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802" w:rsidRPr="002A5BD5" w:rsidRDefault="00CC4802" w:rsidP="00CC4802">
      <w:r w:rsidRPr="002A5BD5">
        <w:t>CLAS C&amp;C</w:t>
      </w:r>
    </w:p>
    <w:p w:rsidR="00CC4802" w:rsidRPr="002A5BD5" w:rsidRDefault="00CC4802" w:rsidP="00CC4802">
      <w:r w:rsidRPr="002A5BD5">
        <w:t>Agenda</w:t>
      </w:r>
    </w:p>
    <w:p w:rsidR="00CC4802" w:rsidRPr="002A5BD5" w:rsidRDefault="00CC4802" w:rsidP="00CC4802">
      <w:r w:rsidRPr="002A5BD5">
        <w:t>8.28.2018</w:t>
      </w:r>
    </w:p>
    <w:p w:rsidR="00CC4802" w:rsidRPr="002A5BD5" w:rsidRDefault="00CC4802" w:rsidP="00CC4802">
      <w:r w:rsidRPr="002A5BD5">
        <w:t>Chair: Pamela Bedore</w:t>
      </w:r>
    </w:p>
    <w:p w:rsidR="00CC4802" w:rsidRPr="002A5BD5" w:rsidRDefault="00CC4802" w:rsidP="00CC4802"/>
    <w:p w:rsidR="00CC4802" w:rsidRPr="002A5BD5" w:rsidRDefault="00FC57AA" w:rsidP="002B6CAB">
      <w:pPr>
        <w:pStyle w:val="ListParagraph"/>
        <w:numPr>
          <w:ilvl w:val="0"/>
          <w:numId w:val="1"/>
        </w:numPr>
        <w:ind w:left="360"/>
        <w:rPr>
          <w:b/>
        </w:rPr>
      </w:pPr>
      <w:r w:rsidRPr="002A5BD5">
        <w:rPr>
          <w:b/>
        </w:rPr>
        <w:t>Opening Business</w:t>
      </w:r>
    </w:p>
    <w:p w:rsidR="00FC57AA" w:rsidRPr="002A5BD5" w:rsidRDefault="00FC57AA" w:rsidP="00FC57AA">
      <w:r w:rsidRPr="002A5BD5">
        <w:t>Welcome and Introductions</w:t>
      </w:r>
    </w:p>
    <w:p w:rsidR="00CC4802" w:rsidRPr="002A5BD5" w:rsidRDefault="00FC57AA" w:rsidP="00CC4802">
      <w:r w:rsidRPr="002A5BD5">
        <w:t>Review of Procedures</w:t>
      </w:r>
    </w:p>
    <w:p w:rsidR="00CC4802" w:rsidRPr="002A5BD5" w:rsidRDefault="00CC4802" w:rsidP="00CC4802">
      <w:pPr>
        <w:rPr>
          <w:b/>
        </w:rPr>
      </w:pPr>
    </w:p>
    <w:p w:rsidR="00CC4802" w:rsidRPr="002A5BD5" w:rsidRDefault="00CC4802" w:rsidP="00CC4802">
      <w:pPr>
        <w:widowControl w:val="0"/>
        <w:autoSpaceDE w:val="0"/>
        <w:autoSpaceDN w:val="0"/>
        <w:adjustRightInd w:val="0"/>
        <w:rPr>
          <w:b/>
        </w:rPr>
      </w:pPr>
      <w:r w:rsidRPr="002A5BD5">
        <w:rPr>
          <w:b/>
        </w:rPr>
        <w:t>B. Approvals by the Chair</w:t>
      </w:r>
    </w:p>
    <w:p w:rsidR="00CC4802" w:rsidRPr="002A5BD5" w:rsidRDefault="00CC4802" w:rsidP="00CC4802">
      <w:pPr>
        <w:widowControl w:val="0"/>
        <w:autoSpaceDE w:val="0"/>
        <w:autoSpaceDN w:val="0"/>
        <w:adjustRightInd w:val="0"/>
      </w:pPr>
      <w:r w:rsidRPr="002A5BD5">
        <w:t>2018-1</w:t>
      </w:r>
      <w:r w:rsidR="00A022E2" w:rsidRPr="002A5BD5">
        <w:t>80</w:t>
      </w:r>
      <w:r w:rsidR="00BC4A07" w:rsidRPr="002A5BD5">
        <w:tab/>
        <w:t>MARN 5995</w:t>
      </w:r>
      <w:r w:rsidR="00BC4A07" w:rsidRPr="002A5BD5">
        <w:tab/>
        <w:t>Special Topic: Oceanographic Expedition (Fall 2018)</w:t>
      </w:r>
    </w:p>
    <w:p w:rsidR="00BC4A07" w:rsidRPr="002A5BD5" w:rsidRDefault="00BC4A07" w:rsidP="00CC4802">
      <w:pPr>
        <w:widowControl w:val="0"/>
        <w:autoSpaceDE w:val="0"/>
        <w:autoSpaceDN w:val="0"/>
        <w:adjustRightInd w:val="0"/>
        <w:rPr>
          <w:b/>
        </w:rPr>
      </w:pPr>
    </w:p>
    <w:p w:rsidR="00CC4802" w:rsidRPr="002A5BD5" w:rsidRDefault="00CC4802" w:rsidP="00CC4802">
      <w:pPr>
        <w:widowControl w:val="0"/>
        <w:autoSpaceDE w:val="0"/>
        <w:autoSpaceDN w:val="0"/>
        <w:adjustRightInd w:val="0"/>
        <w:rPr>
          <w:b/>
        </w:rPr>
      </w:pPr>
      <w:r w:rsidRPr="002A5BD5">
        <w:rPr>
          <w:b/>
        </w:rPr>
        <w:t>C. Old Business</w:t>
      </w:r>
    </w:p>
    <w:p w:rsidR="00CC4802" w:rsidRPr="002A5BD5" w:rsidRDefault="00CC4802" w:rsidP="00CC4802">
      <w:pPr>
        <w:widowControl w:val="0"/>
        <w:autoSpaceDE w:val="0"/>
        <w:autoSpaceDN w:val="0"/>
        <w:adjustRightInd w:val="0"/>
      </w:pPr>
      <w:r w:rsidRPr="002A5BD5">
        <w:t>2018-174</w:t>
      </w:r>
      <w:r w:rsidRPr="002A5BD5">
        <w:tab/>
        <w:t>MCB 3845W</w:t>
      </w:r>
      <w:r w:rsidRPr="002A5BD5">
        <w:tab/>
        <w:t xml:space="preserve">Add Course </w:t>
      </w:r>
      <w:r w:rsidRPr="002A5BD5">
        <w:rPr>
          <w:color w:val="FF0000"/>
        </w:rPr>
        <w:t>(G) (S)</w:t>
      </w:r>
    </w:p>
    <w:p w:rsidR="00CC4802" w:rsidRPr="002A5BD5" w:rsidRDefault="00CC4802" w:rsidP="00CC4802">
      <w:pPr>
        <w:widowControl w:val="0"/>
        <w:autoSpaceDE w:val="0"/>
        <w:autoSpaceDN w:val="0"/>
        <w:adjustRightInd w:val="0"/>
        <w:rPr>
          <w:b/>
        </w:rPr>
      </w:pPr>
    </w:p>
    <w:p w:rsidR="00CC4802" w:rsidRPr="002A5BD5" w:rsidRDefault="005C03D9" w:rsidP="00CC4802">
      <w:pPr>
        <w:widowControl w:val="0"/>
        <w:autoSpaceDE w:val="0"/>
        <w:autoSpaceDN w:val="0"/>
        <w:adjustRightInd w:val="0"/>
        <w:rPr>
          <w:b/>
        </w:rPr>
      </w:pPr>
      <w:r w:rsidRPr="002A5BD5">
        <w:rPr>
          <w:b/>
        </w:rPr>
        <w:t>D</w:t>
      </w:r>
      <w:r w:rsidR="00CC4802" w:rsidRPr="002A5BD5">
        <w:rPr>
          <w:b/>
        </w:rPr>
        <w:t>. New Business</w:t>
      </w:r>
    </w:p>
    <w:p w:rsidR="00CC4802" w:rsidRPr="002A5BD5" w:rsidRDefault="00DE42BA" w:rsidP="00CC4802">
      <w:r w:rsidRPr="002A5BD5">
        <w:t>2018-181</w:t>
      </w:r>
      <w:r w:rsidRPr="002A5BD5">
        <w:tab/>
      </w:r>
      <w:r w:rsidR="00A0003A" w:rsidRPr="002A5BD5">
        <w:t>Biological Sciences</w:t>
      </w:r>
      <w:r w:rsidR="00A0003A" w:rsidRPr="002A5BD5">
        <w:tab/>
        <w:t>Revise Major (guest: Joe Crivello)</w:t>
      </w:r>
    </w:p>
    <w:p w:rsidR="00A0003A" w:rsidRPr="002A5BD5" w:rsidRDefault="00DE42BA" w:rsidP="00CC4802">
      <w:r w:rsidRPr="002A5BD5">
        <w:t>2018-182</w:t>
      </w:r>
      <w:r w:rsidRPr="002A5BD5">
        <w:tab/>
      </w:r>
      <w:r w:rsidR="00A0003A" w:rsidRPr="002A5BD5">
        <w:t>ARIS 1211</w:t>
      </w:r>
      <w:r w:rsidR="00A0003A" w:rsidRPr="002A5BD5">
        <w:tab/>
        <w:t xml:space="preserve">Add Course (guest: Ally Ladha) </w:t>
      </w:r>
      <w:r w:rsidR="00A0003A" w:rsidRPr="002A5BD5">
        <w:rPr>
          <w:color w:val="FF0000"/>
        </w:rPr>
        <w:t>(G) (S)</w:t>
      </w:r>
    </w:p>
    <w:p w:rsidR="00A0003A" w:rsidRPr="002A5BD5" w:rsidRDefault="00DE42BA" w:rsidP="00CC4802">
      <w:r w:rsidRPr="002A5BD5">
        <w:t>2018-183</w:t>
      </w:r>
      <w:r w:rsidRPr="002A5BD5">
        <w:tab/>
      </w:r>
      <w:r w:rsidR="00A0003A" w:rsidRPr="002A5BD5">
        <w:t>GSCI 5150</w:t>
      </w:r>
      <w:r w:rsidR="00A0003A" w:rsidRPr="002A5BD5">
        <w:tab/>
        <w:t>Add Course (guest: Ran Fang)</w:t>
      </w:r>
    </w:p>
    <w:p w:rsidR="00BB076C" w:rsidRPr="002A5BD5" w:rsidRDefault="00DE42BA" w:rsidP="00CC4802">
      <w:r w:rsidRPr="002A5BD5">
        <w:t>2018-184</w:t>
      </w:r>
      <w:r w:rsidRPr="002A5BD5">
        <w:tab/>
      </w:r>
      <w:r w:rsidR="00BB076C" w:rsidRPr="002A5BD5">
        <w:t>AASI/HIST 3530</w:t>
      </w:r>
      <w:r w:rsidR="00BB076C" w:rsidRPr="002A5BD5">
        <w:tab/>
        <w:t xml:space="preserve">Revise Course </w:t>
      </w:r>
      <w:r w:rsidR="00BB076C" w:rsidRPr="002A5BD5">
        <w:rPr>
          <w:color w:val="FF0000"/>
        </w:rPr>
        <w:t>(S)</w:t>
      </w:r>
    </w:p>
    <w:p w:rsidR="00BB076C" w:rsidRPr="002A5BD5" w:rsidRDefault="00DE42BA" w:rsidP="00CC4802">
      <w:r w:rsidRPr="002A5BD5">
        <w:t>2018-185</w:t>
      </w:r>
      <w:r w:rsidRPr="002A5BD5">
        <w:tab/>
      </w:r>
      <w:r w:rsidR="00BB076C" w:rsidRPr="002A5BD5">
        <w:t>AASI/HIST 3554</w:t>
      </w:r>
      <w:r w:rsidR="00BB076C" w:rsidRPr="002A5BD5">
        <w:tab/>
        <w:t>Revise Course</w:t>
      </w:r>
    </w:p>
    <w:p w:rsidR="00BB076C" w:rsidRPr="002A5BD5" w:rsidRDefault="00DE42BA" w:rsidP="00CC4802">
      <w:r w:rsidRPr="002A5BD5">
        <w:t>2018-186</w:t>
      </w:r>
      <w:r w:rsidRPr="002A5BD5">
        <w:tab/>
      </w:r>
      <w:r w:rsidR="00BB076C" w:rsidRPr="002A5BD5">
        <w:t>AASI/HIST 3820</w:t>
      </w:r>
      <w:r w:rsidR="00BB076C" w:rsidRPr="002A5BD5">
        <w:tab/>
        <w:t>Revise Course</w:t>
      </w:r>
    </w:p>
    <w:p w:rsidR="00BB076C" w:rsidRPr="002A5BD5" w:rsidRDefault="00DE42BA" w:rsidP="00BB076C">
      <w:r w:rsidRPr="002A5BD5">
        <w:t>2018-187</w:t>
      </w:r>
      <w:r w:rsidRPr="002A5BD5">
        <w:tab/>
      </w:r>
      <w:r w:rsidR="00BB076C" w:rsidRPr="002A5BD5">
        <w:t>AASI/HIST 3822</w:t>
      </w:r>
      <w:r w:rsidR="00BB076C" w:rsidRPr="002A5BD5">
        <w:tab/>
        <w:t>Revise Course</w:t>
      </w:r>
    </w:p>
    <w:p w:rsidR="00BB076C" w:rsidRPr="002A5BD5" w:rsidRDefault="00DE42BA" w:rsidP="00BB076C">
      <w:r w:rsidRPr="002A5BD5">
        <w:t>2018-188</w:t>
      </w:r>
      <w:r w:rsidRPr="002A5BD5">
        <w:tab/>
      </w:r>
      <w:r w:rsidR="00BB076C" w:rsidRPr="002A5BD5">
        <w:t>AASI/HIST 3841</w:t>
      </w:r>
      <w:r w:rsidR="00BB076C" w:rsidRPr="002A5BD5">
        <w:tab/>
        <w:t>Revise Course</w:t>
      </w:r>
    </w:p>
    <w:p w:rsidR="00BB076C" w:rsidRPr="002A5BD5" w:rsidRDefault="00DE42BA" w:rsidP="00BB076C">
      <w:r w:rsidRPr="002A5BD5">
        <w:t>2018-189</w:t>
      </w:r>
      <w:r w:rsidRPr="002A5BD5">
        <w:tab/>
      </w:r>
      <w:r w:rsidR="00BB076C" w:rsidRPr="002A5BD5">
        <w:t>AASI/HIST 3842</w:t>
      </w:r>
      <w:r w:rsidR="00BB076C" w:rsidRPr="002A5BD5">
        <w:tab/>
        <w:t>Revise Course</w:t>
      </w:r>
    </w:p>
    <w:p w:rsidR="00BB076C" w:rsidRPr="002A5BD5" w:rsidRDefault="00DE42BA" w:rsidP="00BB076C">
      <w:r w:rsidRPr="002A5BD5">
        <w:t>2018-190</w:t>
      </w:r>
      <w:r w:rsidRPr="002A5BD5">
        <w:tab/>
      </w:r>
      <w:r w:rsidR="00BB076C" w:rsidRPr="002A5BD5">
        <w:t>AASI/HIST 3845</w:t>
      </w:r>
      <w:r w:rsidR="00BB076C" w:rsidRPr="002A5BD5">
        <w:tab/>
        <w:t>Revise Course</w:t>
      </w:r>
    </w:p>
    <w:p w:rsidR="00CC4802" w:rsidRPr="002A5BD5" w:rsidRDefault="00DE42BA" w:rsidP="00CC4802">
      <w:r w:rsidRPr="002A5BD5">
        <w:t>2018-191</w:t>
      </w:r>
      <w:r w:rsidRPr="002A5BD5">
        <w:tab/>
      </w:r>
      <w:r w:rsidR="00951630" w:rsidRPr="002A5BD5">
        <w:t>AFRA/CLTR 5100</w:t>
      </w:r>
      <w:r w:rsidR="00951630" w:rsidRPr="002A5BD5">
        <w:tab/>
        <w:t>Revise Course</w:t>
      </w:r>
    </w:p>
    <w:p w:rsidR="00951630" w:rsidRPr="002A5BD5" w:rsidRDefault="00DE42BA" w:rsidP="00CC4802">
      <w:r w:rsidRPr="002A5BD5">
        <w:t>2018-192</w:t>
      </w:r>
      <w:r w:rsidRPr="002A5BD5">
        <w:tab/>
        <w:t>POLS 5615</w:t>
      </w:r>
      <w:r w:rsidRPr="002A5BD5">
        <w:tab/>
      </w:r>
      <w:r w:rsidRPr="002A5BD5">
        <w:tab/>
        <w:t>Revise Course</w:t>
      </w:r>
    </w:p>
    <w:p w:rsidR="00DE42BA" w:rsidRPr="002A5BD5" w:rsidRDefault="00DE42BA" w:rsidP="00CC4802">
      <w:r w:rsidRPr="002A5BD5">
        <w:t>2018-193</w:t>
      </w:r>
      <w:r w:rsidRPr="002A5BD5">
        <w:tab/>
        <w:t>POLS 5610</w:t>
      </w:r>
      <w:r w:rsidRPr="002A5BD5">
        <w:tab/>
      </w:r>
      <w:r w:rsidRPr="002A5BD5">
        <w:tab/>
        <w:t>Drop Course</w:t>
      </w:r>
    </w:p>
    <w:p w:rsidR="00951630" w:rsidRPr="002A5BD5" w:rsidRDefault="00DE42BA" w:rsidP="00CC4802">
      <w:r w:rsidRPr="002A5BD5">
        <w:t>2018-194</w:t>
      </w:r>
      <w:r w:rsidRPr="002A5BD5">
        <w:tab/>
      </w:r>
      <w:r w:rsidR="00951630" w:rsidRPr="002A5BD5">
        <w:t>ECON</w:t>
      </w:r>
      <w:r w:rsidR="00951630" w:rsidRPr="002A5BD5">
        <w:tab/>
      </w:r>
      <w:r w:rsidR="00951630" w:rsidRPr="002A5BD5">
        <w:tab/>
      </w:r>
      <w:r w:rsidR="00951630" w:rsidRPr="002A5BD5">
        <w:tab/>
        <w:t>Revise Major</w:t>
      </w:r>
    </w:p>
    <w:p w:rsidR="002F17C5" w:rsidRPr="002A5BD5" w:rsidRDefault="002F17C5" w:rsidP="00CC4802">
      <w:r w:rsidRPr="002A5BD5">
        <w:t>2018-195</w:t>
      </w:r>
      <w:r w:rsidRPr="002A5BD5">
        <w:tab/>
        <w:t>ECON</w:t>
      </w:r>
      <w:r w:rsidRPr="002A5BD5">
        <w:tab/>
      </w:r>
      <w:r w:rsidRPr="002A5BD5">
        <w:tab/>
      </w:r>
      <w:r w:rsidRPr="002A5BD5">
        <w:tab/>
        <w:t>Revise Minor</w:t>
      </w:r>
    </w:p>
    <w:p w:rsidR="00951630" w:rsidRPr="002A5BD5" w:rsidRDefault="00DE42BA" w:rsidP="00CC4802">
      <w:r w:rsidRPr="002A5BD5">
        <w:t>2018-19</w:t>
      </w:r>
      <w:r w:rsidR="002F17C5" w:rsidRPr="002A5BD5">
        <w:t>6</w:t>
      </w:r>
      <w:r w:rsidRPr="002A5BD5">
        <w:tab/>
      </w:r>
      <w:r w:rsidR="00951630" w:rsidRPr="002A5BD5">
        <w:t>E</w:t>
      </w:r>
      <w:r w:rsidR="009C502D">
        <w:t>NVS</w:t>
      </w:r>
      <w:r w:rsidR="00951630" w:rsidRPr="002A5BD5">
        <w:t xml:space="preserve"> (CLAS)</w:t>
      </w:r>
      <w:r w:rsidR="00951630" w:rsidRPr="002A5BD5">
        <w:tab/>
      </w:r>
      <w:r w:rsidR="00951630" w:rsidRPr="002A5BD5">
        <w:tab/>
        <w:t>Revise Major</w:t>
      </w:r>
    </w:p>
    <w:p w:rsidR="00951630" w:rsidRPr="002A5BD5" w:rsidRDefault="002F17C5" w:rsidP="00CC4802">
      <w:r w:rsidRPr="002A5BD5">
        <w:t>2018-197</w:t>
      </w:r>
      <w:r w:rsidR="00DE42BA" w:rsidRPr="002A5BD5">
        <w:tab/>
      </w:r>
      <w:r w:rsidR="00BC4A07" w:rsidRPr="002A5BD5">
        <w:t>Film Studies</w:t>
      </w:r>
      <w:r w:rsidR="00BC4A07" w:rsidRPr="002A5BD5">
        <w:tab/>
      </w:r>
      <w:r w:rsidR="00BC4A07" w:rsidRPr="002A5BD5">
        <w:tab/>
        <w:t>Revise Minor</w:t>
      </w:r>
    </w:p>
    <w:p w:rsidR="00BC4A07" w:rsidRPr="002A5BD5" w:rsidRDefault="002F17C5" w:rsidP="00CC4802">
      <w:r w:rsidRPr="002A5BD5">
        <w:t>2018-198</w:t>
      </w:r>
      <w:r w:rsidR="00DE42BA" w:rsidRPr="002A5BD5">
        <w:tab/>
      </w:r>
      <w:r w:rsidR="009F09EA" w:rsidRPr="002A5BD5">
        <w:t>PHYS</w:t>
      </w:r>
      <w:r w:rsidR="009F09EA" w:rsidRPr="002A5BD5">
        <w:tab/>
      </w:r>
      <w:r w:rsidR="009F09EA" w:rsidRPr="002A5BD5">
        <w:tab/>
      </w:r>
      <w:r w:rsidR="009F09EA" w:rsidRPr="002A5BD5">
        <w:tab/>
        <w:t>Revise Minor</w:t>
      </w:r>
    </w:p>
    <w:p w:rsidR="009F09EA" w:rsidRPr="002A5BD5" w:rsidRDefault="009F09EA" w:rsidP="00CC4802"/>
    <w:p w:rsidR="00DE42BA" w:rsidRPr="002A5BD5" w:rsidRDefault="005C03D9" w:rsidP="00CC4802">
      <w:pPr>
        <w:rPr>
          <w:b/>
        </w:rPr>
      </w:pPr>
      <w:r w:rsidRPr="002A5BD5">
        <w:rPr>
          <w:b/>
        </w:rPr>
        <w:t>Discussion</w:t>
      </w:r>
    </w:p>
    <w:p w:rsidR="005C03D9" w:rsidRPr="002A5BD5" w:rsidRDefault="005C03D9" w:rsidP="00CC4802">
      <w:r w:rsidRPr="002A5BD5">
        <w:t>Research and Experiential Courses proposal from the Senate Scholastic Standards Committee</w:t>
      </w:r>
    </w:p>
    <w:p w:rsidR="005C03D9" w:rsidRPr="002A5BD5" w:rsidRDefault="00192825" w:rsidP="00CC4802">
      <w:r w:rsidRPr="002A5BD5">
        <w:t>Topics of discussion/revision for 2018/19</w:t>
      </w:r>
    </w:p>
    <w:p w:rsidR="008D0499" w:rsidRPr="002A5BD5" w:rsidRDefault="008D0499">
      <w:pPr>
        <w:spacing w:after="160" w:line="259" w:lineRule="auto"/>
      </w:pPr>
      <w:r w:rsidRPr="002A5BD5">
        <w:br w:type="page"/>
      </w:r>
    </w:p>
    <w:p w:rsidR="00135C3D" w:rsidRPr="002A5BD5" w:rsidRDefault="008D0499">
      <w:pPr>
        <w:rPr>
          <w:b/>
        </w:rPr>
      </w:pPr>
      <w:r w:rsidRPr="002A5BD5">
        <w:rPr>
          <w:b/>
        </w:rPr>
        <w:lastRenderedPageBreak/>
        <w:t>CATALOG COPY:</w:t>
      </w:r>
    </w:p>
    <w:p w:rsidR="008D0499" w:rsidRPr="002A5BD5" w:rsidRDefault="008D0499">
      <w:pPr>
        <w:rPr>
          <w:b/>
        </w:rPr>
      </w:pPr>
    </w:p>
    <w:p w:rsidR="008D0499" w:rsidRPr="002A5BD5" w:rsidRDefault="008D0499" w:rsidP="008D0499">
      <w:pPr>
        <w:rPr>
          <w:b/>
        </w:rPr>
      </w:pPr>
      <w:r w:rsidRPr="002A5BD5">
        <w:rPr>
          <w:b/>
        </w:rPr>
        <w:t>2018-181</w:t>
      </w:r>
      <w:r w:rsidRPr="002A5BD5">
        <w:rPr>
          <w:b/>
        </w:rPr>
        <w:tab/>
        <w:t>Biological Sciences</w:t>
      </w:r>
      <w:r w:rsidRPr="002A5BD5">
        <w:rPr>
          <w:b/>
        </w:rPr>
        <w:tab/>
        <w:t>Revise Major (guest: Joe Crivello)</w:t>
      </w:r>
    </w:p>
    <w:p w:rsidR="008D0499" w:rsidRPr="002A5BD5" w:rsidRDefault="008D0499" w:rsidP="008D0499"/>
    <w:p w:rsidR="008D0499" w:rsidRPr="002A5BD5" w:rsidRDefault="008D0499" w:rsidP="008D0499">
      <w:r w:rsidRPr="002A5BD5">
        <w:rPr>
          <w:i/>
        </w:rPr>
        <w:t>Current Copy:</w:t>
      </w:r>
    </w:p>
    <w:p w:rsidR="008D0499" w:rsidRPr="002A5BD5" w:rsidRDefault="008D0499" w:rsidP="008D0499"/>
    <w:p w:rsidR="002F3BB4" w:rsidRPr="002A5BD5" w:rsidRDefault="002F3BB4" w:rsidP="002F3BB4">
      <w:pPr>
        <w:pStyle w:val="none"/>
        <w:spacing w:before="0" w:beforeAutospacing="0" w:after="150" w:afterAutospacing="0"/>
        <w:jc w:val="center"/>
        <w:rPr>
          <w:b/>
          <w:color w:val="333333"/>
        </w:rPr>
      </w:pPr>
      <w:r w:rsidRPr="002A5BD5">
        <w:rPr>
          <w:b/>
          <w:color w:val="333333"/>
        </w:rPr>
        <w:t>Biology</w:t>
      </w:r>
    </w:p>
    <w:p w:rsidR="002F3BB4" w:rsidRPr="002A5BD5" w:rsidRDefault="002F3BB4" w:rsidP="002F3BB4">
      <w:pPr>
        <w:pStyle w:val="none"/>
        <w:spacing w:before="0" w:beforeAutospacing="0" w:after="150" w:afterAutospacing="0"/>
        <w:rPr>
          <w:color w:val="333333"/>
        </w:rPr>
      </w:pPr>
      <w:r w:rsidRPr="002A5BD5">
        <w:rPr>
          <w:color w:val="333333"/>
        </w:rPr>
        <w:t>The biological sciences are organized into three departments: the Department of Ecology and Evolutionary Biology (EEB), the Department of Molecular and Cell Biology (MCB, and the Department of Physiology and Neurobiology (PNB). Introductory level courses are listed under General Biology (BIOL). Other courses are listed separately under individual departments.</w:t>
      </w:r>
    </w:p>
    <w:p w:rsidR="002F3BB4" w:rsidRPr="002A5BD5" w:rsidRDefault="002F3BB4" w:rsidP="002F3BB4">
      <w:pPr>
        <w:pStyle w:val="none"/>
        <w:spacing w:before="0" w:beforeAutospacing="0" w:after="150" w:afterAutospacing="0"/>
        <w:rPr>
          <w:color w:val="333333"/>
        </w:rPr>
      </w:pPr>
      <w:r w:rsidRPr="002A5BD5">
        <w:rPr>
          <w:color w:val="333333"/>
        </w:rPr>
        <w:t>The Bachelor of Science Degree is generally recommended for students planning a scientific career in biology, but the Bachelor of Arts Degree in Biological Sciences allows a richer liberal arts program and provides good preparation for many careers, including subsequent graduate study</w:t>
      </w:r>
    </w:p>
    <w:p w:rsidR="002F3BB4" w:rsidRPr="002A5BD5" w:rsidRDefault="002F3BB4" w:rsidP="002F3BB4">
      <w:pPr>
        <w:pStyle w:val="none"/>
        <w:spacing w:before="0" w:beforeAutospacing="0" w:after="150" w:afterAutospacing="0"/>
        <w:rPr>
          <w:color w:val="333333"/>
        </w:rPr>
      </w:pPr>
      <w:r w:rsidRPr="002A5BD5">
        <w:rPr>
          <w:b/>
          <w:color w:val="333333"/>
        </w:rPr>
        <w:t xml:space="preserve">Credit restriction: </w:t>
      </w:r>
      <w:r w:rsidRPr="002A5BD5">
        <w:rPr>
          <w:color w:val="333333"/>
        </w:rPr>
        <w:t>In no case may students receive more than 12 credits for courses in biology at the 1000 level.</w:t>
      </w:r>
    </w:p>
    <w:p w:rsidR="002F3BB4" w:rsidRPr="002A5BD5" w:rsidRDefault="002F3BB4" w:rsidP="002F3BB4">
      <w:pPr>
        <w:pStyle w:val="none"/>
        <w:spacing w:before="0" w:beforeAutospacing="0" w:after="150" w:afterAutospacing="0"/>
        <w:rPr>
          <w:b/>
          <w:color w:val="333333"/>
        </w:rPr>
      </w:pPr>
      <w:r w:rsidRPr="002A5BD5">
        <w:rPr>
          <w:b/>
          <w:color w:val="333333"/>
        </w:rPr>
        <w:t>Biological Sciences Major</w:t>
      </w:r>
      <w:r w:rsidRPr="002A5BD5">
        <w:rPr>
          <w:b/>
          <w:color w:val="333333"/>
        </w:rPr>
        <w:br/>
      </w:r>
    </w:p>
    <w:p w:rsidR="002F3BB4" w:rsidRPr="002A5BD5" w:rsidRDefault="002F3BB4" w:rsidP="002F3BB4">
      <w:pPr>
        <w:pStyle w:val="none"/>
        <w:spacing w:before="0" w:beforeAutospacing="0" w:after="150" w:afterAutospacing="0"/>
        <w:rPr>
          <w:color w:val="333333"/>
        </w:rPr>
      </w:pPr>
      <w:r w:rsidRPr="002A5BD5">
        <w:rPr>
          <w:color w:val="333333"/>
        </w:rPr>
        <w:t>The requirements for the major in Biological Sciences are designed to ensure a sound and broad background in biology, with opportunities to explore related fields. Biological Sciences majors must take</w:t>
      </w:r>
      <w:r w:rsidRPr="002A5BD5">
        <w:rPr>
          <w:rStyle w:val="apple-converted-space"/>
          <w:rFonts w:eastAsiaTheme="majorEastAsia"/>
          <w:color w:val="333333"/>
        </w:rPr>
        <w:t> </w:t>
      </w:r>
      <w:hyperlink r:id="rId5" w:anchor="1107" w:history="1">
        <w:r w:rsidRPr="002A5BD5">
          <w:rPr>
            <w:rStyle w:val="Hyperlink"/>
            <w:color w:val="0F4786"/>
          </w:rPr>
          <w:t>BIOL 1107</w:t>
        </w:r>
      </w:hyperlink>
      <w:r w:rsidRPr="002A5BD5">
        <w:rPr>
          <w:rStyle w:val="apple-converted-space"/>
          <w:rFonts w:eastAsiaTheme="majorEastAsia"/>
          <w:color w:val="333333"/>
        </w:rPr>
        <w:t> </w:t>
      </w:r>
      <w:r w:rsidRPr="002A5BD5">
        <w:rPr>
          <w:color w:val="333333"/>
        </w:rPr>
        <w:t>and</w:t>
      </w:r>
      <w:r w:rsidRPr="002A5BD5">
        <w:rPr>
          <w:rStyle w:val="apple-converted-space"/>
          <w:rFonts w:eastAsiaTheme="majorEastAsia"/>
          <w:color w:val="333333"/>
        </w:rPr>
        <w:t> </w:t>
      </w:r>
      <w:hyperlink r:id="rId6" w:anchor="1108" w:history="1">
        <w:r w:rsidRPr="002A5BD5">
          <w:rPr>
            <w:rStyle w:val="Hyperlink"/>
            <w:color w:val="0F4786"/>
          </w:rPr>
          <w:t>1108</w:t>
        </w:r>
      </w:hyperlink>
      <w:r w:rsidRPr="002A5BD5">
        <w:rPr>
          <w:color w:val="333333"/>
        </w:rPr>
        <w:t>, but majors interested primarily in botany may wish to take</w:t>
      </w:r>
      <w:r w:rsidRPr="002A5BD5">
        <w:rPr>
          <w:rStyle w:val="apple-converted-space"/>
          <w:rFonts w:eastAsiaTheme="majorEastAsia"/>
          <w:color w:val="333333"/>
        </w:rPr>
        <w:t> </w:t>
      </w:r>
      <w:hyperlink r:id="rId7" w:anchor="1110" w:history="1">
        <w:r w:rsidRPr="002A5BD5">
          <w:rPr>
            <w:rStyle w:val="Hyperlink"/>
            <w:color w:val="0F4786"/>
          </w:rPr>
          <w:t>BIOL 1110</w:t>
        </w:r>
      </w:hyperlink>
      <w:r w:rsidRPr="002A5BD5">
        <w:rPr>
          <w:rStyle w:val="apple-converted-space"/>
          <w:rFonts w:eastAsiaTheme="majorEastAsia"/>
          <w:color w:val="333333"/>
        </w:rPr>
        <w:t> </w:t>
      </w:r>
      <w:r w:rsidRPr="002A5BD5">
        <w:rPr>
          <w:color w:val="333333"/>
        </w:rPr>
        <w:t>in addition or may substitute</w:t>
      </w:r>
      <w:r w:rsidRPr="002A5BD5">
        <w:rPr>
          <w:rStyle w:val="apple-converted-space"/>
          <w:rFonts w:eastAsiaTheme="majorEastAsia"/>
          <w:color w:val="333333"/>
        </w:rPr>
        <w:t> </w:t>
      </w:r>
      <w:hyperlink r:id="rId8" w:anchor="1110" w:history="1">
        <w:r w:rsidRPr="002A5BD5">
          <w:rPr>
            <w:rStyle w:val="Hyperlink"/>
            <w:color w:val="0F4786"/>
          </w:rPr>
          <w:t>BIOL 1110</w:t>
        </w:r>
      </w:hyperlink>
      <w:r w:rsidRPr="002A5BD5">
        <w:rPr>
          <w:rStyle w:val="Hyperlink"/>
          <w:color w:val="0F4786"/>
        </w:rPr>
        <w:t xml:space="preserve"> </w:t>
      </w:r>
      <w:r w:rsidRPr="002A5BD5">
        <w:rPr>
          <w:color w:val="333333"/>
        </w:rPr>
        <w:t>for</w:t>
      </w:r>
      <w:r w:rsidRPr="002A5BD5">
        <w:rPr>
          <w:rStyle w:val="apple-converted-space"/>
          <w:rFonts w:eastAsiaTheme="majorEastAsia"/>
          <w:color w:val="333333"/>
        </w:rPr>
        <w:t> </w:t>
      </w:r>
      <w:hyperlink r:id="rId9" w:anchor="1108" w:history="1">
        <w:r w:rsidRPr="002A5BD5">
          <w:rPr>
            <w:rStyle w:val="Hyperlink"/>
            <w:color w:val="0F4786"/>
          </w:rPr>
          <w:t>BIOL 1108</w:t>
        </w:r>
      </w:hyperlink>
      <w:r w:rsidRPr="002A5BD5">
        <w:rPr>
          <w:color w:val="333333"/>
        </w:rPr>
        <w:t>. Students wishing to complete this major must take at least 24 credits of 2000-level or higher courses from EEB, MCB, and PNB, of which at least three credits must be at the 3000 level or above. It is strongly recommended that at least four courses include laboratory or field work. In addition to laboratory work associated directly with courses, an Independent Study course in any of the three biology departments will provide majors with a means of gaining specific research experience. A maximum of 3 independent study credits from among</w:t>
      </w:r>
      <w:r w:rsidRPr="002A5BD5">
        <w:rPr>
          <w:rStyle w:val="apple-converted-space"/>
          <w:rFonts w:eastAsiaTheme="majorEastAsia"/>
          <w:color w:val="333333"/>
        </w:rPr>
        <w:t> </w:t>
      </w:r>
      <w:hyperlink r:id="rId10" w:anchor="3899" w:history="1">
        <w:r w:rsidRPr="002A5BD5">
          <w:rPr>
            <w:rStyle w:val="Hyperlink"/>
            <w:color w:val="0F4786"/>
          </w:rPr>
          <w:t>EEB 3899</w:t>
        </w:r>
      </w:hyperlink>
      <w:r w:rsidRPr="002A5BD5">
        <w:rPr>
          <w:color w:val="333333"/>
        </w:rPr>
        <w:t>,</w:t>
      </w:r>
      <w:r w:rsidRPr="002A5BD5">
        <w:rPr>
          <w:rStyle w:val="apple-converted-space"/>
          <w:rFonts w:eastAsiaTheme="majorEastAsia"/>
          <w:color w:val="333333"/>
        </w:rPr>
        <w:t> </w:t>
      </w:r>
      <w:hyperlink r:id="rId11" w:anchor="3899" w:history="1">
        <w:r w:rsidRPr="002A5BD5">
          <w:rPr>
            <w:rStyle w:val="Hyperlink"/>
            <w:color w:val="0F4786"/>
          </w:rPr>
          <w:t>MCB 3899</w:t>
        </w:r>
      </w:hyperlink>
      <w:r w:rsidRPr="002A5BD5">
        <w:rPr>
          <w:color w:val="333333"/>
        </w:rPr>
        <w:t>,</w:t>
      </w:r>
      <w:r w:rsidRPr="002A5BD5">
        <w:rPr>
          <w:rStyle w:val="apple-converted-space"/>
          <w:rFonts w:eastAsiaTheme="majorEastAsia"/>
          <w:color w:val="333333"/>
        </w:rPr>
        <w:t> </w:t>
      </w:r>
      <w:hyperlink r:id="rId12" w:anchor="3989" w:history="1">
        <w:r w:rsidRPr="002A5BD5">
          <w:rPr>
            <w:rStyle w:val="Hyperlink"/>
            <w:color w:val="0F4786"/>
          </w:rPr>
          <w:t>MCB 3989</w:t>
        </w:r>
      </w:hyperlink>
      <w:r w:rsidRPr="002A5BD5">
        <w:rPr>
          <w:color w:val="333333"/>
        </w:rPr>
        <w:t>,</w:t>
      </w:r>
      <w:r w:rsidRPr="002A5BD5">
        <w:rPr>
          <w:rStyle w:val="apple-converted-space"/>
          <w:rFonts w:eastAsiaTheme="majorEastAsia"/>
          <w:color w:val="333333"/>
        </w:rPr>
        <w:t> </w:t>
      </w:r>
      <w:hyperlink r:id="rId13" w:anchor="4989" w:history="1">
        <w:r w:rsidRPr="002A5BD5">
          <w:rPr>
            <w:rStyle w:val="Hyperlink"/>
            <w:color w:val="0F4786"/>
          </w:rPr>
          <w:t>MCB 4989</w:t>
        </w:r>
      </w:hyperlink>
      <w:r w:rsidRPr="002A5BD5">
        <w:rPr>
          <w:color w:val="333333"/>
        </w:rPr>
        <w:t>, and</w:t>
      </w:r>
      <w:r w:rsidRPr="002A5BD5">
        <w:rPr>
          <w:rStyle w:val="apple-converted-space"/>
          <w:rFonts w:eastAsiaTheme="majorEastAsia"/>
          <w:color w:val="333333"/>
        </w:rPr>
        <w:t> </w:t>
      </w:r>
      <w:hyperlink r:id="rId14" w:anchor="3299" w:history="1">
        <w:r w:rsidRPr="002A5BD5">
          <w:rPr>
            <w:rStyle w:val="Hyperlink"/>
            <w:color w:val="0F4786"/>
          </w:rPr>
          <w:t>PNB 3299</w:t>
        </w:r>
      </w:hyperlink>
      <w:r w:rsidRPr="002A5BD5">
        <w:rPr>
          <w:rStyle w:val="apple-converted-space"/>
          <w:rFonts w:eastAsiaTheme="majorEastAsia"/>
          <w:color w:val="333333"/>
        </w:rPr>
        <w:t> </w:t>
      </w:r>
      <w:r w:rsidRPr="002A5BD5">
        <w:rPr>
          <w:color w:val="333333"/>
        </w:rPr>
        <w:t>may count toward the 24-credit requirement. Courses chosen for the major must include at least one course or course sequence from each of the following three groups:</w:t>
      </w:r>
    </w:p>
    <w:p w:rsidR="002F3BB4" w:rsidRPr="002A5BD5" w:rsidRDefault="002B6CAB" w:rsidP="002B6CAB">
      <w:pPr>
        <w:numPr>
          <w:ilvl w:val="0"/>
          <w:numId w:val="2"/>
        </w:numPr>
        <w:spacing w:before="100" w:beforeAutospacing="1" w:after="100" w:afterAutospacing="1"/>
        <w:rPr>
          <w:color w:val="333333"/>
        </w:rPr>
      </w:pPr>
      <w:hyperlink r:id="rId15" w:anchor="2000" w:history="1">
        <w:r w:rsidR="002F3BB4" w:rsidRPr="002A5BD5">
          <w:rPr>
            <w:rStyle w:val="Hyperlink"/>
            <w:color w:val="0F4786"/>
          </w:rPr>
          <w:t>MCB 2000</w:t>
        </w:r>
      </w:hyperlink>
      <w:r w:rsidR="002F3BB4" w:rsidRPr="002A5BD5">
        <w:rPr>
          <w:color w:val="333333"/>
        </w:rPr>
        <w:t>,</w:t>
      </w:r>
      <w:r w:rsidR="002F3BB4" w:rsidRPr="002A5BD5">
        <w:rPr>
          <w:rStyle w:val="apple-converted-space"/>
          <w:color w:val="333333"/>
        </w:rPr>
        <w:t> </w:t>
      </w:r>
      <w:hyperlink r:id="rId16" w:anchor="2210" w:history="1">
        <w:r w:rsidR="002F3BB4" w:rsidRPr="002A5BD5">
          <w:rPr>
            <w:rStyle w:val="Hyperlink"/>
            <w:color w:val="0F4786"/>
          </w:rPr>
          <w:t>2210</w:t>
        </w:r>
      </w:hyperlink>
      <w:r w:rsidR="002F3BB4" w:rsidRPr="002A5BD5">
        <w:rPr>
          <w:color w:val="333333"/>
        </w:rPr>
        <w:t>,</w:t>
      </w:r>
      <w:r w:rsidR="002F3BB4" w:rsidRPr="002A5BD5">
        <w:rPr>
          <w:rStyle w:val="apple-converted-space"/>
          <w:color w:val="333333"/>
        </w:rPr>
        <w:t> </w:t>
      </w:r>
      <w:hyperlink r:id="rId17" w:anchor="2400" w:history="1">
        <w:r w:rsidR="002F3BB4" w:rsidRPr="002A5BD5">
          <w:rPr>
            <w:rStyle w:val="Hyperlink"/>
            <w:color w:val="0F4786"/>
          </w:rPr>
          <w:t>2400</w:t>
        </w:r>
      </w:hyperlink>
      <w:r w:rsidR="002F3BB4" w:rsidRPr="002A5BD5">
        <w:rPr>
          <w:color w:val="333333"/>
        </w:rPr>
        <w:t>,</w:t>
      </w:r>
      <w:r w:rsidR="002F3BB4" w:rsidRPr="002A5BD5">
        <w:rPr>
          <w:rStyle w:val="apple-converted-space"/>
          <w:color w:val="333333"/>
        </w:rPr>
        <w:t> </w:t>
      </w:r>
      <w:hyperlink r:id="rId18" w:anchor="2410" w:history="1">
        <w:r w:rsidR="002F3BB4" w:rsidRPr="002A5BD5">
          <w:rPr>
            <w:rStyle w:val="Hyperlink"/>
            <w:color w:val="0F4786"/>
          </w:rPr>
          <w:t>2410</w:t>
        </w:r>
      </w:hyperlink>
      <w:r w:rsidR="002F3BB4" w:rsidRPr="002A5BD5">
        <w:rPr>
          <w:color w:val="333333"/>
        </w:rPr>
        <w:t>,</w:t>
      </w:r>
      <w:r w:rsidR="002F3BB4" w:rsidRPr="002A5BD5">
        <w:rPr>
          <w:rStyle w:val="apple-converted-space"/>
          <w:color w:val="333333"/>
        </w:rPr>
        <w:t> </w:t>
      </w:r>
      <w:hyperlink r:id="rId19" w:anchor="2610" w:history="1">
        <w:r w:rsidR="002F3BB4" w:rsidRPr="002A5BD5">
          <w:rPr>
            <w:rStyle w:val="Hyperlink"/>
            <w:color w:val="0F4786"/>
          </w:rPr>
          <w:t>2610</w:t>
        </w:r>
      </w:hyperlink>
      <w:r w:rsidR="002F3BB4" w:rsidRPr="002A5BD5">
        <w:rPr>
          <w:color w:val="333333"/>
        </w:rPr>
        <w:t>, or</w:t>
      </w:r>
      <w:r w:rsidR="002F3BB4" w:rsidRPr="002A5BD5">
        <w:rPr>
          <w:rStyle w:val="apple-converted-space"/>
          <w:color w:val="333333"/>
        </w:rPr>
        <w:t> </w:t>
      </w:r>
      <w:hyperlink r:id="rId20" w:anchor="3010" w:history="1">
        <w:r w:rsidR="002F3BB4" w:rsidRPr="002A5BD5">
          <w:rPr>
            <w:rStyle w:val="Hyperlink"/>
            <w:color w:val="0F4786"/>
          </w:rPr>
          <w:t>3010</w:t>
        </w:r>
      </w:hyperlink>
    </w:p>
    <w:p w:rsidR="002F3BB4" w:rsidRPr="002A5BD5" w:rsidRDefault="002B6CAB" w:rsidP="002B6CAB">
      <w:pPr>
        <w:numPr>
          <w:ilvl w:val="0"/>
          <w:numId w:val="2"/>
        </w:numPr>
        <w:spacing w:before="100" w:beforeAutospacing="1" w:after="100" w:afterAutospacing="1"/>
        <w:rPr>
          <w:color w:val="333333"/>
        </w:rPr>
      </w:pPr>
      <w:hyperlink r:id="rId21" w:anchor="2244" w:history="1">
        <w:r w:rsidR="002F3BB4" w:rsidRPr="002A5BD5">
          <w:rPr>
            <w:rStyle w:val="Hyperlink"/>
            <w:color w:val="0F4786"/>
          </w:rPr>
          <w:t>EEB 2244/W</w:t>
        </w:r>
      </w:hyperlink>
      <w:r w:rsidR="002F3BB4" w:rsidRPr="002A5BD5">
        <w:rPr>
          <w:rStyle w:val="apple-converted-space"/>
          <w:color w:val="333333"/>
        </w:rPr>
        <w:t> </w:t>
      </w:r>
      <w:r w:rsidR="002F3BB4" w:rsidRPr="002A5BD5">
        <w:rPr>
          <w:color w:val="333333"/>
        </w:rPr>
        <w:t>or</w:t>
      </w:r>
      <w:r w:rsidR="002F3BB4" w:rsidRPr="002A5BD5">
        <w:rPr>
          <w:rStyle w:val="apple-converted-space"/>
          <w:color w:val="333333"/>
        </w:rPr>
        <w:t> </w:t>
      </w:r>
      <w:hyperlink r:id="rId22" w:anchor="2245" w:history="1">
        <w:r w:rsidR="002F3BB4" w:rsidRPr="002A5BD5">
          <w:rPr>
            <w:rStyle w:val="Hyperlink"/>
            <w:color w:val="0F4786"/>
          </w:rPr>
          <w:t>2245/W</w:t>
        </w:r>
      </w:hyperlink>
      <w:r w:rsidR="002F3BB4" w:rsidRPr="002A5BD5">
        <w:rPr>
          <w:color w:val="333333"/>
        </w:rPr>
        <w:t>.</w:t>
      </w:r>
    </w:p>
    <w:p w:rsidR="002F3BB4" w:rsidRPr="002A5BD5" w:rsidRDefault="002B6CAB" w:rsidP="002B6CAB">
      <w:pPr>
        <w:numPr>
          <w:ilvl w:val="0"/>
          <w:numId w:val="2"/>
        </w:numPr>
        <w:spacing w:before="100" w:beforeAutospacing="1" w:after="100" w:afterAutospacing="1"/>
        <w:rPr>
          <w:color w:val="333333"/>
        </w:rPr>
      </w:pPr>
      <w:hyperlink r:id="rId23" w:anchor="2250" w:history="1">
        <w:r w:rsidR="002F3BB4" w:rsidRPr="002A5BD5">
          <w:rPr>
            <w:rStyle w:val="Hyperlink"/>
            <w:color w:val="0F4786"/>
          </w:rPr>
          <w:t>PNB 2250</w:t>
        </w:r>
      </w:hyperlink>
      <w:r w:rsidR="002F3BB4" w:rsidRPr="002A5BD5">
        <w:rPr>
          <w:color w:val="333333"/>
        </w:rPr>
        <w:t>, or</w:t>
      </w:r>
      <w:r w:rsidR="002F3BB4" w:rsidRPr="002A5BD5">
        <w:rPr>
          <w:rStyle w:val="apple-converted-space"/>
          <w:color w:val="333333"/>
        </w:rPr>
        <w:t> </w:t>
      </w:r>
      <w:hyperlink r:id="rId24" w:anchor="2274" w:history="1">
        <w:r w:rsidR="002F3BB4" w:rsidRPr="002A5BD5">
          <w:rPr>
            <w:rStyle w:val="Hyperlink"/>
            <w:color w:val="0F4786"/>
          </w:rPr>
          <w:t>2274</w:t>
        </w:r>
      </w:hyperlink>
      <w:r w:rsidR="002F3BB4" w:rsidRPr="002A5BD5">
        <w:rPr>
          <w:color w:val="333333"/>
        </w:rPr>
        <w:t>–</w:t>
      </w:r>
      <w:hyperlink r:id="rId25" w:anchor="2275" w:history="1">
        <w:r w:rsidR="002F3BB4" w:rsidRPr="002A5BD5">
          <w:rPr>
            <w:rStyle w:val="Hyperlink"/>
            <w:color w:val="0F4786"/>
          </w:rPr>
          <w:t>2275</w:t>
        </w:r>
      </w:hyperlink>
      <w:r w:rsidR="002F3BB4" w:rsidRPr="002A5BD5">
        <w:rPr>
          <w:color w:val="333333"/>
        </w:rPr>
        <w:t>. (Note:</w:t>
      </w:r>
      <w:r w:rsidR="002F3BB4" w:rsidRPr="002A5BD5">
        <w:rPr>
          <w:rStyle w:val="apple-converted-space"/>
          <w:color w:val="333333"/>
        </w:rPr>
        <w:t> </w:t>
      </w:r>
      <w:hyperlink r:id="rId26" w:anchor="2274" w:history="1">
        <w:r w:rsidR="002F3BB4" w:rsidRPr="002A5BD5">
          <w:rPr>
            <w:rStyle w:val="Hyperlink"/>
            <w:color w:val="0F4786"/>
          </w:rPr>
          <w:t>PNB 2274</w:t>
        </w:r>
      </w:hyperlink>
      <w:r w:rsidR="002F3BB4" w:rsidRPr="002A5BD5">
        <w:rPr>
          <w:color w:val="333333"/>
        </w:rPr>
        <w:t>–</w:t>
      </w:r>
      <w:hyperlink r:id="rId27" w:anchor="2275" w:history="1">
        <w:r w:rsidR="002F3BB4" w:rsidRPr="002A5BD5">
          <w:rPr>
            <w:rStyle w:val="Hyperlink"/>
            <w:color w:val="0F4786"/>
          </w:rPr>
          <w:t>2275</w:t>
        </w:r>
      </w:hyperlink>
      <w:r w:rsidR="002F3BB4" w:rsidRPr="002A5BD5">
        <w:rPr>
          <w:rStyle w:val="apple-converted-space"/>
          <w:color w:val="333333"/>
        </w:rPr>
        <w:t> </w:t>
      </w:r>
      <w:r w:rsidR="002F3BB4" w:rsidRPr="002A5BD5">
        <w:rPr>
          <w:color w:val="333333"/>
        </w:rPr>
        <w:t>must be taken in sequence to be counted towards the Biology major.)</w:t>
      </w:r>
    </w:p>
    <w:p w:rsidR="002F3BB4" w:rsidRPr="002A5BD5" w:rsidRDefault="002F3BB4" w:rsidP="002F3BB4">
      <w:pPr>
        <w:pStyle w:val="none"/>
        <w:spacing w:before="0" w:beforeAutospacing="0" w:after="150" w:afterAutospacing="0"/>
        <w:rPr>
          <w:color w:val="333333"/>
        </w:rPr>
      </w:pPr>
      <w:r w:rsidRPr="002A5BD5">
        <w:rPr>
          <w:color w:val="333333"/>
        </w:rPr>
        <w:t>To satisfy the writing in the major and information literacy competency requirements, all students must pass at least one of the following courses:</w:t>
      </w:r>
      <w:r w:rsidRPr="002A5BD5">
        <w:rPr>
          <w:rStyle w:val="apple-converted-space"/>
          <w:rFonts w:eastAsiaTheme="majorEastAsia"/>
          <w:color w:val="333333"/>
        </w:rPr>
        <w:t> </w:t>
      </w:r>
      <w:hyperlink r:id="rId28" w:anchor="2244W" w:history="1">
        <w:r w:rsidRPr="002A5BD5">
          <w:rPr>
            <w:rStyle w:val="Hyperlink"/>
            <w:color w:val="0F4786"/>
          </w:rPr>
          <w:t>EEB 2244W</w:t>
        </w:r>
      </w:hyperlink>
      <w:r w:rsidRPr="002A5BD5">
        <w:rPr>
          <w:color w:val="333333"/>
        </w:rPr>
        <w:t>,</w:t>
      </w:r>
      <w:r w:rsidRPr="002A5BD5">
        <w:rPr>
          <w:rStyle w:val="apple-converted-space"/>
          <w:rFonts w:eastAsiaTheme="majorEastAsia"/>
          <w:color w:val="333333"/>
        </w:rPr>
        <w:t> </w:t>
      </w:r>
      <w:hyperlink r:id="rId29" w:anchor="2245W" w:history="1">
        <w:r w:rsidRPr="002A5BD5">
          <w:rPr>
            <w:rStyle w:val="Hyperlink"/>
            <w:color w:val="0F4786"/>
          </w:rPr>
          <w:t>2245W</w:t>
        </w:r>
      </w:hyperlink>
      <w:r w:rsidRPr="002A5BD5">
        <w:rPr>
          <w:color w:val="333333"/>
        </w:rPr>
        <w:t>,</w:t>
      </w:r>
      <w:r w:rsidRPr="002A5BD5">
        <w:rPr>
          <w:rStyle w:val="apple-converted-space"/>
          <w:rFonts w:eastAsiaTheme="majorEastAsia"/>
          <w:color w:val="333333"/>
        </w:rPr>
        <w:t> </w:t>
      </w:r>
      <w:hyperlink r:id="rId30" w:anchor="3220W" w:history="1">
        <w:r w:rsidRPr="002A5BD5">
          <w:rPr>
            <w:rStyle w:val="Hyperlink"/>
            <w:color w:val="0F4786"/>
          </w:rPr>
          <w:t>3220W</w:t>
        </w:r>
      </w:hyperlink>
      <w:r w:rsidRPr="002A5BD5">
        <w:rPr>
          <w:color w:val="333333"/>
        </w:rPr>
        <w:t>,</w:t>
      </w:r>
      <w:r w:rsidRPr="002A5BD5">
        <w:rPr>
          <w:rStyle w:val="apple-converted-space"/>
          <w:rFonts w:eastAsiaTheme="majorEastAsia"/>
          <w:color w:val="333333"/>
        </w:rPr>
        <w:t> </w:t>
      </w:r>
      <w:hyperlink r:id="rId31" w:anchor="4230W" w:history="1">
        <w:r w:rsidRPr="002A5BD5">
          <w:rPr>
            <w:rStyle w:val="Hyperlink"/>
            <w:color w:val="0F4786"/>
          </w:rPr>
          <w:t>4230W</w:t>
        </w:r>
      </w:hyperlink>
      <w:r w:rsidRPr="002A5BD5">
        <w:rPr>
          <w:color w:val="333333"/>
        </w:rPr>
        <w:t>,</w:t>
      </w:r>
      <w:r w:rsidRPr="002A5BD5">
        <w:rPr>
          <w:rStyle w:val="apple-converted-space"/>
          <w:rFonts w:eastAsiaTheme="majorEastAsia"/>
          <w:color w:val="333333"/>
        </w:rPr>
        <w:t> </w:t>
      </w:r>
      <w:hyperlink r:id="rId32" w:anchor="4276W" w:history="1">
        <w:r w:rsidRPr="002A5BD5">
          <w:rPr>
            <w:rStyle w:val="Hyperlink"/>
            <w:color w:val="0F4786"/>
          </w:rPr>
          <w:t>4276W</w:t>
        </w:r>
      </w:hyperlink>
      <w:r w:rsidRPr="002A5BD5">
        <w:rPr>
          <w:color w:val="333333"/>
        </w:rPr>
        <w:t>,</w:t>
      </w:r>
      <w:r w:rsidRPr="002A5BD5">
        <w:rPr>
          <w:rStyle w:val="apple-converted-space"/>
          <w:rFonts w:eastAsiaTheme="majorEastAsia"/>
          <w:color w:val="333333"/>
        </w:rPr>
        <w:t> </w:t>
      </w:r>
      <w:hyperlink r:id="rId33" w:anchor="4896W" w:history="1">
        <w:r w:rsidRPr="002A5BD5">
          <w:rPr>
            <w:rStyle w:val="Hyperlink"/>
            <w:color w:val="0F4786"/>
          </w:rPr>
          <w:t>4896W</w:t>
        </w:r>
      </w:hyperlink>
      <w:r w:rsidRPr="002A5BD5">
        <w:rPr>
          <w:color w:val="333333"/>
        </w:rPr>
        <w:t>, 5335W;</w:t>
      </w:r>
      <w:r w:rsidRPr="002A5BD5">
        <w:rPr>
          <w:rStyle w:val="apple-converted-space"/>
          <w:rFonts w:eastAsiaTheme="majorEastAsia"/>
          <w:color w:val="333333"/>
        </w:rPr>
        <w:t> </w:t>
      </w:r>
      <w:hyperlink r:id="rId34" w:anchor="3841W" w:history="1">
        <w:r w:rsidRPr="002A5BD5">
          <w:rPr>
            <w:rStyle w:val="Hyperlink"/>
            <w:color w:val="0F4786"/>
          </w:rPr>
          <w:t>MCB 3841W</w:t>
        </w:r>
      </w:hyperlink>
      <w:r w:rsidRPr="002A5BD5">
        <w:rPr>
          <w:color w:val="333333"/>
        </w:rPr>
        <w:t>,</w:t>
      </w:r>
      <w:r w:rsidRPr="002A5BD5">
        <w:rPr>
          <w:rStyle w:val="apple-converted-space"/>
          <w:rFonts w:eastAsiaTheme="majorEastAsia"/>
          <w:color w:val="333333"/>
        </w:rPr>
        <w:t> </w:t>
      </w:r>
      <w:hyperlink r:id="rId35" w:anchor="4026W" w:history="1">
        <w:r w:rsidRPr="002A5BD5">
          <w:rPr>
            <w:rStyle w:val="Hyperlink"/>
            <w:color w:val="0F4786"/>
          </w:rPr>
          <w:t>4026W</w:t>
        </w:r>
      </w:hyperlink>
      <w:r w:rsidRPr="002A5BD5">
        <w:rPr>
          <w:color w:val="333333"/>
        </w:rPr>
        <w:t>,</w:t>
      </w:r>
      <w:r w:rsidRPr="002A5BD5">
        <w:rPr>
          <w:rStyle w:val="apple-converted-space"/>
          <w:rFonts w:eastAsiaTheme="majorEastAsia"/>
          <w:color w:val="333333"/>
        </w:rPr>
        <w:t> </w:t>
      </w:r>
      <w:hyperlink r:id="rId36" w:anchor="4997W" w:history="1">
        <w:r w:rsidRPr="002A5BD5">
          <w:rPr>
            <w:rStyle w:val="Hyperlink"/>
            <w:color w:val="0F4786"/>
          </w:rPr>
          <w:t>4997W</w:t>
        </w:r>
      </w:hyperlink>
      <w:r w:rsidRPr="002A5BD5">
        <w:rPr>
          <w:color w:val="333333"/>
        </w:rPr>
        <w:t>;</w:t>
      </w:r>
      <w:r w:rsidRPr="002A5BD5">
        <w:rPr>
          <w:rStyle w:val="apple-converted-space"/>
          <w:rFonts w:eastAsiaTheme="majorEastAsia"/>
          <w:color w:val="333333"/>
        </w:rPr>
        <w:t> </w:t>
      </w:r>
      <w:hyperlink r:id="rId37" w:anchor="3263WQ" w:history="1">
        <w:r w:rsidRPr="002A5BD5">
          <w:rPr>
            <w:rStyle w:val="Hyperlink"/>
            <w:color w:val="0F4786"/>
          </w:rPr>
          <w:t>PNB 3263WQ</w:t>
        </w:r>
      </w:hyperlink>
      <w:r w:rsidRPr="002A5BD5">
        <w:rPr>
          <w:color w:val="333333"/>
        </w:rPr>
        <w:t>,</w:t>
      </w:r>
      <w:r w:rsidRPr="002A5BD5">
        <w:rPr>
          <w:rStyle w:val="apple-converted-space"/>
          <w:rFonts w:eastAsiaTheme="majorEastAsia"/>
          <w:color w:val="333333"/>
        </w:rPr>
        <w:t> </w:t>
      </w:r>
      <w:hyperlink r:id="rId38" w:anchor="4296W" w:history="1">
        <w:r w:rsidRPr="002A5BD5">
          <w:rPr>
            <w:rStyle w:val="Hyperlink"/>
            <w:color w:val="0F4786"/>
          </w:rPr>
          <w:t>4296W</w:t>
        </w:r>
      </w:hyperlink>
      <w:r w:rsidRPr="002A5BD5">
        <w:rPr>
          <w:color w:val="333333"/>
        </w:rPr>
        <w:t>; or any W course approved for this major.</w:t>
      </w:r>
    </w:p>
    <w:p w:rsidR="002F3BB4" w:rsidRPr="002A5BD5" w:rsidRDefault="002F3BB4" w:rsidP="002F3BB4">
      <w:pPr>
        <w:pStyle w:val="none"/>
        <w:spacing w:before="0" w:beforeAutospacing="0" w:after="150" w:afterAutospacing="0"/>
        <w:rPr>
          <w:color w:val="333333"/>
        </w:rPr>
      </w:pPr>
      <w:r w:rsidRPr="002A5BD5">
        <w:rPr>
          <w:color w:val="333333"/>
        </w:rPr>
        <w:t>A maximum of eight 2000-level or above transfer credits in EEB, MCB, or PNB may count toward the major with approval of the respective department.</w:t>
      </w:r>
    </w:p>
    <w:p w:rsidR="002F3BB4" w:rsidRPr="002A5BD5" w:rsidRDefault="002F3BB4" w:rsidP="002F3BB4">
      <w:pPr>
        <w:pStyle w:val="none"/>
        <w:spacing w:before="0" w:beforeAutospacing="0" w:after="150" w:afterAutospacing="0"/>
        <w:rPr>
          <w:color w:val="333333"/>
        </w:rPr>
      </w:pPr>
      <w:r w:rsidRPr="002A5BD5">
        <w:rPr>
          <w:color w:val="333333"/>
        </w:rPr>
        <w:t>A minor in Biological Sciences is described in the</w:t>
      </w:r>
      <w:r w:rsidRPr="002A5BD5">
        <w:rPr>
          <w:rStyle w:val="apple-converted-space"/>
          <w:rFonts w:eastAsiaTheme="majorEastAsia"/>
          <w:color w:val="333333"/>
        </w:rPr>
        <w:t> "</w:t>
      </w:r>
      <w:hyperlink r:id="rId39" w:tooltip="Biological Sciences | Minors" w:history="1">
        <w:r w:rsidRPr="002A5BD5">
          <w:rPr>
            <w:rStyle w:val="Hyperlink"/>
            <w:color w:val="0F4786"/>
          </w:rPr>
          <w:t>Minors</w:t>
        </w:r>
      </w:hyperlink>
      <w:r w:rsidRPr="002A5BD5">
        <w:rPr>
          <w:rStyle w:val="Hyperlink"/>
          <w:color w:val="0F4786"/>
        </w:rPr>
        <w:t>"</w:t>
      </w:r>
      <w:r w:rsidRPr="002A5BD5">
        <w:rPr>
          <w:rStyle w:val="apple-converted-space"/>
          <w:rFonts w:eastAsiaTheme="majorEastAsia"/>
          <w:color w:val="333333"/>
        </w:rPr>
        <w:t> </w:t>
      </w:r>
      <w:r w:rsidRPr="002A5BD5">
        <w:rPr>
          <w:color w:val="333333"/>
        </w:rPr>
        <w:t>section.</w:t>
      </w:r>
    </w:p>
    <w:p w:rsidR="008D0499" w:rsidRPr="002A5BD5" w:rsidRDefault="002F3BB4" w:rsidP="002F3BB4">
      <w:r w:rsidRPr="002A5BD5">
        <w:rPr>
          <w:color w:val="333333"/>
        </w:rPr>
        <w:t>Majors are also offered in</w:t>
      </w:r>
      <w:r w:rsidRPr="002A5BD5">
        <w:rPr>
          <w:rStyle w:val="apple-converted-space"/>
          <w:rFonts w:eastAsiaTheme="majorEastAsia"/>
          <w:color w:val="333333"/>
        </w:rPr>
        <w:t> </w:t>
      </w:r>
      <w:hyperlink r:id="rId40" w:tooltip="Ecology and Evolutionary Biology major | UConn" w:history="1">
        <w:r w:rsidRPr="002A5BD5">
          <w:rPr>
            <w:rStyle w:val="Hyperlink"/>
            <w:color w:val="0F4786"/>
          </w:rPr>
          <w:t>Ecology and Evolutionary Biology</w:t>
        </w:r>
      </w:hyperlink>
      <w:r w:rsidRPr="002A5BD5">
        <w:rPr>
          <w:color w:val="333333"/>
        </w:rPr>
        <w:t>,</w:t>
      </w:r>
      <w:r w:rsidRPr="002A5BD5">
        <w:rPr>
          <w:rStyle w:val="apple-converted-space"/>
          <w:rFonts w:eastAsiaTheme="majorEastAsia"/>
          <w:color w:val="333333"/>
        </w:rPr>
        <w:t> </w:t>
      </w:r>
      <w:hyperlink r:id="rId41" w:tooltip="Molecular and Cell Biology major | UConn" w:history="1">
        <w:r w:rsidRPr="002A5BD5">
          <w:rPr>
            <w:rStyle w:val="Hyperlink"/>
            <w:color w:val="0F4786"/>
          </w:rPr>
          <w:t>Molecular and Cell Biology</w:t>
        </w:r>
      </w:hyperlink>
      <w:r w:rsidRPr="002A5BD5">
        <w:rPr>
          <w:color w:val="333333"/>
        </w:rPr>
        <w:t>,</w:t>
      </w:r>
      <w:r w:rsidRPr="002A5BD5">
        <w:rPr>
          <w:rStyle w:val="apple-converted-space"/>
          <w:rFonts w:eastAsiaTheme="majorEastAsia"/>
          <w:color w:val="333333"/>
        </w:rPr>
        <w:t> </w:t>
      </w:r>
      <w:hyperlink r:id="rId42" w:tooltip="Physiology and Neurobiology major | UConn" w:history="1">
        <w:r w:rsidRPr="002A5BD5">
          <w:rPr>
            <w:rStyle w:val="Hyperlink"/>
            <w:color w:val="0F4786"/>
          </w:rPr>
          <w:t>Physiology and Neurobiology</w:t>
        </w:r>
      </w:hyperlink>
      <w:r w:rsidRPr="002A5BD5">
        <w:rPr>
          <w:color w:val="333333"/>
        </w:rPr>
        <w:t>, and</w:t>
      </w:r>
      <w:r w:rsidRPr="002A5BD5">
        <w:rPr>
          <w:rStyle w:val="apple-converted-space"/>
          <w:rFonts w:eastAsiaTheme="majorEastAsia"/>
          <w:color w:val="333333"/>
        </w:rPr>
        <w:t> </w:t>
      </w:r>
      <w:hyperlink r:id="rId43" w:tooltip="Structural Biology and Biophysics major | UConn" w:history="1">
        <w:r w:rsidRPr="002A5BD5">
          <w:rPr>
            <w:rStyle w:val="Hyperlink"/>
            <w:color w:val="0F4786"/>
          </w:rPr>
          <w:t>Structural Biology and Biophysics</w:t>
        </w:r>
      </w:hyperlink>
      <w:r w:rsidRPr="002A5BD5">
        <w:rPr>
          <w:color w:val="333333"/>
        </w:rPr>
        <w:t xml:space="preserve">. These majors are described in separate sections in the </w:t>
      </w:r>
      <w:r w:rsidRPr="002A5BD5">
        <w:rPr>
          <w:i/>
          <w:color w:val="333333"/>
        </w:rPr>
        <w:t>Catalog</w:t>
      </w:r>
      <w:r w:rsidRPr="002A5BD5">
        <w:rPr>
          <w:color w:val="333333"/>
        </w:rPr>
        <w:t>.</w:t>
      </w:r>
    </w:p>
    <w:p w:rsidR="008D0499" w:rsidRPr="002A5BD5" w:rsidRDefault="008D0499" w:rsidP="008D0499"/>
    <w:p w:rsidR="008D0499" w:rsidRPr="002A5BD5" w:rsidRDefault="008D0499" w:rsidP="008D0499">
      <w:r w:rsidRPr="002A5BD5">
        <w:rPr>
          <w:i/>
        </w:rPr>
        <w:t>Proposed Copy:</w:t>
      </w:r>
    </w:p>
    <w:p w:rsidR="008D0499" w:rsidRPr="002A5BD5" w:rsidRDefault="008D0499" w:rsidP="008D0499"/>
    <w:p w:rsidR="003E16C0" w:rsidRPr="002A5BD5" w:rsidRDefault="003E16C0" w:rsidP="003E16C0">
      <w:pPr>
        <w:pStyle w:val="none"/>
        <w:spacing w:before="0" w:beforeAutospacing="0" w:after="150" w:afterAutospacing="0"/>
        <w:jc w:val="center"/>
        <w:rPr>
          <w:b/>
          <w:color w:val="333333"/>
        </w:rPr>
      </w:pPr>
      <w:r w:rsidRPr="002A5BD5">
        <w:rPr>
          <w:b/>
          <w:color w:val="333333"/>
        </w:rPr>
        <w:t>Biology</w:t>
      </w:r>
    </w:p>
    <w:p w:rsidR="003E16C0" w:rsidRPr="002A5BD5" w:rsidRDefault="003E16C0" w:rsidP="003E16C0">
      <w:pPr>
        <w:pStyle w:val="none"/>
        <w:spacing w:before="0" w:beforeAutospacing="0" w:after="150" w:afterAutospacing="0"/>
        <w:rPr>
          <w:color w:val="333333"/>
        </w:rPr>
      </w:pPr>
      <w:r w:rsidRPr="002A5BD5">
        <w:rPr>
          <w:color w:val="333333"/>
        </w:rPr>
        <w:t>The biological sciences are organized into three departments: the Department of Ecology and Evolutionary Biology (EEB), the Department of Molecular and Cell Biology (MCB, and the Department of Physiology and Neurobiology (PNB). Introductory level courses are listed under General Biology (BIOL). Other courses are listed separately under individual departments.</w:t>
      </w:r>
    </w:p>
    <w:p w:rsidR="003E16C0" w:rsidRPr="002A5BD5" w:rsidRDefault="003E16C0" w:rsidP="003E16C0">
      <w:pPr>
        <w:pStyle w:val="none"/>
        <w:spacing w:before="0" w:beforeAutospacing="0" w:after="150" w:afterAutospacing="0"/>
        <w:rPr>
          <w:color w:val="333333"/>
        </w:rPr>
      </w:pPr>
      <w:r w:rsidRPr="002A5BD5">
        <w:rPr>
          <w:color w:val="333333"/>
        </w:rPr>
        <w:t>The Bachelor of Science Degree is generally recommended for students planning a scientific career in biology, but the Bachelor of Arts Degree in Biological Sciences allows a richer liberal arts program and provides good preparation for many careers, including subsequent graduate study</w:t>
      </w:r>
    </w:p>
    <w:p w:rsidR="003E16C0" w:rsidRPr="002A5BD5" w:rsidRDefault="003E16C0" w:rsidP="003E16C0">
      <w:pPr>
        <w:pStyle w:val="none"/>
        <w:spacing w:before="0" w:beforeAutospacing="0" w:after="150" w:afterAutospacing="0"/>
        <w:rPr>
          <w:color w:val="333333"/>
        </w:rPr>
      </w:pPr>
      <w:r w:rsidRPr="002A5BD5">
        <w:rPr>
          <w:b/>
          <w:color w:val="333333"/>
        </w:rPr>
        <w:t xml:space="preserve">Credit restriction: </w:t>
      </w:r>
      <w:r w:rsidRPr="002A5BD5">
        <w:rPr>
          <w:color w:val="333333"/>
        </w:rPr>
        <w:t>In no case may students receive more than 12 credits for courses in biology at the 1000 level.</w:t>
      </w:r>
    </w:p>
    <w:p w:rsidR="003E16C0" w:rsidRPr="002A5BD5" w:rsidRDefault="003E16C0" w:rsidP="003E16C0">
      <w:pPr>
        <w:rPr>
          <w:b/>
          <w:color w:val="000000" w:themeColor="text1"/>
        </w:rPr>
      </w:pPr>
      <w:r w:rsidRPr="002A5BD5">
        <w:rPr>
          <w:b/>
          <w:color w:val="333333"/>
        </w:rPr>
        <w:t>Biological Sciences Major</w:t>
      </w:r>
      <w:r w:rsidRPr="002A5BD5">
        <w:rPr>
          <w:b/>
          <w:color w:val="333333"/>
        </w:rPr>
        <w:br/>
      </w:r>
    </w:p>
    <w:p w:rsidR="003E16C0" w:rsidRPr="002A5BD5" w:rsidRDefault="003E16C0" w:rsidP="003E16C0">
      <w:pPr>
        <w:rPr>
          <w:strike/>
          <w:color w:val="000000" w:themeColor="text1"/>
          <w:u w:val="single"/>
        </w:rPr>
      </w:pPr>
      <w:r w:rsidRPr="002A5BD5">
        <w:rPr>
          <w:color w:val="000000" w:themeColor="text1"/>
        </w:rPr>
        <w:tab/>
      </w:r>
      <w:r w:rsidRPr="002A5BD5">
        <w:rPr>
          <w:color w:val="000000" w:themeColor="text1"/>
          <w:u w:val="single"/>
        </w:rPr>
        <w:t xml:space="preserve">The Biological Sciences major gives students a broad training in all aspects of biological sciences and prepares students interested in graduate programs in science, biotechnology, or health (MD, DDS, PA), science education, and other related fields. The major can be tailored for a student's interest in any area of biology.  Students can obtain a B.S. or B.A. degree. The Biological Sciences B.A. degree does not require students to also take chemistry, physics and calculus and focuses solely on classes related to biology. </w:t>
      </w:r>
      <w:r w:rsidRPr="002A5BD5">
        <w:rPr>
          <w:color w:val="000000" w:themeColor="text1"/>
          <w:u w:val="single"/>
        </w:rPr>
        <w:tab/>
        <w:t xml:space="preserve">All BIOL majors are required to take the following introductory classes and are encouraged to do so by the end of their sophomore year. </w:t>
      </w:r>
    </w:p>
    <w:p w:rsidR="003E16C0" w:rsidRPr="002A5BD5" w:rsidRDefault="003E16C0" w:rsidP="002B6CAB">
      <w:pPr>
        <w:pStyle w:val="ListParagraph"/>
        <w:numPr>
          <w:ilvl w:val="0"/>
          <w:numId w:val="3"/>
        </w:numPr>
        <w:rPr>
          <w:color w:val="000000" w:themeColor="text1"/>
        </w:rPr>
      </w:pPr>
      <w:r w:rsidRPr="002A5BD5">
        <w:rPr>
          <w:color w:val="000000" w:themeColor="text1"/>
        </w:rPr>
        <w:t>BIOL 1107 Principles of Biology I (4 credits)</w:t>
      </w:r>
      <w:r w:rsidRPr="002A5BD5">
        <w:rPr>
          <w:color w:val="000000" w:themeColor="text1"/>
        </w:rPr>
        <w:tab/>
      </w:r>
      <w:r w:rsidRPr="002A5BD5">
        <w:rPr>
          <w:color w:val="000000" w:themeColor="text1"/>
        </w:rPr>
        <w:tab/>
      </w:r>
      <w:r w:rsidRPr="002A5BD5">
        <w:rPr>
          <w:color w:val="000000" w:themeColor="text1"/>
        </w:rPr>
        <w:tab/>
      </w:r>
      <w:r w:rsidRPr="002A5BD5">
        <w:rPr>
          <w:color w:val="000000" w:themeColor="text1"/>
        </w:rPr>
        <w:tab/>
      </w:r>
      <w:r w:rsidRPr="002A5BD5">
        <w:rPr>
          <w:color w:val="000000" w:themeColor="text1"/>
        </w:rPr>
        <w:tab/>
      </w:r>
      <w:r w:rsidRPr="002A5BD5">
        <w:rPr>
          <w:color w:val="000000" w:themeColor="text1"/>
        </w:rPr>
        <w:tab/>
      </w:r>
      <w:r w:rsidRPr="002A5BD5">
        <w:rPr>
          <w:color w:val="000000" w:themeColor="text1"/>
        </w:rPr>
        <w:tab/>
      </w:r>
    </w:p>
    <w:p w:rsidR="003E16C0" w:rsidRPr="002A5BD5" w:rsidRDefault="003E16C0" w:rsidP="002B6CAB">
      <w:pPr>
        <w:pStyle w:val="ListParagraph"/>
        <w:numPr>
          <w:ilvl w:val="0"/>
          <w:numId w:val="3"/>
        </w:numPr>
        <w:rPr>
          <w:color w:val="000000" w:themeColor="text1"/>
        </w:rPr>
      </w:pPr>
      <w:r w:rsidRPr="002A5BD5">
        <w:rPr>
          <w:color w:val="000000" w:themeColor="text1"/>
        </w:rPr>
        <w:t xml:space="preserve">BIOL 1108 Principles of Biology II (4 credits), </w:t>
      </w:r>
      <w:r w:rsidRPr="002A5BD5">
        <w:rPr>
          <w:b/>
          <w:color w:val="000000" w:themeColor="text1"/>
          <w:u w:val="single"/>
        </w:rPr>
        <w:t>or</w:t>
      </w:r>
      <w:r w:rsidRPr="002A5BD5">
        <w:rPr>
          <w:color w:val="000000" w:themeColor="text1"/>
        </w:rPr>
        <w:t>, BIOL 1110 Introduction to Botany (4 credits)</w:t>
      </w:r>
      <w:r w:rsidRPr="002A5BD5">
        <w:rPr>
          <w:color w:val="000000" w:themeColor="text1"/>
        </w:rPr>
        <w:tab/>
      </w:r>
    </w:p>
    <w:p w:rsidR="003E16C0" w:rsidRPr="002A5BD5" w:rsidRDefault="003E16C0" w:rsidP="003E16C0">
      <w:pPr>
        <w:rPr>
          <w:color w:val="000000" w:themeColor="text1"/>
        </w:rPr>
      </w:pPr>
    </w:p>
    <w:p w:rsidR="003E16C0" w:rsidRPr="002A5BD5" w:rsidRDefault="003E16C0" w:rsidP="003E16C0">
      <w:pPr>
        <w:rPr>
          <w:color w:val="000000" w:themeColor="text1"/>
          <w:u w:val="single"/>
        </w:rPr>
      </w:pPr>
      <w:r w:rsidRPr="002A5BD5">
        <w:rPr>
          <w:color w:val="000000" w:themeColor="text1"/>
          <w:u w:val="single"/>
        </w:rPr>
        <w:t xml:space="preserve">Students are required to take a class from each of the five core areas of ecology; evolution; genetics; physiology; cells and molecules.  </w:t>
      </w:r>
    </w:p>
    <w:p w:rsidR="003E16C0" w:rsidRPr="002A5BD5" w:rsidRDefault="003E16C0" w:rsidP="002B6CAB">
      <w:pPr>
        <w:pStyle w:val="ListParagraph"/>
        <w:numPr>
          <w:ilvl w:val="0"/>
          <w:numId w:val="4"/>
        </w:numPr>
        <w:rPr>
          <w:color w:val="000000" w:themeColor="text1"/>
          <w:u w:val="single"/>
        </w:rPr>
      </w:pPr>
      <w:r w:rsidRPr="002A5BD5">
        <w:rPr>
          <w:color w:val="000000" w:themeColor="text1"/>
          <w:u w:val="single"/>
        </w:rPr>
        <w:t xml:space="preserve">Ecology  </w:t>
      </w:r>
    </w:p>
    <w:p w:rsidR="003E16C0" w:rsidRPr="002A5BD5" w:rsidRDefault="003E16C0" w:rsidP="002B6CAB">
      <w:pPr>
        <w:pStyle w:val="ListParagraph"/>
        <w:numPr>
          <w:ilvl w:val="1"/>
          <w:numId w:val="4"/>
        </w:numPr>
        <w:rPr>
          <w:color w:val="000000" w:themeColor="text1"/>
          <w:u w:val="single"/>
        </w:rPr>
      </w:pPr>
      <w:r w:rsidRPr="002A5BD5">
        <w:rPr>
          <w:color w:val="000000" w:themeColor="text1"/>
          <w:u w:val="single"/>
        </w:rPr>
        <w:t xml:space="preserve">EEB 2244 </w:t>
      </w:r>
      <w:r w:rsidRPr="002A5BD5">
        <w:rPr>
          <w:b/>
          <w:color w:val="000000" w:themeColor="text1"/>
          <w:u w:val="single"/>
        </w:rPr>
        <w:t>or</w:t>
      </w:r>
      <w:r w:rsidRPr="002A5BD5">
        <w:rPr>
          <w:color w:val="000000" w:themeColor="text1"/>
          <w:u w:val="single"/>
        </w:rPr>
        <w:t xml:space="preserve"> 2244W General Ecology (3 or 4 credits) </w:t>
      </w:r>
    </w:p>
    <w:p w:rsidR="003E16C0" w:rsidRPr="002A5BD5" w:rsidRDefault="003E16C0" w:rsidP="002B6CAB">
      <w:pPr>
        <w:pStyle w:val="ListParagraph"/>
        <w:numPr>
          <w:ilvl w:val="0"/>
          <w:numId w:val="4"/>
        </w:numPr>
        <w:rPr>
          <w:color w:val="000000" w:themeColor="text1"/>
          <w:u w:val="single"/>
        </w:rPr>
      </w:pPr>
      <w:r w:rsidRPr="002A5BD5">
        <w:rPr>
          <w:color w:val="000000" w:themeColor="text1"/>
          <w:u w:val="single"/>
        </w:rPr>
        <w:t xml:space="preserve">Evolution </w:t>
      </w:r>
    </w:p>
    <w:p w:rsidR="003E16C0" w:rsidRPr="002A5BD5" w:rsidRDefault="003E16C0" w:rsidP="002B6CAB">
      <w:pPr>
        <w:pStyle w:val="ListParagraph"/>
        <w:numPr>
          <w:ilvl w:val="1"/>
          <w:numId w:val="4"/>
        </w:numPr>
        <w:rPr>
          <w:color w:val="000000" w:themeColor="text1"/>
          <w:u w:val="single"/>
        </w:rPr>
      </w:pPr>
      <w:r w:rsidRPr="002A5BD5">
        <w:rPr>
          <w:color w:val="000000" w:themeColor="text1"/>
          <w:u w:val="single"/>
        </w:rPr>
        <w:t xml:space="preserve">EEB 2245 </w:t>
      </w:r>
      <w:r w:rsidRPr="002A5BD5">
        <w:rPr>
          <w:b/>
          <w:color w:val="000000" w:themeColor="text1"/>
          <w:u w:val="single"/>
        </w:rPr>
        <w:t>or</w:t>
      </w:r>
      <w:r w:rsidRPr="002A5BD5">
        <w:rPr>
          <w:color w:val="000000" w:themeColor="text1"/>
          <w:u w:val="single"/>
        </w:rPr>
        <w:t xml:space="preserve"> 2245W Evolutionary Biology (3 or 4 credits)</w:t>
      </w:r>
    </w:p>
    <w:p w:rsidR="003E16C0" w:rsidRPr="002A5BD5" w:rsidRDefault="003E16C0" w:rsidP="002B6CAB">
      <w:pPr>
        <w:pStyle w:val="ListParagraph"/>
        <w:numPr>
          <w:ilvl w:val="0"/>
          <w:numId w:val="4"/>
        </w:numPr>
        <w:rPr>
          <w:color w:val="000000" w:themeColor="text1"/>
          <w:u w:val="single"/>
        </w:rPr>
      </w:pPr>
      <w:r w:rsidRPr="002A5BD5">
        <w:rPr>
          <w:color w:val="000000" w:themeColor="text1"/>
          <w:u w:val="single"/>
        </w:rPr>
        <w:t xml:space="preserve">Genetics </w:t>
      </w:r>
    </w:p>
    <w:p w:rsidR="003E16C0" w:rsidRPr="002A5BD5" w:rsidRDefault="003E16C0" w:rsidP="002B6CAB">
      <w:pPr>
        <w:pStyle w:val="ListParagraph"/>
        <w:numPr>
          <w:ilvl w:val="1"/>
          <w:numId w:val="4"/>
        </w:numPr>
        <w:rPr>
          <w:color w:val="000000" w:themeColor="text1"/>
          <w:u w:val="single"/>
        </w:rPr>
      </w:pPr>
      <w:r w:rsidRPr="002A5BD5">
        <w:rPr>
          <w:color w:val="000000" w:themeColor="text1"/>
          <w:u w:val="single"/>
        </w:rPr>
        <w:t xml:space="preserve">MCB 2410 Genetics (3 credits) </w:t>
      </w:r>
      <w:r w:rsidRPr="002A5BD5">
        <w:rPr>
          <w:b/>
          <w:color w:val="000000" w:themeColor="text1"/>
          <w:u w:val="single"/>
        </w:rPr>
        <w:t>or</w:t>
      </w:r>
      <w:r w:rsidRPr="002A5BD5">
        <w:rPr>
          <w:color w:val="000000" w:themeColor="text1"/>
          <w:u w:val="single"/>
        </w:rPr>
        <w:t xml:space="preserve"> MCB 2400 Human Genetics (3 credits)</w:t>
      </w:r>
      <w:r w:rsidRPr="002A5BD5">
        <w:rPr>
          <w:color w:val="000000" w:themeColor="text1"/>
          <w:u w:val="single"/>
        </w:rPr>
        <w:tab/>
      </w:r>
      <w:r w:rsidRPr="002A5BD5">
        <w:rPr>
          <w:color w:val="000000" w:themeColor="text1"/>
          <w:u w:val="single"/>
        </w:rPr>
        <w:tab/>
      </w:r>
    </w:p>
    <w:p w:rsidR="003E16C0" w:rsidRPr="002A5BD5" w:rsidRDefault="003E16C0" w:rsidP="002B6CAB">
      <w:pPr>
        <w:pStyle w:val="ListParagraph"/>
        <w:numPr>
          <w:ilvl w:val="0"/>
          <w:numId w:val="4"/>
        </w:numPr>
        <w:rPr>
          <w:color w:val="000000" w:themeColor="text1"/>
          <w:u w:val="single"/>
        </w:rPr>
      </w:pPr>
      <w:r w:rsidRPr="002A5BD5">
        <w:rPr>
          <w:color w:val="000000" w:themeColor="text1"/>
          <w:u w:val="single"/>
        </w:rPr>
        <w:t xml:space="preserve">Physiology </w:t>
      </w:r>
    </w:p>
    <w:p w:rsidR="003E16C0" w:rsidRPr="002A5BD5" w:rsidRDefault="003E16C0" w:rsidP="002B6CAB">
      <w:pPr>
        <w:pStyle w:val="ListParagraph"/>
        <w:numPr>
          <w:ilvl w:val="1"/>
          <w:numId w:val="4"/>
        </w:numPr>
        <w:rPr>
          <w:color w:val="000000" w:themeColor="text1"/>
          <w:u w:val="single"/>
        </w:rPr>
      </w:pPr>
      <w:r w:rsidRPr="002A5BD5">
        <w:rPr>
          <w:color w:val="000000" w:themeColor="text1"/>
          <w:u w:val="single"/>
        </w:rPr>
        <w:t xml:space="preserve">PNB 2250 Animal Physiology (3 credits) </w:t>
      </w:r>
      <w:r w:rsidRPr="002A5BD5">
        <w:rPr>
          <w:b/>
          <w:color w:val="000000" w:themeColor="text1"/>
          <w:u w:val="single"/>
        </w:rPr>
        <w:t>or</w:t>
      </w:r>
      <w:r w:rsidRPr="002A5BD5">
        <w:rPr>
          <w:color w:val="000000" w:themeColor="text1"/>
          <w:u w:val="single"/>
        </w:rPr>
        <w:t xml:space="preserve"> PNB 2274 and 2275 Enhanced Human Anatomy &amp; Physiology (8 credits total) </w:t>
      </w:r>
    </w:p>
    <w:p w:rsidR="003E16C0" w:rsidRPr="002A5BD5" w:rsidRDefault="003E16C0" w:rsidP="002B6CAB">
      <w:pPr>
        <w:pStyle w:val="ListParagraph"/>
        <w:numPr>
          <w:ilvl w:val="0"/>
          <w:numId w:val="4"/>
        </w:numPr>
        <w:rPr>
          <w:color w:val="000000" w:themeColor="text1"/>
          <w:u w:val="single"/>
        </w:rPr>
      </w:pPr>
      <w:r w:rsidRPr="002A5BD5">
        <w:rPr>
          <w:color w:val="000000" w:themeColor="text1"/>
          <w:u w:val="single"/>
        </w:rPr>
        <w:t xml:space="preserve">Cells and Molecules </w:t>
      </w:r>
    </w:p>
    <w:p w:rsidR="003E16C0" w:rsidRPr="002A5BD5" w:rsidRDefault="003E16C0" w:rsidP="002B6CAB">
      <w:pPr>
        <w:pStyle w:val="ListParagraph"/>
        <w:numPr>
          <w:ilvl w:val="1"/>
          <w:numId w:val="4"/>
        </w:numPr>
        <w:rPr>
          <w:color w:val="000000" w:themeColor="text1"/>
          <w:u w:val="single"/>
        </w:rPr>
      </w:pPr>
      <w:r w:rsidRPr="002A5BD5">
        <w:rPr>
          <w:color w:val="000000" w:themeColor="text1"/>
          <w:u w:val="single"/>
        </w:rPr>
        <w:t xml:space="preserve">MCB 2000 Biochemistry (4 credits), </w:t>
      </w:r>
      <w:r w:rsidRPr="002A5BD5">
        <w:rPr>
          <w:b/>
          <w:color w:val="000000" w:themeColor="text1"/>
          <w:u w:val="single"/>
        </w:rPr>
        <w:t>or</w:t>
      </w:r>
      <w:r w:rsidRPr="002A5BD5">
        <w:rPr>
          <w:color w:val="000000" w:themeColor="text1"/>
          <w:u w:val="single"/>
        </w:rPr>
        <w:t xml:space="preserve"> MCB 2210 Cell Biology (3 credits), </w:t>
      </w:r>
      <w:r w:rsidRPr="002A5BD5">
        <w:rPr>
          <w:b/>
          <w:color w:val="000000" w:themeColor="text1"/>
          <w:u w:val="single"/>
        </w:rPr>
        <w:t>or</w:t>
      </w:r>
      <w:r w:rsidRPr="002A5BD5">
        <w:rPr>
          <w:color w:val="000000" w:themeColor="text1"/>
          <w:u w:val="single"/>
        </w:rPr>
        <w:t xml:space="preserve"> MCB 2610 Fundamentals of Microbiology (4 credits)</w:t>
      </w:r>
    </w:p>
    <w:p w:rsidR="003E16C0" w:rsidRPr="002A5BD5" w:rsidRDefault="003E16C0" w:rsidP="003E16C0">
      <w:pPr>
        <w:rPr>
          <w:color w:val="000000" w:themeColor="text1"/>
        </w:rPr>
      </w:pPr>
    </w:p>
    <w:p w:rsidR="003E16C0" w:rsidRPr="002A5BD5" w:rsidRDefault="003E16C0" w:rsidP="003E16C0">
      <w:pPr>
        <w:pStyle w:val="none"/>
        <w:spacing w:before="0" w:beforeAutospacing="0" w:after="150" w:afterAutospacing="0"/>
        <w:rPr>
          <w:color w:val="333333"/>
        </w:rPr>
      </w:pPr>
      <w:r w:rsidRPr="002A5BD5">
        <w:rPr>
          <w:color w:val="000000" w:themeColor="text1"/>
          <w:u w:val="single"/>
        </w:rPr>
        <w:t>Students must complete a total of 36 credits from any EEB, MCB, or PNB course at the 2000 level or higher. Six credits must be at the 3000 level or higher. Students are also required to take a 'W' course from any W course offered by EEB, MCB or PNB.</w:t>
      </w:r>
      <w:r w:rsidRPr="002A5BD5">
        <w:rPr>
          <w:color w:val="000000" w:themeColor="text1"/>
        </w:rPr>
        <w:t xml:space="preserve"> </w:t>
      </w:r>
      <w:r w:rsidRPr="002A5BD5">
        <w:rPr>
          <w:color w:val="333333"/>
        </w:rPr>
        <w:t>A maximum of 3 independent study credits from among</w:t>
      </w:r>
      <w:r w:rsidRPr="002A5BD5">
        <w:rPr>
          <w:rStyle w:val="apple-converted-space"/>
          <w:rFonts w:eastAsiaTheme="majorEastAsia"/>
          <w:color w:val="333333"/>
        </w:rPr>
        <w:t> </w:t>
      </w:r>
      <w:hyperlink r:id="rId44" w:anchor="3899" w:history="1">
        <w:r w:rsidRPr="002A5BD5">
          <w:rPr>
            <w:rStyle w:val="Hyperlink"/>
            <w:color w:val="0F4786"/>
          </w:rPr>
          <w:t>EEB 3899</w:t>
        </w:r>
      </w:hyperlink>
      <w:r w:rsidRPr="002A5BD5">
        <w:rPr>
          <w:color w:val="333333"/>
        </w:rPr>
        <w:t>,</w:t>
      </w:r>
      <w:r w:rsidRPr="002A5BD5">
        <w:rPr>
          <w:rStyle w:val="apple-converted-space"/>
          <w:rFonts w:eastAsiaTheme="majorEastAsia"/>
          <w:color w:val="333333"/>
        </w:rPr>
        <w:t> </w:t>
      </w:r>
      <w:hyperlink r:id="rId45" w:anchor="3899" w:history="1">
        <w:r w:rsidRPr="002A5BD5">
          <w:rPr>
            <w:rStyle w:val="Hyperlink"/>
            <w:color w:val="0F4786"/>
          </w:rPr>
          <w:t>MCB 3899</w:t>
        </w:r>
      </w:hyperlink>
      <w:r w:rsidRPr="002A5BD5">
        <w:rPr>
          <w:color w:val="333333"/>
        </w:rPr>
        <w:t>,</w:t>
      </w:r>
      <w:r w:rsidRPr="002A5BD5">
        <w:rPr>
          <w:rStyle w:val="apple-converted-space"/>
          <w:rFonts w:eastAsiaTheme="majorEastAsia"/>
          <w:color w:val="333333"/>
        </w:rPr>
        <w:t> </w:t>
      </w:r>
      <w:hyperlink r:id="rId46" w:anchor="3989" w:history="1">
        <w:r w:rsidRPr="002A5BD5">
          <w:rPr>
            <w:rStyle w:val="Hyperlink"/>
            <w:color w:val="0F4786"/>
          </w:rPr>
          <w:t>MCB 3989</w:t>
        </w:r>
      </w:hyperlink>
      <w:r w:rsidRPr="002A5BD5">
        <w:rPr>
          <w:color w:val="333333"/>
        </w:rPr>
        <w:t>,</w:t>
      </w:r>
      <w:r w:rsidRPr="002A5BD5">
        <w:rPr>
          <w:rStyle w:val="apple-converted-space"/>
          <w:rFonts w:eastAsiaTheme="majorEastAsia"/>
          <w:color w:val="333333"/>
        </w:rPr>
        <w:t> </w:t>
      </w:r>
      <w:hyperlink r:id="rId47" w:anchor="4989" w:history="1">
        <w:r w:rsidRPr="002A5BD5">
          <w:rPr>
            <w:rStyle w:val="Hyperlink"/>
            <w:color w:val="0F4786"/>
          </w:rPr>
          <w:t>MCB 4989</w:t>
        </w:r>
      </w:hyperlink>
      <w:r w:rsidRPr="002A5BD5">
        <w:rPr>
          <w:color w:val="333333"/>
        </w:rPr>
        <w:t>, and</w:t>
      </w:r>
      <w:r w:rsidRPr="002A5BD5">
        <w:rPr>
          <w:rStyle w:val="apple-converted-space"/>
          <w:rFonts w:eastAsiaTheme="majorEastAsia"/>
          <w:color w:val="333333"/>
        </w:rPr>
        <w:t> </w:t>
      </w:r>
      <w:hyperlink r:id="rId48" w:anchor="3299" w:history="1">
        <w:r w:rsidRPr="002A5BD5">
          <w:rPr>
            <w:rStyle w:val="Hyperlink"/>
            <w:color w:val="0F4786"/>
          </w:rPr>
          <w:t>PNB 3299</w:t>
        </w:r>
      </w:hyperlink>
      <w:r w:rsidRPr="002A5BD5">
        <w:rPr>
          <w:color w:val="333333"/>
        </w:rPr>
        <w:t xml:space="preserve"> may count toward the </w:t>
      </w:r>
      <w:r w:rsidRPr="002A5BD5">
        <w:rPr>
          <w:color w:val="333333"/>
          <w:u w:val="single"/>
        </w:rPr>
        <w:t>36-credit</w:t>
      </w:r>
      <w:r w:rsidRPr="002A5BD5">
        <w:rPr>
          <w:color w:val="333333"/>
        </w:rPr>
        <w:t xml:space="preserve"> requirement. A maximum of eight 2000-level or above transfer credits in EEB, MCB, or PNB may count toward the major with approval of the respective department. </w:t>
      </w:r>
    </w:p>
    <w:p w:rsidR="003E16C0" w:rsidRPr="002A5BD5" w:rsidRDefault="003E16C0" w:rsidP="003E16C0">
      <w:pPr>
        <w:pStyle w:val="none"/>
        <w:spacing w:before="0" w:beforeAutospacing="0" w:after="150" w:afterAutospacing="0"/>
        <w:rPr>
          <w:color w:val="333333"/>
        </w:rPr>
      </w:pPr>
      <w:r w:rsidRPr="002A5BD5">
        <w:rPr>
          <w:color w:val="333333"/>
        </w:rPr>
        <w:t>A minor in Biological Sciences is described in the</w:t>
      </w:r>
      <w:r w:rsidRPr="002A5BD5">
        <w:rPr>
          <w:rStyle w:val="apple-converted-space"/>
          <w:rFonts w:eastAsiaTheme="majorEastAsia"/>
          <w:color w:val="333333"/>
        </w:rPr>
        <w:t> "</w:t>
      </w:r>
      <w:hyperlink r:id="rId49" w:tooltip="Biological Sciences | Minors" w:history="1">
        <w:r w:rsidRPr="002A5BD5">
          <w:rPr>
            <w:rStyle w:val="Hyperlink"/>
            <w:color w:val="0F4786"/>
          </w:rPr>
          <w:t>Minors</w:t>
        </w:r>
      </w:hyperlink>
      <w:r w:rsidRPr="002A5BD5">
        <w:rPr>
          <w:rStyle w:val="Hyperlink"/>
          <w:color w:val="0F4786"/>
        </w:rPr>
        <w:t>"</w:t>
      </w:r>
      <w:r w:rsidRPr="002A5BD5">
        <w:rPr>
          <w:rStyle w:val="apple-converted-space"/>
          <w:rFonts w:eastAsiaTheme="majorEastAsia"/>
          <w:color w:val="333333"/>
        </w:rPr>
        <w:t> </w:t>
      </w:r>
      <w:r w:rsidRPr="002A5BD5">
        <w:rPr>
          <w:color w:val="333333"/>
        </w:rPr>
        <w:t>section.</w:t>
      </w:r>
    </w:p>
    <w:p w:rsidR="003E16C0" w:rsidRPr="002A5BD5" w:rsidRDefault="003E16C0" w:rsidP="003E16C0">
      <w:pPr>
        <w:pStyle w:val="none"/>
        <w:spacing w:before="0" w:beforeAutospacing="0" w:after="150" w:afterAutospacing="0"/>
        <w:rPr>
          <w:color w:val="333333"/>
        </w:rPr>
      </w:pPr>
      <w:r w:rsidRPr="002A5BD5">
        <w:rPr>
          <w:color w:val="333333"/>
        </w:rPr>
        <w:t>Majors are also offered in</w:t>
      </w:r>
      <w:r w:rsidRPr="002A5BD5">
        <w:rPr>
          <w:rStyle w:val="apple-converted-space"/>
          <w:rFonts w:eastAsiaTheme="majorEastAsia"/>
          <w:color w:val="333333"/>
        </w:rPr>
        <w:t> </w:t>
      </w:r>
      <w:hyperlink r:id="rId50" w:tooltip="Ecology and Evolutionary Biology major | UConn" w:history="1">
        <w:r w:rsidRPr="002A5BD5">
          <w:rPr>
            <w:rStyle w:val="Hyperlink"/>
            <w:color w:val="0F4786"/>
          </w:rPr>
          <w:t>Ecology and Evolutionary Biology</w:t>
        </w:r>
      </w:hyperlink>
      <w:r w:rsidRPr="002A5BD5">
        <w:rPr>
          <w:color w:val="333333"/>
        </w:rPr>
        <w:t>,</w:t>
      </w:r>
      <w:r w:rsidRPr="002A5BD5">
        <w:rPr>
          <w:rStyle w:val="apple-converted-space"/>
          <w:rFonts w:eastAsiaTheme="majorEastAsia"/>
          <w:color w:val="333333"/>
        </w:rPr>
        <w:t> </w:t>
      </w:r>
      <w:hyperlink r:id="rId51" w:tooltip="Molecular and Cell Biology major | UConn" w:history="1">
        <w:r w:rsidRPr="002A5BD5">
          <w:rPr>
            <w:rStyle w:val="Hyperlink"/>
            <w:color w:val="0F4786"/>
          </w:rPr>
          <w:t>Molecular and Cell Biology</w:t>
        </w:r>
      </w:hyperlink>
      <w:r w:rsidRPr="002A5BD5">
        <w:rPr>
          <w:color w:val="333333"/>
        </w:rPr>
        <w:t>,</w:t>
      </w:r>
      <w:r w:rsidRPr="002A5BD5">
        <w:rPr>
          <w:rStyle w:val="apple-converted-space"/>
          <w:rFonts w:eastAsiaTheme="majorEastAsia"/>
          <w:color w:val="333333"/>
        </w:rPr>
        <w:t> </w:t>
      </w:r>
      <w:hyperlink r:id="rId52" w:tooltip="Physiology and Neurobiology major | UConn" w:history="1">
        <w:r w:rsidRPr="002A5BD5">
          <w:rPr>
            <w:rStyle w:val="Hyperlink"/>
            <w:color w:val="0F4786"/>
          </w:rPr>
          <w:t>Physiology and Neurobiology</w:t>
        </w:r>
      </w:hyperlink>
      <w:r w:rsidRPr="002A5BD5">
        <w:rPr>
          <w:color w:val="333333"/>
        </w:rPr>
        <w:t>, and</w:t>
      </w:r>
      <w:r w:rsidRPr="002A5BD5">
        <w:rPr>
          <w:rStyle w:val="apple-converted-space"/>
          <w:rFonts w:eastAsiaTheme="majorEastAsia"/>
          <w:color w:val="333333"/>
        </w:rPr>
        <w:t> </w:t>
      </w:r>
      <w:hyperlink r:id="rId53" w:tooltip="Structural Biology and Biophysics major | UConn" w:history="1">
        <w:r w:rsidRPr="002A5BD5">
          <w:rPr>
            <w:rStyle w:val="Hyperlink"/>
            <w:color w:val="0F4786"/>
          </w:rPr>
          <w:t>Structural Biology and Biophysics</w:t>
        </w:r>
      </w:hyperlink>
      <w:r w:rsidRPr="002A5BD5">
        <w:rPr>
          <w:color w:val="333333"/>
        </w:rPr>
        <w:t xml:space="preserve">. These majors are described in separate sections in the </w:t>
      </w:r>
      <w:r w:rsidRPr="002A5BD5">
        <w:rPr>
          <w:i/>
          <w:color w:val="333333"/>
        </w:rPr>
        <w:t>Catalog</w:t>
      </w:r>
      <w:r w:rsidRPr="002A5BD5">
        <w:rPr>
          <w:color w:val="333333"/>
        </w:rPr>
        <w:t>.</w:t>
      </w:r>
    </w:p>
    <w:p w:rsidR="002F3BB4" w:rsidRPr="002A5BD5" w:rsidRDefault="002F3BB4" w:rsidP="008D0499"/>
    <w:p w:rsidR="008D0499" w:rsidRPr="002A5BD5" w:rsidRDefault="008D0499" w:rsidP="008D0499">
      <w:pPr>
        <w:rPr>
          <w:b/>
        </w:rPr>
      </w:pPr>
      <w:r w:rsidRPr="002A5BD5">
        <w:rPr>
          <w:b/>
        </w:rPr>
        <w:t>2018-182</w:t>
      </w:r>
      <w:r w:rsidRPr="002A5BD5">
        <w:rPr>
          <w:b/>
        </w:rPr>
        <w:tab/>
        <w:t>ARIS 1211</w:t>
      </w:r>
      <w:r w:rsidRPr="002A5BD5">
        <w:rPr>
          <w:b/>
        </w:rPr>
        <w:tab/>
        <w:t xml:space="preserve">Add Course (guest: Ally Ladha) </w:t>
      </w:r>
      <w:r w:rsidRPr="002A5BD5">
        <w:rPr>
          <w:b/>
          <w:color w:val="FF0000"/>
        </w:rPr>
        <w:t>(G) (S)</w:t>
      </w:r>
    </w:p>
    <w:p w:rsidR="003E16C0" w:rsidRPr="002A5BD5" w:rsidRDefault="003E16C0" w:rsidP="008D0499"/>
    <w:p w:rsidR="003E16C0" w:rsidRPr="002A5BD5" w:rsidRDefault="003E16C0" w:rsidP="008D0499">
      <w:r w:rsidRPr="002A5BD5">
        <w:rPr>
          <w:i/>
        </w:rPr>
        <w:t>Proposed Copy:</w:t>
      </w:r>
    </w:p>
    <w:p w:rsidR="003E16C0" w:rsidRPr="002A5BD5" w:rsidRDefault="003E16C0" w:rsidP="008D0499"/>
    <w:p w:rsidR="00A81528" w:rsidRPr="002A5BD5" w:rsidRDefault="00A81528" w:rsidP="008D0499">
      <w:r w:rsidRPr="002A5BD5">
        <w:t xml:space="preserve">ARIS 1211. Introduction to Islam </w:t>
      </w:r>
    </w:p>
    <w:p w:rsidR="00A81528" w:rsidRPr="002A5BD5" w:rsidRDefault="00A81528" w:rsidP="008D0499">
      <w:r w:rsidRPr="002A5BD5">
        <w:t xml:space="preserve">Three credits. Taught in English. </w:t>
      </w:r>
    </w:p>
    <w:p w:rsidR="003E16C0" w:rsidRPr="002A5BD5" w:rsidRDefault="00A81528" w:rsidP="008D0499">
      <w:r w:rsidRPr="002A5BD5">
        <w:t>An introduction to the study of Islam as an intellectual and lived religious tradition. Revelation, literature, aesthetics, philosophy, theology, and law in relation to faith practices in diverse Muslim societies across time.</w:t>
      </w:r>
    </w:p>
    <w:p w:rsidR="003E16C0" w:rsidRPr="002A5BD5" w:rsidRDefault="003E16C0" w:rsidP="008D0499"/>
    <w:p w:rsidR="008D0499" w:rsidRPr="008E557F" w:rsidRDefault="008D0499" w:rsidP="008D0499">
      <w:pPr>
        <w:rPr>
          <w:b/>
        </w:rPr>
      </w:pPr>
      <w:r w:rsidRPr="008E557F">
        <w:rPr>
          <w:b/>
        </w:rPr>
        <w:t>2018-183</w:t>
      </w:r>
      <w:r w:rsidRPr="008E557F">
        <w:rPr>
          <w:b/>
        </w:rPr>
        <w:tab/>
        <w:t>GSCI 5150</w:t>
      </w:r>
      <w:r w:rsidRPr="008E557F">
        <w:rPr>
          <w:b/>
        </w:rPr>
        <w:tab/>
        <w:t>Add Course (guest: Ran Fang)</w:t>
      </w:r>
    </w:p>
    <w:p w:rsidR="00A81528" w:rsidRPr="002A5BD5" w:rsidRDefault="00A81528" w:rsidP="008D0499"/>
    <w:p w:rsidR="00A81528" w:rsidRPr="002A5BD5" w:rsidRDefault="00A81528" w:rsidP="008D0499">
      <w:r w:rsidRPr="002A5BD5">
        <w:rPr>
          <w:i/>
        </w:rPr>
        <w:t>Proposed Copy:</w:t>
      </w:r>
    </w:p>
    <w:p w:rsidR="00A81528" w:rsidRPr="002A5BD5" w:rsidRDefault="00A81528" w:rsidP="008D0499"/>
    <w:p w:rsidR="008A7109" w:rsidRPr="002A5BD5" w:rsidRDefault="008A7109" w:rsidP="008A7109">
      <w:r w:rsidRPr="002A5BD5">
        <w:t xml:space="preserve">GSCI 5150. Applied Data Analysis in Earth Sciences </w:t>
      </w:r>
    </w:p>
    <w:p w:rsidR="008A7109" w:rsidRPr="002A5BD5" w:rsidRDefault="008A7109" w:rsidP="008A7109">
      <w:r w:rsidRPr="002A5BD5">
        <w:t xml:space="preserve">Three credits. Open to graduate students; others with instructor permission. Recommended preparation: Introductory level statistics (equivalent to STATS 1000Q or 1100Q), Introductory level Earth sciences (equivalent to GSCI1050 or 1051). </w:t>
      </w:r>
    </w:p>
    <w:p w:rsidR="00A81528" w:rsidRPr="002A5BD5" w:rsidRDefault="008A7109" w:rsidP="008A7109">
      <w:r w:rsidRPr="002A5BD5">
        <w:t>Application of multivariate and time series analysis methods in Earth Sciences, emphasizing conceptual understanding and hands-on application using R. Students interested in mathematically understanding and developing methods should take STAT 5665 and STAT 4825.</w:t>
      </w:r>
    </w:p>
    <w:p w:rsidR="008A7109" w:rsidRPr="002A5BD5" w:rsidRDefault="008A7109" w:rsidP="008D0499"/>
    <w:p w:rsidR="008D0499" w:rsidRPr="002A5BD5" w:rsidRDefault="008D0499" w:rsidP="008D0499">
      <w:pPr>
        <w:rPr>
          <w:b/>
        </w:rPr>
      </w:pPr>
      <w:r w:rsidRPr="002A5BD5">
        <w:rPr>
          <w:b/>
        </w:rPr>
        <w:t>2018-184</w:t>
      </w:r>
      <w:r w:rsidRPr="002A5BD5">
        <w:rPr>
          <w:b/>
        </w:rPr>
        <w:tab/>
        <w:t>AASI/HIST 3530</w:t>
      </w:r>
      <w:r w:rsidRPr="002A5BD5">
        <w:rPr>
          <w:b/>
        </w:rPr>
        <w:tab/>
        <w:t xml:space="preserve">Revise Course </w:t>
      </w:r>
      <w:r w:rsidRPr="002A5BD5">
        <w:rPr>
          <w:b/>
          <w:color w:val="FF0000"/>
        </w:rPr>
        <w:t>(S)</w:t>
      </w:r>
    </w:p>
    <w:p w:rsidR="008A7109" w:rsidRPr="002A5BD5" w:rsidRDefault="008A7109" w:rsidP="008D0499"/>
    <w:p w:rsidR="008A7109" w:rsidRPr="002A5BD5" w:rsidRDefault="008A7109" w:rsidP="008D0499">
      <w:r w:rsidRPr="002A5BD5">
        <w:rPr>
          <w:i/>
        </w:rPr>
        <w:t>Current Copy:</w:t>
      </w:r>
    </w:p>
    <w:p w:rsidR="008A7109" w:rsidRPr="002A5BD5" w:rsidRDefault="008A7109" w:rsidP="008D0499"/>
    <w:p w:rsidR="005E39C6" w:rsidRPr="002A5BD5" w:rsidRDefault="005E39C6" w:rsidP="008D0499">
      <w:r w:rsidRPr="002A5BD5">
        <w:t xml:space="preserve">HIST 3530. Asian-American Experience Since 1850 </w:t>
      </w:r>
    </w:p>
    <w:p w:rsidR="005E39C6" w:rsidRPr="002A5BD5" w:rsidRDefault="005E39C6" w:rsidP="008D0499">
      <w:r w:rsidRPr="002A5BD5">
        <w:t xml:space="preserve">(Also offered as AASI 3578.) Three credits. Chang </w:t>
      </w:r>
    </w:p>
    <w:p w:rsidR="008A7109" w:rsidRPr="002A5BD5" w:rsidRDefault="005E39C6" w:rsidP="008D0499">
      <w:r w:rsidRPr="002A5BD5">
        <w:t>Survey of Asian-American experiences in the United States since 1850. Responses by Asian-Americans to both opportunities and discrimination.</w:t>
      </w:r>
    </w:p>
    <w:p w:rsidR="008A7109" w:rsidRPr="002A5BD5" w:rsidRDefault="008A7109" w:rsidP="008D0499"/>
    <w:p w:rsidR="005E39C6" w:rsidRPr="002A5BD5" w:rsidRDefault="005E39C6" w:rsidP="008D0499">
      <w:r w:rsidRPr="002A5BD5">
        <w:rPr>
          <w:i/>
        </w:rPr>
        <w:t>Proposed Copy:</w:t>
      </w:r>
    </w:p>
    <w:p w:rsidR="005E39C6" w:rsidRPr="002A5BD5" w:rsidRDefault="005E39C6" w:rsidP="008D0499"/>
    <w:p w:rsidR="002B123D" w:rsidRPr="002A5BD5" w:rsidRDefault="002B123D" w:rsidP="008D0499">
      <w:r w:rsidRPr="002A5BD5">
        <w:t xml:space="preserve">HIST 2530. Asian-American Experience Since 1850 </w:t>
      </w:r>
    </w:p>
    <w:p w:rsidR="002B123D" w:rsidRPr="002A5BD5" w:rsidRDefault="002B123D" w:rsidP="008D0499">
      <w:r w:rsidRPr="002A5BD5">
        <w:t xml:space="preserve">(Also offered as AASI 2530.) Three credits. </w:t>
      </w:r>
    </w:p>
    <w:p w:rsidR="005E39C6" w:rsidRPr="002A5BD5" w:rsidRDefault="002B123D" w:rsidP="008D0499">
      <w:r w:rsidRPr="002A5BD5">
        <w:t>Survey of Asian-American experiences in the United States since 1850. Responses by Asian-Americans to both opportunities and discrimination.</w:t>
      </w:r>
    </w:p>
    <w:p w:rsidR="008A7109" w:rsidRPr="002A5BD5" w:rsidRDefault="008A7109" w:rsidP="008D0499"/>
    <w:p w:rsidR="008D0499" w:rsidRPr="002A5BD5" w:rsidRDefault="008D0499" w:rsidP="008D0499">
      <w:pPr>
        <w:rPr>
          <w:b/>
        </w:rPr>
      </w:pPr>
      <w:r w:rsidRPr="002A5BD5">
        <w:rPr>
          <w:b/>
        </w:rPr>
        <w:t>2018-185</w:t>
      </w:r>
      <w:r w:rsidRPr="002A5BD5">
        <w:rPr>
          <w:b/>
        </w:rPr>
        <w:tab/>
        <w:t>AASI/HIST 3554</w:t>
      </w:r>
      <w:r w:rsidRPr="002A5BD5">
        <w:rPr>
          <w:b/>
        </w:rPr>
        <w:tab/>
        <w:t>Revise Course</w:t>
      </w:r>
    </w:p>
    <w:p w:rsidR="002B123D" w:rsidRPr="002A5BD5" w:rsidRDefault="002B123D" w:rsidP="008D0499"/>
    <w:p w:rsidR="002B123D" w:rsidRPr="002A5BD5" w:rsidRDefault="002B123D" w:rsidP="008D0499">
      <w:r w:rsidRPr="002A5BD5">
        <w:rPr>
          <w:i/>
        </w:rPr>
        <w:t>Current Copy:</w:t>
      </w:r>
    </w:p>
    <w:p w:rsidR="002B123D" w:rsidRPr="002A5BD5" w:rsidRDefault="002B123D" w:rsidP="008D0499"/>
    <w:p w:rsidR="00467E5B" w:rsidRPr="002A5BD5" w:rsidRDefault="00467E5B" w:rsidP="00467E5B">
      <w:r w:rsidRPr="002A5BD5">
        <w:t xml:space="preserve">HIST 3554. Immigrants and the Shaping of American History </w:t>
      </w:r>
    </w:p>
    <w:p w:rsidR="00467E5B" w:rsidRPr="002A5BD5" w:rsidRDefault="00467E5B" w:rsidP="00467E5B">
      <w:r w:rsidRPr="002A5BD5">
        <w:t xml:space="preserve">Three credits. Recommended preparation: One course in American History. Chang </w:t>
      </w:r>
    </w:p>
    <w:p w:rsidR="002B123D" w:rsidRPr="002A5BD5" w:rsidRDefault="00467E5B" w:rsidP="00467E5B">
      <w:r w:rsidRPr="002A5BD5">
        <w:t>The origins of immigration to the United States and the interaction of immigrants with the social, political, and economic life of the nation after 1789, with emphasis on such topics as nativism, assimilation, and the “ethnic legacy.”</w:t>
      </w:r>
    </w:p>
    <w:p w:rsidR="002B123D" w:rsidRPr="002A5BD5" w:rsidRDefault="002B123D" w:rsidP="008D0499"/>
    <w:p w:rsidR="00467E5B" w:rsidRPr="002A5BD5" w:rsidRDefault="00467E5B" w:rsidP="008D0499">
      <w:r w:rsidRPr="002A5BD5">
        <w:rPr>
          <w:i/>
        </w:rPr>
        <w:t>Proposed Copy:</w:t>
      </w:r>
    </w:p>
    <w:p w:rsidR="00467E5B" w:rsidRPr="002A5BD5" w:rsidRDefault="00467E5B" w:rsidP="008D0499"/>
    <w:p w:rsidR="00DC3F98" w:rsidRPr="002A5BD5" w:rsidRDefault="00DC3F98" w:rsidP="00DC3F98">
      <w:r w:rsidRPr="002A5BD5">
        <w:t xml:space="preserve">AASI 3554 / HIST 3554. Immigrants and the Shaping of American History </w:t>
      </w:r>
    </w:p>
    <w:p w:rsidR="00DC3F98" w:rsidRPr="002A5BD5" w:rsidRDefault="00DC3F98" w:rsidP="00DC3F98">
      <w:r w:rsidRPr="002A5BD5">
        <w:lastRenderedPageBreak/>
        <w:t xml:space="preserve">Three credits. Recommended preparation: One course in American History. </w:t>
      </w:r>
    </w:p>
    <w:p w:rsidR="00467E5B" w:rsidRPr="002A5BD5" w:rsidRDefault="00DC3F98" w:rsidP="00DC3F98">
      <w:r w:rsidRPr="002A5BD5">
        <w:t>The origins of immigration to the United States and the interaction of immigrants with the social, political, and economic life of the nation after 1789, with emphasis on such topics as nativism, assimilation, and the “ethnic legacy.”</w:t>
      </w:r>
    </w:p>
    <w:p w:rsidR="002B123D" w:rsidRPr="002A5BD5" w:rsidRDefault="002B123D" w:rsidP="008D0499"/>
    <w:p w:rsidR="008D0499" w:rsidRPr="002A5BD5" w:rsidRDefault="008D0499" w:rsidP="008D0499">
      <w:pPr>
        <w:rPr>
          <w:b/>
        </w:rPr>
      </w:pPr>
      <w:r w:rsidRPr="002A5BD5">
        <w:rPr>
          <w:b/>
        </w:rPr>
        <w:t>2018-186</w:t>
      </w:r>
      <w:r w:rsidRPr="002A5BD5">
        <w:rPr>
          <w:b/>
        </w:rPr>
        <w:tab/>
        <w:t>AASI/HIST 3820</w:t>
      </w:r>
      <w:r w:rsidRPr="002A5BD5">
        <w:rPr>
          <w:b/>
        </w:rPr>
        <w:tab/>
        <w:t>Revise Course</w:t>
      </w:r>
    </w:p>
    <w:p w:rsidR="00DC3F98" w:rsidRPr="002A5BD5" w:rsidRDefault="00DC3F98" w:rsidP="008D0499"/>
    <w:p w:rsidR="00DC3F98" w:rsidRPr="002A5BD5" w:rsidRDefault="00DC3F98" w:rsidP="008D0499">
      <w:r w:rsidRPr="002A5BD5">
        <w:rPr>
          <w:i/>
        </w:rPr>
        <w:t>Current Copy:</w:t>
      </w:r>
    </w:p>
    <w:p w:rsidR="00DC3F98" w:rsidRPr="002A5BD5" w:rsidRDefault="00DC3F98" w:rsidP="008D0499"/>
    <w:p w:rsidR="00022811" w:rsidRPr="002A5BD5" w:rsidRDefault="00022811" w:rsidP="00022811">
      <w:r w:rsidRPr="002A5BD5">
        <w:t xml:space="preserve">HIST 3820. History of Modern Chinese Political Thought </w:t>
      </w:r>
    </w:p>
    <w:p w:rsidR="00022811" w:rsidRPr="002A5BD5" w:rsidRDefault="00022811" w:rsidP="00022811">
      <w:r w:rsidRPr="002A5BD5">
        <w:t xml:space="preserve">Three credits. </w:t>
      </w:r>
    </w:p>
    <w:p w:rsidR="00DC3F98" w:rsidRPr="002A5BD5" w:rsidRDefault="00022811" w:rsidP="00022811">
      <w:r w:rsidRPr="002A5BD5">
        <w:t>Survey of Chinese political ideas and ideologies since the nineteenth century.</w:t>
      </w:r>
    </w:p>
    <w:p w:rsidR="00022811" w:rsidRPr="002A5BD5" w:rsidRDefault="00022811" w:rsidP="00022811"/>
    <w:p w:rsidR="00022811" w:rsidRPr="002A5BD5" w:rsidRDefault="00022811" w:rsidP="00022811">
      <w:r w:rsidRPr="002A5BD5">
        <w:rPr>
          <w:i/>
        </w:rPr>
        <w:t>Proposed Copy:</w:t>
      </w:r>
    </w:p>
    <w:p w:rsidR="00022811" w:rsidRPr="002A5BD5" w:rsidRDefault="00022811" w:rsidP="00022811"/>
    <w:p w:rsidR="00200580" w:rsidRPr="002A5BD5" w:rsidRDefault="00200580" w:rsidP="00200580">
      <w:r w:rsidRPr="002A5BD5">
        <w:t xml:space="preserve">AASI/HIST 3820. History of Modern Chinese Political Thought </w:t>
      </w:r>
    </w:p>
    <w:p w:rsidR="00200580" w:rsidRPr="002A5BD5" w:rsidRDefault="00200580" w:rsidP="00200580">
      <w:r w:rsidRPr="002A5BD5">
        <w:t xml:space="preserve">Three credits. </w:t>
      </w:r>
    </w:p>
    <w:p w:rsidR="00022811" w:rsidRPr="002A5BD5" w:rsidRDefault="00200580" w:rsidP="00200580">
      <w:r w:rsidRPr="002A5BD5">
        <w:t>Survey of Chinese political ideas and ideologies since the nineteenth century.</w:t>
      </w:r>
    </w:p>
    <w:p w:rsidR="00DC3F98" w:rsidRPr="002A5BD5" w:rsidRDefault="00DC3F98" w:rsidP="008D0499"/>
    <w:p w:rsidR="008D0499" w:rsidRPr="002A5BD5" w:rsidRDefault="008D0499" w:rsidP="008D0499">
      <w:pPr>
        <w:rPr>
          <w:b/>
        </w:rPr>
      </w:pPr>
      <w:r w:rsidRPr="002A5BD5">
        <w:rPr>
          <w:b/>
        </w:rPr>
        <w:t>2018-187</w:t>
      </w:r>
      <w:r w:rsidRPr="002A5BD5">
        <w:rPr>
          <w:b/>
        </w:rPr>
        <w:tab/>
        <w:t>AASI/HIST 3822</w:t>
      </w:r>
      <w:r w:rsidRPr="002A5BD5">
        <w:rPr>
          <w:b/>
        </w:rPr>
        <w:tab/>
        <w:t>Revise Course</w:t>
      </w:r>
    </w:p>
    <w:p w:rsidR="00200580" w:rsidRPr="002A5BD5" w:rsidRDefault="00200580" w:rsidP="008D0499"/>
    <w:p w:rsidR="00200580" w:rsidRPr="002A5BD5" w:rsidRDefault="008D2680" w:rsidP="008D0499">
      <w:r w:rsidRPr="002A5BD5">
        <w:rPr>
          <w:i/>
        </w:rPr>
        <w:t>Current</w:t>
      </w:r>
      <w:r w:rsidR="00200580" w:rsidRPr="002A5BD5">
        <w:rPr>
          <w:i/>
        </w:rPr>
        <w:t xml:space="preserve"> Copy:</w:t>
      </w:r>
    </w:p>
    <w:p w:rsidR="00200580" w:rsidRPr="002A5BD5" w:rsidRDefault="00200580" w:rsidP="008D0499"/>
    <w:p w:rsidR="00F75C88" w:rsidRPr="002A5BD5" w:rsidRDefault="008D2680" w:rsidP="008D0499">
      <w:r w:rsidRPr="002A5BD5">
        <w:t xml:space="preserve">HIST 3822 Modern China </w:t>
      </w:r>
    </w:p>
    <w:p w:rsidR="00F75C88" w:rsidRPr="002A5BD5" w:rsidRDefault="008D2680" w:rsidP="008D0499">
      <w:r w:rsidRPr="002A5BD5">
        <w:t xml:space="preserve">Three credits. </w:t>
      </w:r>
    </w:p>
    <w:p w:rsidR="00200580" w:rsidRPr="002A5BD5" w:rsidRDefault="008D2680" w:rsidP="008D0499">
      <w:pPr>
        <w:rPr>
          <w:i/>
        </w:rPr>
      </w:pPr>
      <w:r w:rsidRPr="002A5BD5">
        <w:t>Survey of patterns of modern China since 1800. Topics will include reforms and revolutions, industrialization and urbanization, and family and population growth.</w:t>
      </w:r>
    </w:p>
    <w:p w:rsidR="008D2680" w:rsidRPr="002A5BD5" w:rsidRDefault="008D2680" w:rsidP="008D0499">
      <w:pPr>
        <w:rPr>
          <w:i/>
        </w:rPr>
      </w:pPr>
    </w:p>
    <w:p w:rsidR="008D2680" w:rsidRPr="002A5BD5" w:rsidRDefault="008D2680" w:rsidP="008D0499">
      <w:pPr>
        <w:rPr>
          <w:i/>
        </w:rPr>
      </w:pPr>
      <w:r w:rsidRPr="002A5BD5">
        <w:rPr>
          <w:i/>
        </w:rPr>
        <w:t>Proposed Copy:</w:t>
      </w:r>
    </w:p>
    <w:p w:rsidR="00F75C88" w:rsidRPr="002A5BD5" w:rsidRDefault="00F75C88" w:rsidP="008D0499"/>
    <w:p w:rsidR="00F75C88" w:rsidRPr="002A5BD5" w:rsidRDefault="00F75C88" w:rsidP="008D0499">
      <w:r w:rsidRPr="002A5BD5">
        <w:t xml:space="preserve">AASI/HIST 3822 Modern China </w:t>
      </w:r>
    </w:p>
    <w:p w:rsidR="00F75C88" w:rsidRPr="002A5BD5" w:rsidRDefault="00F75C88" w:rsidP="008D0499">
      <w:r w:rsidRPr="002A5BD5">
        <w:t xml:space="preserve">Three credits. </w:t>
      </w:r>
    </w:p>
    <w:p w:rsidR="008D2680" w:rsidRPr="002A5BD5" w:rsidRDefault="00F75C88" w:rsidP="008D0499">
      <w:r w:rsidRPr="002A5BD5">
        <w:t>Survey of patterns of modern China since 1800. Topics will include reforms and revolutions, industrialization and urbanization, and family and population growth.</w:t>
      </w:r>
    </w:p>
    <w:p w:rsidR="008D2680" w:rsidRPr="002A5BD5" w:rsidRDefault="008D2680" w:rsidP="008D0499"/>
    <w:p w:rsidR="008D0499" w:rsidRPr="002A5BD5" w:rsidRDefault="008D0499" w:rsidP="008D0499">
      <w:pPr>
        <w:rPr>
          <w:b/>
        </w:rPr>
      </w:pPr>
      <w:r w:rsidRPr="002A5BD5">
        <w:rPr>
          <w:b/>
        </w:rPr>
        <w:t>2018-188</w:t>
      </w:r>
      <w:r w:rsidRPr="002A5BD5">
        <w:rPr>
          <w:b/>
        </w:rPr>
        <w:tab/>
        <w:t>AASI/HIST 3841</w:t>
      </w:r>
      <w:r w:rsidRPr="002A5BD5">
        <w:rPr>
          <w:b/>
        </w:rPr>
        <w:tab/>
        <w:t>Revise Course</w:t>
      </w:r>
    </w:p>
    <w:p w:rsidR="00F75C88" w:rsidRPr="002A5BD5" w:rsidRDefault="00F75C88" w:rsidP="008D0499"/>
    <w:p w:rsidR="00F75C88" w:rsidRPr="002A5BD5" w:rsidRDefault="00F75C88" w:rsidP="008D0499">
      <w:r w:rsidRPr="002A5BD5">
        <w:rPr>
          <w:i/>
        </w:rPr>
        <w:t>Current Copy:</w:t>
      </w:r>
    </w:p>
    <w:p w:rsidR="00F75C88" w:rsidRPr="002A5BD5" w:rsidRDefault="00F75C88" w:rsidP="008D0499"/>
    <w:p w:rsidR="00F705EF" w:rsidRPr="002A5BD5" w:rsidRDefault="00F705EF" w:rsidP="008D0499">
      <w:r w:rsidRPr="002A5BD5">
        <w:t xml:space="preserve">HIST 3841. Empire and Nation in Southeast Asia </w:t>
      </w:r>
    </w:p>
    <w:p w:rsidR="00F705EF" w:rsidRPr="002A5BD5" w:rsidRDefault="00F705EF" w:rsidP="008D0499">
      <w:r w:rsidRPr="002A5BD5">
        <w:t xml:space="preserve">Three credits. Prerequisite: Open to sophomores or higher. </w:t>
      </w:r>
    </w:p>
    <w:p w:rsidR="00F75C88" w:rsidRPr="002A5BD5" w:rsidRDefault="00F705EF" w:rsidP="008D0499">
      <w:r w:rsidRPr="002A5BD5">
        <w:t>Major themes in modern Southeast Asian history from the 17th century to the present: growth of global commerce; western imperialism; nationalism; emergence of independent nation-states; challenges of the post-independence period. Emphasis on the region’s largest countries: Burma, Cambodia, Indonesia, Malaysia, the Philippines, Thailand, and Vietnam.</w:t>
      </w:r>
    </w:p>
    <w:p w:rsidR="00F75C88" w:rsidRPr="002A5BD5" w:rsidRDefault="00F75C88" w:rsidP="008D0499"/>
    <w:p w:rsidR="00F705EF" w:rsidRPr="002A5BD5" w:rsidRDefault="00F705EF" w:rsidP="008D0499">
      <w:r w:rsidRPr="002A5BD5">
        <w:rPr>
          <w:i/>
        </w:rPr>
        <w:t>Proposed Copy:</w:t>
      </w:r>
    </w:p>
    <w:p w:rsidR="00F705EF" w:rsidRPr="002A5BD5" w:rsidRDefault="00F705EF" w:rsidP="008D0499"/>
    <w:p w:rsidR="009B2D9B" w:rsidRPr="002A5BD5" w:rsidRDefault="009B2D9B" w:rsidP="008D0499">
      <w:r w:rsidRPr="002A5BD5">
        <w:t xml:space="preserve">AASI/HIST 3841. Empire and Nation in Southeast Asia </w:t>
      </w:r>
    </w:p>
    <w:p w:rsidR="009B2D9B" w:rsidRPr="002A5BD5" w:rsidRDefault="009B2D9B" w:rsidP="008D0499">
      <w:r w:rsidRPr="002A5BD5">
        <w:t xml:space="preserve">Three credits. Prerequisite: Open to sophomores or higher. </w:t>
      </w:r>
    </w:p>
    <w:p w:rsidR="00F705EF" w:rsidRPr="002A5BD5" w:rsidRDefault="009B2D9B" w:rsidP="008D0499">
      <w:r w:rsidRPr="002A5BD5">
        <w:t xml:space="preserve">Major themes in modern Southeast Asian history from the 17th century to the present: growth of global commerce; western imperialism; nationalism; emergence of independent nation-states; challenges of the </w:t>
      </w:r>
      <w:r w:rsidRPr="002A5BD5">
        <w:lastRenderedPageBreak/>
        <w:t>post-independence period. Emphasis on the region’s largest countries: Burma, Cambodia, Indonesia, Malaysia, the Philippines, Thailand, and Vietnam.</w:t>
      </w:r>
    </w:p>
    <w:p w:rsidR="00F705EF" w:rsidRPr="002A5BD5" w:rsidRDefault="00F705EF" w:rsidP="008D0499"/>
    <w:p w:rsidR="008D0499" w:rsidRPr="002A5BD5" w:rsidRDefault="008D0499" w:rsidP="008D0499">
      <w:pPr>
        <w:rPr>
          <w:b/>
        </w:rPr>
      </w:pPr>
      <w:r w:rsidRPr="002A5BD5">
        <w:rPr>
          <w:b/>
        </w:rPr>
        <w:t>2018-189</w:t>
      </w:r>
      <w:r w:rsidRPr="002A5BD5">
        <w:rPr>
          <w:b/>
        </w:rPr>
        <w:tab/>
        <w:t>AASI/HIST 3842</w:t>
      </w:r>
      <w:r w:rsidRPr="002A5BD5">
        <w:rPr>
          <w:b/>
        </w:rPr>
        <w:tab/>
        <w:t>Revise Course</w:t>
      </w:r>
    </w:p>
    <w:p w:rsidR="009B2D9B" w:rsidRPr="002A5BD5" w:rsidRDefault="009B2D9B" w:rsidP="008D0499"/>
    <w:p w:rsidR="009B2D9B" w:rsidRPr="002A5BD5" w:rsidRDefault="009B2D9B" w:rsidP="008D0499">
      <w:r w:rsidRPr="002A5BD5">
        <w:rPr>
          <w:i/>
        </w:rPr>
        <w:t>Current Copy:</w:t>
      </w:r>
    </w:p>
    <w:p w:rsidR="009B2D9B" w:rsidRPr="002A5BD5" w:rsidRDefault="009B2D9B" w:rsidP="008D0499"/>
    <w:p w:rsidR="00D56AFD" w:rsidRPr="002A5BD5" w:rsidRDefault="00D56AFD" w:rsidP="008D0499">
      <w:r w:rsidRPr="002A5BD5">
        <w:t xml:space="preserve">HIST 3842: History of Vietnam </w:t>
      </w:r>
    </w:p>
    <w:p w:rsidR="00D56AFD" w:rsidRPr="002A5BD5" w:rsidRDefault="00D56AFD" w:rsidP="008D0499">
      <w:r w:rsidRPr="002A5BD5">
        <w:t xml:space="preserve">Three credits. Prerequisite: Open to sophomores or higher. </w:t>
      </w:r>
    </w:p>
    <w:p w:rsidR="009B2D9B" w:rsidRPr="002A5BD5" w:rsidRDefault="00D56AFD" w:rsidP="008D0499">
      <w:r w:rsidRPr="002A5BD5">
        <w:t>Introduction to the history of the Vietnamese from the late Bronze Age to the present: the ancient culture of the Red River delta, the millennium of Chinese rule, the independent kingdom of Dai Viet and its successors, French colonialism, the Vietnam War, and postwar Vietnam.</w:t>
      </w:r>
    </w:p>
    <w:p w:rsidR="00D56AFD" w:rsidRPr="002A5BD5" w:rsidRDefault="00D56AFD" w:rsidP="008D0499"/>
    <w:p w:rsidR="00D56AFD" w:rsidRPr="002A5BD5" w:rsidRDefault="00D56AFD" w:rsidP="008D0499">
      <w:r w:rsidRPr="002A5BD5">
        <w:rPr>
          <w:i/>
        </w:rPr>
        <w:t>Proposed Copy:</w:t>
      </w:r>
    </w:p>
    <w:p w:rsidR="00D56AFD" w:rsidRPr="002A5BD5" w:rsidRDefault="00D56AFD" w:rsidP="008D0499"/>
    <w:p w:rsidR="00E51692" w:rsidRPr="002A5BD5" w:rsidRDefault="00E51692" w:rsidP="008D0499">
      <w:r w:rsidRPr="002A5BD5">
        <w:t xml:space="preserve">AASI/HIST 3842: History of Vietnam </w:t>
      </w:r>
    </w:p>
    <w:p w:rsidR="00E51692" w:rsidRPr="002A5BD5" w:rsidRDefault="00E51692" w:rsidP="008D0499">
      <w:r w:rsidRPr="002A5BD5">
        <w:t xml:space="preserve">Three credits. Prerequisite: Open to sophomores or higher. </w:t>
      </w:r>
    </w:p>
    <w:p w:rsidR="00D56AFD" w:rsidRPr="002A5BD5" w:rsidRDefault="00E51692" w:rsidP="008D0499">
      <w:r w:rsidRPr="002A5BD5">
        <w:t>Introduction to the history of the Vietnamese from the late Bronze Age to the present: the ancient culture of the Red River delta, the millennium of Chinese rule, the independent kingdom of Dai Viet and its successors, French colonialism, the Vietnam War, and postwar Vietnam.</w:t>
      </w:r>
    </w:p>
    <w:p w:rsidR="00D56AFD" w:rsidRPr="002A5BD5" w:rsidRDefault="00D56AFD" w:rsidP="008D0499"/>
    <w:p w:rsidR="008D0499" w:rsidRPr="002A5BD5" w:rsidRDefault="008D0499" w:rsidP="008D0499">
      <w:pPr>
        <w:rPr>
          <w:b/>
        </w:rPr>
      </w:pPr>
      <w:r w:rsidRPr="002A5BD5">
        <w:rPr>
          <w:b/>
        </w:rPr>
        <w:t>2018-190</w:t>
      </w:r>
      <w:r w:rsidRPr="002A5BD5">
        <w:rPr>
          <w:b/>
        </w:rPr>
        <w:tab/>
        <w:t>AASI/HIST 3845</w:t>
      </w:r>
      <w:r w:rsidRPr="002A5BD5">
        <w:rPr>
          <w:b/>
        </w:rPr>
        <w:tab/>
        <w:t>Revise Course</w:t>
      </w:r>
    </w:p>
    <w:p w:rsidR="00E51692" w:rsidRPr="002A5BD5" w:rsidRDefault="00E51692" w:rsidP="008D0499"/>
    <w:p w:rsidR="00E51692" w:rsidRPr="002A5BD5" w:rsidRDefault="00E51692" w:rsidP="008D0499">
      <w:r w:rsidRPr="002A5BD5">
        <w:rPr>
          <w:i/>
        </w:rPr>
        <w:t>Current Copy:</w:t>
      </w:r>
    </w:p>
    <w:p w:rsidR="00E51692" w:rsidRPr="002A5BD5" w:rsidRDefault="00E51692" w:rsidP="008D0499"/>
    <w:p w:rsidR="001721DE" w:rsidRPr="002A5BD5" w:rsidRDefault="007926C0" w:rsidP="007926C0">
      <w:r w:rsidRPr="002A5BD5">
        <w:t xml:space="preserve">HIST 3845: The Vietnam War </w:t>
      </w:r>
    </w:p>
    <w:p w:rsidR="00EF17F3" w:rsidRPr="002A5BD5" w:rsidRDefault="00EF17F3" w:rsidP="00EF17F3">
      <w:r w:rsidRPr="002A5BD5">
        <w:t xml:space="preserve">Three credits. Prerequisite: Open to sophomores or higher. </w:t>
      </w:r>
    </w:p>
    <w:p w:rsidR="00E51692" w:rsidRPr="002A5BD5" w:rsidRDefault="007926C0" w:rsidP="007926C0">
      <w:r w:rsidRPr="002A5BD5">
        <w:t>Origins, evolution, and aftermath of the Vietnamese conflict: the prewar history of colonialism, nationalism, communism, and anticommunism; the formation and development of the three main Vietnamese belligerents; American intervention; culture and politics in wartime Vietnam; escalation and de-escalation of the war; the postwar legacy.</w:t>
      </w:r>
    </w:p>
    <w:p w:rsidR="00674339" w:rsidRPr="002A5BD5" w:rsidRDefault="00674339" w:rsidP="008D0499">
      <w:pPr>
        <w:rPr>
          <w:i/>
        </w:rPr>
      </w:pPr>
    </w:p>
    <w:p w:rsidR="00E51692" w:rsidRPr="002A5BD5" w:rsidRDefault="007926C0" w:rsidP="008D0499">
      <w:r w:rsidRPr="002A5BD5">
        <w:rPr>
          <w:i/>
        </w:rPr>
        <w:t>Proposed Copy:</w:t>
      </w:r>
    </w:p>
    <w:p w:rsidR="00674339" w:rsidRPr="002A5BD5" w:rsidRDefault="00674339" w:rsidP="008D0499"/>
    <w:p w:rsidR="00674339" w:rsidRPr="002A5BD5" w:rsidRDefault="00674339" w:rsidP="008D0499">
      <w:r w:rsidRPr="002A5BD5">
        <w:t xml:space="preserve">AASI/HIST 3845: The Vietnam War </w:t>
      </w:r>
    </w:p>
    <w:p w:rsidR="00EF17F3" w:rsidRPr="002A5BD5" w:rsidRDefault="00EF17F3" w:rsidP="00EF17F3">
      <w:r w:rsidRPr="002A5BD5">
        <w:t xml:space="preserve">Three credits. Prerequisite: Open to sophomores or higher. </w:t>
      </w:r>
    </w:p>
    <w:p w:rsidR="007926C0" w:rsidRPr="002A5BD5" w:rsidRDefault="00674339" w:rsidP="008D0499">
      <w:r w:rsidRPr="002A5BD5">
        <w:t>Origins, evolution, and aftermath of the Vietnamese conflict: the prewar history of colonialism, nationalism, communism, and anticommunism; the formation and development of the three main Vietnamese belligerents; American intervention; culture and politics in wartime Vietnam; escalation and de-escalation of the war; the postwar legacy.</w:t>
      </w:r>
    </w:p>
    <w:p w:rsidR="007926C0" w:rsidRPr="002A5BD5" w:rsidRDefault="007926C0" w:rsidP="008D0499"/>
    <w:p w:rsidR="008D0499" w:rsidRPr="002A5BD5" w:rsidRDefault="00EF17F3" w:rsidP="008D0499">
      <w:pPr>
        <w:rPr>
          <w:b/>
        </w:rPr>
      </w:pPr>
      <w:r w:rsidRPr="002A5BD5">
        <w:rPr>
          <w:b/>
        </w:rPr>
        <w:t>2</w:t>
      </w:r>
      <w:r w:rsidR="008D0499" w:rsidRPr="002A5BD5">
        <w:rPr>
          <w:b/>
        </w:rPr>
        <w:t>018-191</w:t>
      </w:r>
      <w:r w:rsidR="008D0499" w:rsidRPr="002A5BD5">
        <w:rPr>
          <w:b/>
        </w:rPr>
        <w:tab/>
        <w:t>AFRA/CLTR 5100</w:t>
      </w:r>
      <w:r w:rsidR="008D0499" w:rsidRPr="002A5BD5">
        <w:rPr>
          <w:b/>
        </w:rPr>
        <w:tab/>
        <w:t>Revise Course</w:t>
      </w:r>
    </w:p>
    <w:p w:rsidR="00EF17F3" w:rsidRPr="002A5BD5" w:rsidRDefault="00EF17F3" w:rsidP="008D0499">
      <w:pPr>
        <w:widowControl w:val="0"/>
        <w:autoSpaceDE w:val="0"/>
        <w:autoSpaceDN w:val="0"/>
        <w:adjustRightInd w:val="0"/>
      </w:pPr>
    </w:p>
    <w:p w:rsidR="00AE373F" w:rsidRPr="008E557F" w:rsidRDefault="00AE373F" w:rsidP="00AE373F">
      <w:pPr>
        <w:pStyle w:val="Pa18"/>
        <w:spacing w:before="80" w:after="60"/>
        <w:ind w:left="420" w:hanging="420"/>
        <w:rPr>
          <w:bCs/>
          <w:color w:val="000000"/>
        </w:rPr>
      </w:pPr>
      <w:r w:rsidRPr="008E557F">
        <w:rPr>
          <w:bCs/>
          <w:i/>
          <w:color w:val="000000"/>
        </w:rPr>
        <w:t>Current Copy:</w:t>
      </w:r>
    </w:p>
    <w:p w:rsidR="008E557F" w:rsidRDefault="008E557F" w:rsidP="00AE373F">
      <w:pPr>
        <w:pStyle w:val="Pa18"/>
        <w:spacing w:before="80" w:after="60"/>
        <w:ind w:left="420" w:hanging="420"/>
        <w:rPr>
          <w:bCs/>
          <w:color w:val="000000"/>
        </w:rPr>
      </w:pPr>
    </w:p>
    <w:p w:rsidR="00AE373F" w:rsidRPr="008E557F" w:rsidRDefault="00AE373F" w:rsidP="00AE373F">
      <w:pPr>
        <w:pStyle w:val="Pa18"/>
        <w:spacing w:before="80" w:after="60"/>
        <w:ind w:left="420" w:hanging="420"/>
        <w:rPr>
          <w:color w:val="000000"/>
        </w:rPr>
      </w:pPr>
      <w:r w:rsidRPr="008E557F">
        <w:rPr>
          <w:bCs/>
          <w:color w:val="000000"/>
        </w:rPr>
        <w:t xml:space="preserve">AFRA 5100. Impacts of Race on Health Equity and Medical Research and Practice </w:t>
      </w:r>
    </w:p>
    <w:p w:rsidR="00AE373F" w:rsidRPr="002A5BD5" w:rsidRDefault="00AE373F" w:rsidP="00AE373F">
      <w:pPr>
        <w:pStyle w:val="Pa19"/>
        <w:jc w:val="both"/>
        <w:rPr>
          <w:color w:val="000000"/>
        </w:rPr>
      </w:pPr>
      <w:r w:rsidRPr="002A5BD5">
        <w:rPr>
          <w:color w:val="000000"/>
        </w:rPr>
        <w:t xml:space="preserve">Three credits. Prerequisite: Open to Medical and Dental School graduate students with instructor consent. </w:t>
      </w:r>
    </w:p>
    <w:p w:rsidR="00AE373F" w:rsidRPr="002A5BD5" w:rsidRDefault="00AE373F" w:rsidP="00AE373F">
      <w:r w:rsidRPr="002A5BD5">
        <w:rPr>
          <w:color w:val="000000"/>
        </w:rPr>
        <w:t>Impacts of race and racism in medicine, healthcare, and health outcomes in the United States.  Sociological, psychological, historical, and medical perspectives on the multiple health risks affecting racialized non-white populations as well as how disparities should be addressed.</w:t>
      </w:r>
    </w:p>
    <w:p w:rsidR="00EF17F3" w:rsidRPr="002A5BD5" w:rsidRDefault="00EF17F3" w:rsidP="008D0499">
      <w:pPr>
        <w:widowControl w:val="0"/>
        <w:autoSpaceDE w:val="0"/>
        <w:autoSpaceDN w:val="0"/>
        <w:adjustRightInd w:val="0"/>
      </w:pPr>
    </w:p>
    <w:p w:rsidR="00AE373F" w:rsidRPr="002A5BD5" w:rsidRDefault="00AE373F" w:rsidP="008D0499">
      <w:pPr>
        <w:widowControl w:val="0"/>
        <w:autoSpaceDE w:val="0"/>
        <w:autoSpaceDN w:val="0"/>
        <w:adjustRightInd w:val="0"/>
      </w:pPr>
      <w:r w:rsidRPr="002A5BD5">
        <w:rPr>
          <w:i/>
        </w:rPr>
        <w:lastRenderedPageBreak/>
        <w:t>Proposed Copy:</w:t>
      </w:r>
    </w:p>
    <w:p w:rsidR="008E557F" w:rsidRDefault="008E557F" w:rsidP="008E557F">
      <w:pPr>
        <w:pStyle w:val="Pa17"/>
        <w:spacing w:line="240" w:lineRule="auto"/>
        <w:rPr>
          <w:bCs/>
          <w:color w:val="000000"/>
        </w:rPr>
      </w:pPr>
    </w:p>
    <w:p w:rsidR="00AE373F" w:rsidRPr="008E557F" w:rsidRDefault="00AE373F" w:rsidP="008E557F">
      <w:pPr>
        <w:pStyle w:val="Pa17"/>
        <w:spacing w:line="240" w:lineRule="auto"/>
        <w:rPr>
          <w:color w:val="000000"/>
        </w:rPr>
      </w:pPr>
      <w:r w:rsidRPr="008E557F">
        <w:rPr>
          <w:bCs/>
          <w:color w:val="000000"/>
        </w:rPr>
        <w:t xml:space="preserve">AFRA/CLTR 5100. Impacts of Race on Health Equity and Medical Research and Practice </w:t>
      </w:r>
    </w:p>
    <w:p w:rsidR="00AE373F" w:rsidRPr="002A5BD5" w:rsidRDefault="00AE373F" w:rsidP="008E557F">
      <w:pPr>
        <w:pStyle w:val="Pa19"/>
        <w:spacing w:line="240" w:lineRule="auto"/>
        <w:jc w:val="both"/>
        <w:rPr>
          <w:color w:val="000000"/>
        </w:rPr>
      </w:pPr>
      <w:r w:rsidRPr="002A5BD5">
        <w:rPr>
          <w:color w:val="000000"/>
        </w:rPr>
        <w:t>Three credits. Prerequisite: Open only to graduate students.  Instructor consent required.</w:t>
      </w:r>
    </w:p>
    <w:p w:rsidR="00AE373F" w:rsidRPr="002A5BD5" w:rsidRDefault="00AE373F" w:rsidP="00AE373F">
      <w:pPr>
        <w:rPr>
          <w:color w:val="000000"/>
        </w:rPr>
      </w:pPr>
      <w:r w:rsidRPr="002A5BD5">
        <w:rPr>
          <w:color w:val="000000"/>
        </w:rPr>
        <w:t xml:space="preserve">Impacts of race and racism in medicine, healthcare, and health outcomes in the United States.   Sociological, psychological, historical, and medical perspectives on health risks affecting racialized, non-white populations and strategies to address health disparities. </w:t>
      </w:r>
    </w:p>
    <w:p w:rsidR="00EF17F3" w:rsidRPr="002A5BD5" w:rsidRDefault="00EF17F3" w:rsidP="008D0499">
      <w:pPr>
        <w:widowControl w:val="0"/>
        <w:autoSpaceDE w:val="0"/>
        <w:autoSpaceDN w:val="0"/>
        <w:adjustRightInd w:val="0"/>
      </w:pPr>
    </w:p>
    <w:p w:rsidR="008D0499" w:rsidRPr="002A5BD5" w:rsidRDefault="008D0499" w:rsidP="008D0499">
      <w:pPr>
        <w:widowControl w:val="0"/>
        <w:autoSpaceDE w:val="0"/>
        <w:autoSpaceDN w:val="0"/>
        <w:adjustRightInd w:val="0"/>
        <w:rPr>
          <w:b/>
          <w:color w:val="FF0000"/>
        </w:rPr>
      </w:pPr>
      <w:r w:rsidRPr="002A5BD5">
        <w:rPr>
          <w:b/>
        </w:rPr>
        <w:t>2018-174</w:t>
      </w:r>
      <w:r w:rsidRPr="002A5BD5">
        <w:rPr>
          <w:b/>
        </w:rPr>
        <w:tab/>
        <w:t>MCB 3845W</w:t>
      </w:r>
      <w:r w:rsidRPr="002A5BD5">
        <w:rPr>
          <w:b/>
        </w:rPr>
        <w:tab/>
      </w:r>
      <w:r w:rsidRPr="002A5BD5">
        <w:rPr>
          <w:b/>
        </w:rPr>
        <w:tab/>
        <w:t xml:space="preserve">Add Course </w:t>
      </w:r>
      <w:r w:rsidRPr="002A5BD5">
        <w:rPr>
          <w:b/>
          <w:color w:val="FF0000"/>
        </w:rPr>
        <w:t>(G) (S)</w:t>
      </w:r>
    </w:p>
    <w:p w:rsidR="00AE373F" w:rsidRPr="002A5BD5" w:rsidRDefault="00AE373F" w:rsidP="008D0499"/>
    <w:p w:rsidR="00AE373F" w:rsidRPr="002A5BD5" w:rsidRDefault="002F6B0A" w:rsidP="008D0499">
      <w:r w:rsidRPr="002A5BD5">
        <w:rPr>
          <w:i/>
        </w:rPr>
        <w:t>Proposed Copy:</w:t>
      </w:r>
    </w:p>
    <w:p w:rsidR="002F6B0A" w:rsidRPr="002A5BD5" w:rsidRDefault="002F6B0A" w:rsidP="008D0499"/>
    <w:p w:rsidR="002F6B0A" w:rsidRPr="002A5BD5" w:rsidRDefault="002F6B0A" w:rsidP="002F6B0A">
      <w:r w:rsidRPr="002A5BD5">
        <w:t xml:space="preserve">MCB 3845W Microbial Diversity, Ecology and Evolution </w:t>
      </w:r>
    </w:p>
    <w:p w:rsidR="002F6B0A" w:rsidRPr="002A5BD5" w:rsidRDefault="002F6B0A" w:rsidP="002F6B0A">
      <w:r w:rsidRPr="002A5BD5">
        <w:t xml:space="preserve">Three credits. Prerequisites: ENGL 1010 or 1011 or 2011; BIOL 1107. Recommended preparation: MCB 2610 </w:t>
      </w:r>
    </w:p>
    <w:p w:rsidR="002F6B0A" w:rsidRPr="002A5BD5" w:rsidRDefault="002F6B0A" w:rsidP="002F6B0A">
      <w:r w:rsidRPr="002A5BD5">
        <w:t>Prokaryotic organisms generate diversity primarily through Horizontal Gene Transfer. Readings from the scientific literature will provide a focus for investigating the mechanisms and strategies for the exchange of genetic information, as well as the impact of gene transfer on environmental adaptation and evolution.</w:t>
      </w:r>
    </w:p>
    <w:p w:rsidR="002F6B0A" w:rsidRPr="002A5BD5" w:rsidRDefault="002F6B0A" w:rsidP="008D0499"/>
    <w:p w:rsidR="008D0499" w:rsidRPr="002A5BD5" w:rsidRDefault="008D0499" w:rsidP="008D0499">
      <w:pPr>
        <w:rPr>
          <w:b/>
        </w:rPr>
      </w:pPr>
      <w:r w:rsidRPr="002A5BD5">
        <w:rPr>
          <w:b/>
        </w:rPr>
        <w:t>2018-192</w:t>
      </w:r>
      <w:r w:rsidRPr="002A5BD5">
        <w:rPr>
          <w:b/>
        </w:rPr>
        <w:tab/>
        <w:t>POLS 5615</w:t>
      </w:r>
      <w:r w:rsidRPr="002A5BD5">
        <w:rPr>
          <w:b/>
        </w:rPr>
        <w:tab/>
      </w:r>
      <w:r w:rsidRPr="002A5BD5">
        <w:rPr>
          <w:b/>
        </w:rPr>
        <w:tab/>
        <w:t>Revise Course</w:t>
      </w:r>
    </w:p>
    <w:p w:rsidR="002F6B0A" w:rsidRPr="002A5BD5" w:rsidRDefault="002F6B0A" w:rsidP="008D0499"/>
    <w:p w:rsidR="002F6B0A" w:rsidRPr="002A5BD5" w:rsidRDefault="002F6B0A" w:rsidP="008D0499">
      <w:r w:rsidRPr="002A5BD5">
        <w:rPr>
          <w:i/>
        </w:rPr>
        <w:t>Current Copy:</w:t>
      </w:r>
    </w:p>
    <w:p w:rsidR="002F6B0A" w:rsidRPr="002A5BD5" w:rsidRDefault="002F6B0A" w:rsidP="008D0499"/>
    <w:p w:rsidR="00B837C3" w:rsidRPr="002A5BD5" w:rsidRDefault="00B837C3" w:rsidP="008D0499">
      <w:r w:rsidRPr="002A5BD5">
        <w:t xml:space="preserve">POLS 5615. Seminar in Qualitative Methods of Political Science </w:t>
      </w:r>
    </w:p>
    <w:p w:rsidR="00B837C3" w:rsidRPr="002A5BD5" w:rsidRDefault="00B837C3" w:rsidP="008D0499">
      <w:r w:rsidRPr="002A5BD5">
        <w:t xml:space="preserve">Three credits. Prerequisite: POLS 5600, 5605, and 5610; department consent required. May be repeated once for credit. </w:t>
      </w:r>
    </w:p>
    <w:p w:rsidR="002F6B0A" w:rsidRPr="002A5BD5" w:rsidRDefault="00B837C3" w:rsidP="008D0499">
      <w:r w:rsidRPr="002A5BD5">
        <w:t>A survey of qualitative research methods. Training in use of case studies, comparative historical approach, interviewing and focus groups, ethnography and interpretive methods.</w:t>
      </w:r>
    </w:p>
    <w:p w:rsidR="002F6B0A" w:rsidRPr="002A5BD5" w:rsidRDefault="002F6B0A" w:rsidP="008D0499"/>
    <w:p w:rsidR="00B837C3" w:rsidRPr="002A5BD5" w:rsidRDefault="00B837C3" w:rsidP="008D0499">
      <w:r w:rsidRPr="002A5BD5">
        <w:rPr>
          <w:i/>
        </w:rPr>
        <w:t>Proposed Copy:</w:t>
      </w:r>
    </w:p>
    <w:p w:rsidR="00B837C3" w:rsidRPr="002A5BD5" w:rsidRDefault="00B837C3" w:rsidP="008D0499"/>
    <w:p w:rsidR="0029362F" w:rsidRPr="002A5BD5" w:rsidRDefault="0029362F" w:rsidP="008D0499">
      <w:r w:rsidRPr="002A5BD5">
        <w:t xml:space="preserve">POLS 5615. Seminar in Qualitative Methods of Political Science </w:t>
      </w:r>
    </w:p>
    <w:p w:rsidR="0029362F" w:rsidRPr="002A5BD5" w:rsidRDefault="0029362F" w:rsidP="008D0499">
      <w:r w:rsidRPr="002A5BD5">
        <w:t xml:space="preserve">Three credits. Prerequisite: POLS 5600 and 5605; department consent required. May be repeated once for credit. </w:t>
      </w:r>
    </w:p>
    <w:p w:rsidR="00B837C3" w:rsidRPr="002A5BD5" w:rsidRDefault="0029362F" w:rsidP="008D0499">
      <w:r w:rsidRPr="002A5BD5">
        <w:t>A survey of qualitative research methods. Training in use of case studies, comparative historical approach, interviewing and focus groups, ethnography and interpretive methods.</w:t>
      </w:r>
    </w:p>
    <w:p w:rsidR="0029362F" w:rsidRPr="002A5BD5" w:rsidRDefault="0029362F" w:rsidP="008D0499"/>
    <w:p w:rsidR="008D0499" w:rsidRPr="002A5BD5" w:rsidRDefault="008D0499" w:rsidP="008D0499">
      <w:pPr>
        <w:rPr>
          <w:b/>
        </w:rPr>
      </w:pPr>
      <w:r w:rsidRPr="002A5BD5">
        <w:rPr>
          <w:b/>
        </w:rPr>
        <w:t>2018-193</w:t>
      </w:r>
      <w:r w:rsidRPr="002A5BD5">
        <w:rPr>
          <w:b/>
        </w:rPr>
        <w:tab/>
        <w:t>POLS 5610</w:t>
      </w:r>
      <w:r w:rsidRPr="002A5BD5">
        <w:rPr>
          <w:b/>
        </w:rPr>
        <w:tab/>
      </w:r>
      <w:r w:rsidRPr="002A5BD5">
        <w:rPr>
          <w:b/>
        </w:rPr>
        <w:tab/>
        <w:t>Drop Course</w:t>
      </w:r>
    </w:p>
    <w:p w:rsidR="0029362F" w:rsidRPr="002A5BD5" w:rsidRDefault="0029362F" w:rsidP="008D0499"/>
    <w:p w:rsidR="0029362F" w:rsidRPr="002A5BD5" w:rsidRDefault="0029362F" w:rsidP="008D0499">
      <w:r w:rsidRPr="002A5BD5">
        <w:rPr>
          <w:i/>
        </w:rPr>
        <w:t>Current Copy:</w:t>
      </w:r>
    </w:p>
    <w:p w:rsidR="0029362F" w:rsidRPr="002A5BD5" w:rsidRDefault="0029362F" w:rsidP="00FE3E83"/>
    <w:p w:rsidR="00FE3E83" w:rsidRPr="00FE3E83" w:rsidRDefault="00FE3E83" w:rsidP="00FE3E83">
      <w:pPr>
        <w:shd w:val="clear" w:color="auto" w:fill="FFFFFF"/>
        <w:outlineLvl w:val="2"/>
        <w:rPr>
          <w:rFonts w:eastAsia="Times New Roman"/>
          <w:color w:val="333333"/>
        </w:rPr>
      </w:pPr>
      <w:r w:rsidRPr="002A5BD5">
        <w:rPr>
          <w:rFonts w:eastAsia="Times New Roman"/>
          <w:color w:val="333333"/>
        </w:rPr>
        <w:t xml:space="preserve">POLS </w:t>
      </w:r>
      <w:r w:rsidRPr="00FE3E83">
        <w:rPr>
          <w:rFonts w:eastAsia="Times New Roman"/>
          <w:color w:val="333333"/>
        </w:rPr>
        <w:t>5610. Research Design in Political Science</w:t>
      </w:r>
    </w:p>
    <w:p w:rsidR="00FE3E83" w:rsidRPr="00FE3E83" w:rsidRDefault="00FE3E83" w:rsidP="00FE3E83">
      <w:pPr>
        <w:shd w:val="clear" w:color="auto" w:fill="FFFFFF"/>
        <w:rPr>
          <w:rFonts w:eastAsia="Times New Roman"/>
          <w:color w:val="333333"/>
        </w:rPr>
      </w:pPr>
      <w:r w:rsidRPr="00FE3E83">
        <w:rPr>
          <w:rFonts w:eastAsia="Times New Roman"/>
          <w:color w:val="333333"/>
        </w:rPr>
        <w:t>Three credits.</w:t>
      </w:r>
    </w:p>
    <w:p w:rsidR="00FE3E83" w:rsidRPr="00FE3E83" w:rsidRDefault="00FE3E83" w:rsidP="00FE3E83">
      <w:pPr>
        <w:shd w:val="clear" w:color="auto" w:fill="FFFFFF"/>
        <w:rPr>
          <w:rFonts w:eastAsia="Times New Roman"/>
          <w:color w:val="333333"/>
        </w:rPr>
      </w:pPr>
      <w:r w:rsidRPr="00FE3E83">
        <w:rPr>
          <w:rFonts w:eastAsia="Times New Roman"/>
          <w:color w:val="333333"/>
        </w:rPr>
        <w:t>Introduction to quantitative and non-quantitative empirical research design in political science.</w:t>
      </w:r>
    </w:p>
    <w:p w:rsidR="0029362F" w:rsidRPr="002A5BD5" w:rsidRDefault="0029362F" w:rsidP="00FE3E83"/>
    <w:p w:rsidR="002F17C5" w:rsidRPr="002A5BD5" w:rsidRDefault="002F17C5" w:rsidP="002F17C5">
      <w:pPr>
        <w:rPr>
          <w:b/>
        </w:rPr>
      </w:pPr>
      <w:r w:rsidRPr="002A5BD5">
        <w:rPr>
          <w:b/>
        </w:rPr>
        <w:t>2018-194</w:t>
      </w:r>
      <w:r w:rsidRPr="002A5BD5">
        <w:rPr>
          <w:b/>
        </w:rPr>
        <w:tab/>
        <w:t>ECON</w:t>
      </w:r>
      <w:r w:rsidRPr="002A5BD5">
        <w:rPr>
          <w:b/>
        </w:rPr>
        <w:tab/>
      </w:r>
      <w:r w:rsidRPr="002A5BD5">
        <w:rPr>
          <w:b/>
        </w:rPr>
        <w:tab/>
      </w:r>
      <w:r w:rsidRPr="002A5BD5">
        <w:rPr>
          <w:b/>
        </w:rPr>
        <w:tab/>
        <w:t>Revise Major</w:t>
      </w:r>
    </w:p>
    <w:p w:rsidR="002F17C5" w:rsidRPr="002A5BD5" w:rsidRDefault="002F17C5" w:rsidP="002F17C5"/>
    <w:p w:rsidR="002F17C5" w:rsidRPr="002A5BD5" w:rsidRDefault="002F17C5" w:rsidP="002F17C5">
      <w:r w:rsidRPr="002A5BD5">
        <w:rPr>
          <w:i/>
        </w:rPr>
        <w:t>Current Copy:</w:t>
      </w:r>
    </w:p>
    <w:p w:rsidR="002F17C5" w:rsidRPr="002A5BD5" w:rsidRDefault="002F17C5" w:rsidP="002F17C5"/>
    <w:p w:rsidR="00F61FF8" w:rsidRPr="002A5BD5" w:rsidRDefault="00F61FF8" w:rsidP="00F61FF8">
      <w:pPr>
        <w:pStyle w:val="Pa2"/>
        <w:spacing w:before="40" w:after="20"/>
        <w:jc w:val="both"/>
        <w:rPr>
          <w:color w:val="000000"/>
        </w:rPr>
      </w:pPr>
      <w:r w:rsidRPr="002A5BD5">
        <w:rPr>
          <w:color w:val="000000"/>
        </w:rPr>
        <w:t xml:space="preserve">A student majoring in economics should acquire a thorough grounding in basic principles and methods of analysis, plus a working competence in several of the specialized and applied fields. Examples of such </w:t>
      </w:r>
      <w:r w:rsidRPr="002A5BD5">
        <w:rPr>
          <w:color w:val="000000"/>
        </w:rPr>
        <w:lastRenderedPageBreak/>
        <w:t xml:space="preserve">fields are industrial organization, law and economics, money and banking, international trade and finance, public finance, labor economics, health economics, urban and regional economics, and economic development. The major in economics can lead to either a Bachelor of Arts or a Bachelor of Science degree. </w:t>
      </w:r>
    </w:p>
    <w:p w:rsidR="008E557F" w:rsidRDefault="008E557F" w:rsidP="00F61FF8">
      <w:pPr>
        <w:pStyle w:val="Pa2"/>
        <w:spacing w:before="40" w:after="20"/>
        <w:jc w:val="both"/>
        <w:rPr>
          <w:color w:val="000000"/>
        </w:rPr>
      </w:pPr>
    </w:p>
    <w:p w:rsidR="00F61FF8" w:rsidRPr="002A5BD5" w:rsidRDefault="00F61FF8" w:rsidP="00F61FF8">
      <w:pPr>
        <w:pStyle w:val="Pa2"/>
        <w:spacing w:before="40" w:after="20"/>
        <w:jc w:val="both"/>
        <w:rPr>
          <w:color w:val="000000"/>
        </w:rPr>
      </w:pPr>
      <w:r w:rsidRPr="002A5BD5">
        <w:rPr>
          <w:color w:val="000000"/>
        </w:rPr>
        <w:t xml:space="preserve">Course work in economics serves a wide variety of vocational objectives. An economics major (supplemented by a rigorous calculus and statistics course sequence) is excellent preparation for graduate work in economics, which qualifies a person for academic, business, or government employment. Majors and others with strong economics training are attractive prospects for business firms and government agencies, and for professional graduate study in business or public policy. An economics background is especially desirable for the study and practice of law. The economics B.S. is recommended for students interested in professions that call for quantitative skills. The B.S. is especially recommended for Honors students and students considering graduate school in economics or other quantitative areas. </w:t>
      </w:r>
    </w:p>
    <w:p w:rsidR="008E557F" w:rsidRDefault="008E557F" w:rsidP="00F61FF8">
      <w:pPr>
        <w:pStyle w:val="Pa2"/>
        <w:spacing w:before="40" w:after="20"/>
        <w:jc w:val="both"/>
        <w:rPr>
          <w:color w:val="000000"/>
        </w:rPr>
      </w:pPr>
    </w:p>
    <w:p w:rsidR="00F61FF8" w:rsidRPr="002A5BD5" w:rsidRDefault="00F61FF8" w:rsidP="00F61FF8">
      <w:pPr>
        <w:pStyle w:val="Pa2"/>
        <w:spacing w:before="40" w:after="20"/>
        <w:jc w:val="both"/>
        <w:rPr>
          <w:color w:val="000000"/>
        </w:rPr>
      </w:pPr>
      <w:r w:rsidRPr="002A5BD5">
        <w:rPr>
          <w:color w:val="000000"/>
        </w:rPr>
        <w:t xml:space="preserve">For an economics major that leads to a Bachelor of Arts degree, students must earn twenty-four credits in courses at the 2000 level or above, including two intermediate theory courses (ECON 2201 or 2211Q and 2202 or 2212Q), plus at least nine credits in either quantitative skills courses (ECON 2301- 2328) and/or ECON courses at the 3000 level or above. No more than six credits in ECON 2499 and/or 3499 may be counted toward the required 24 credits in economics courses at the 2000 level or above. ECON 2481 does not count toward fulfilling the major requirements. </w:t>
      </w:r>
    </w:p>
    <w:p w:rsidR="008E557F" w:rsidRDefault="008E557F" w:rsidP="00F61FF8">
      <w:pPr>
        <w:pStyle w:val="Pa2"/>
        <w:spacing w:before="40" w:after="20"/>
        <w:jc w:val="both"/>
        <w:rPr>
          <w:color w:val="000000"/>
        </w:rPr>
      </w:pPr>
    </w:p>
    <w:p w:rsidR="00F61FF8" w:rsidRPr="002A5BD5" w:rsidRDefault="00F61FF8" w:rsidP="00F61FF8">
      <w:pPr>
        <w:pStyle w:val="Pa2"/>
        <w:spacing w:before="40" w:after="20"/>
        <w:jc w:val="both"/>
        <w:rPr>
          <w:color w:val="000000"/>
        </w:rPr>
      </w:pPr>
      <w:r w:rsidRPr="002A5BD5">
        <w:rPr>
          <w:color w:val="000000"/>
        </w:rPr>
        <w:t xml:space="preserve">Economics B.A. majors are also required to pass twelve credits in 2000-level or above courses in fields related to economics or to fulfill a minor related to economics. In addition, all Economics majors must take STAT 1000Q or 1100Q and one of the following: MATH 1071Q, 1110Q, 1126Q, 1131Q, 1151Q or 2141Q. MATH 1125Q or higher is recommended, and STAT 1100Q is recommended over STAT 1000Q. Students may substitute more advanced MATH and STAT courses with consent of the faculty advisor. </w:t>
      </w:r>
    </w:p>
    <w:p w:rsidR="008E557F" w:rsidRDefault="008E557F" w:rsidP="00F61FF8">
      <w:pPr>
        <w:pStyle w:val="Pa2"/>
        <w:spacing w:before="40" w:after="20"/>
        <w:jc w:val="both"/>
        <w:rPr>
          <w:color w:val="000000"/>
        </w:rPr>
      </w:pPr>
    </w:p>
    <w:p w:rsidR="00F61FF8" w:rsidRPr="002A5BD5" w:rsidRDefault="00F61FF8" w:rsidP="00F61FF8">
      <w:pPr>
        <w:pStyle w:val="Pa2"/>
        <w:spacing w:before="40" w:after="20"/>
        <w:jc w:val="both"/>
        <w:rPr>
          <w:color w:val="000000"/>
        </w:rPr>
      </w:pPr>
      <w:r w:rsidRPr="002A5BD5">
        <w:rPr>
          <w:color w:val="000000"/>
        </w:rPr>
        <w:t xml:space="preserve">For an economics major that leads to a Bachelor of Science degree, students must take STAT 1000Q or 1100Q (STAT 1100Q is recommended over STAT 1000Q) and one of the following MATH sequences: MATH 1125Q, 1126Q, and 1132Q; MATH 1131Q (or 1151Q) and 1132Q (or 1152Q); or MATH 2141Q and 2142Q. In addition, B.S. majors must also take one of the following: MATH 2110Q or 2130Q or 2210Q or 2410Q or 2420Q. Students may substitute more advanced MATH and STAT courses with consent of the advisor. </w:t>
      </w:r>
    </w:p>
    <w:p w:rsidR="008E557F" w:rsidRDefault="008E557F" w:rsidP="00F61FF8">
      <w:pPr>
        <w:pStyle w:val="Pa2"/>
        <w:spacing w:before="40" w:after="20"/>
        <w:jc w:val="both"/>
        <w:rPr>
          <w:color w:val="000000"/>
        </w:rPr>
      </w:pPr>
    </w:p>
    <w:p w:rsidR="00F61FF8" w:rsidRPr="002A5BD5" w:rsidRDefault="00F61FF8" w:rsidP="00F61FF8">
      <w:pPr>
        <w:pStyle w:val="Pa2"/>
        <w:spacing w:before="40" w:after="20"/>
        <w:jc w:val="both"/>
        <w:rPr>
          <w:color w:val="000000"/>
        </w:rPr>
      </w:pPr>
      <w:r w:rsidRPr="002A5BD5">
        <w:rPr>
          <w:color w:val="000000"/>
        </w:rPr>
        <w:t xml:space="preserve">B.S. students must take one of the following science sequences in Biology, Chemistry, or Physics: </w:t>
      </w:r>
    </w:p>
    <w:p w:rsidR="00F61FF8" w:rsidRPr="002A5BD5" w:rsidRDefault="00F61FF8" w:rsidP="002B6CAB">
      <w:pPr>
        <w:pStyle w:val="Default"/>
        <w:numPr>
          <w:ilvl w:val="0"/>
          <w:numId w:val="5"/>
        </w:numPr>
      </w:pPr>
      <w:r w:rsidRPr="002A5BD5">
        <w:t xml:space="preserve">Biology: BIOL 1107 and either BIOL 1108 or 1110. </w:t>
      </w:r>
    </w:p>
    <w:p w:rsidR="00F61FF8" w:rsidRPr="002A5BD5" w:rsidRDefault="00F61FF8" w:rsidP="002B6CAB">
      <w:pPr>
        <w:pStyle w:val="Default"/>
        <w:numPr>
          <w:ilvl w:val="0"/>
          <w:numId w:val="5"/>
        </w:numPr>
      </w:pPr>
      <w:r w:rsidRPr="002A5BD5">
        <w:t xml:space="preserve">Chemistry: CHEM 1124Q, 1125Q, 1126Q; or CHEM 1127Q, 1128Q; or CHEM 1137Q, 1138Q; or CHEM 1147Q, 1148Q. </w:t>
      </w:r>
    </w:p>
    <w:p w:rsidR="00F61FF8" w:rsidRPr="002A5BD5" w:rsidRDefault="00F61FF8" w:rsidP="002B6CAB">
      <w:pPr>
        <w:pStyle w:val="Default"/>
        <w:numPr>
          <w:ilvl w:val="0"/>
          <w:numId w:val="5"/>
        </w:numPr>
      </w:pPr>
      <w:r w:rsidRPr="002A5BD5">
        <w:t xml:space="preserve">Physics: PHYS 1201Q, 1202Q; or PHYS 1401Q, 1402Q; or PHYS 1501Q, 1502Q; or PHYS 1601Q, 1602Q. </w:t>
      </w:r>
    </w:p>
    <w:p w:rsidR="00F61FF8" w:rsidRPr="002A5BD5" w:rsidRDefault="00F61FF8" w:rsidP="00F61FF8">
      <w:pPr>
        <w:pStyle w:val="Default"/>
      </w:pPr>
    </w:p>
    <w:p w:rsidR="00F61FF8" w:rsidRPr="002A5BD5" w:rsidRDefault="00F61FF8" w:rsidP="00F61FF8">
      <w:pPr>
        <w:pStyle w:val="Pa2"/>
        <w:spacing w:before="40" w:after="20"/>
        <w:jc w:val="both"/>
        <w:rPr>
          <w:color w:val="000000"/>
        </w:rPr>
      </w:pPr>
      <w:r w:rsidRPr="002A5BD5">
        <w:rPr>
          <w:color w:val="000000"/>
        </w:rPr>
        <w:t xml:space="preserve">One of these courses may be used to fulfill the CA 3 lab requirement of the University’s general education requirements. In addition, students must take one other CA 3 course from a different subject area, but it need not be a lab course. </w:t>
      </w:r>
    </w:p>
    <w:p w:rsidR="008E557F" w:rsidRDefault="008E557F" w:rsidP="00F61FF8">
      <w:pPr>
        <w:pStyle w:val="Pa2"/>
        <w:spacing w:before="40" w:after="20"/>
        <w:jc w:val="both"/>
        <w:rPr>
          <w:color w:val="000000"/>
        </w:rPr>
      </w:pPr>
    </w:p>
    <w:p w:rsidR="00F61FF8" w:rsidRPr="002A5BD5" w:rsidRDefault="00F61FF8" w:rsidP="00F61FF8">
      <w:pPr>
        <w:pStyle w:val="Pa2"/>
        <w:spacing w:before="40" w:after="20"/>
        <w:jc w:val="both"/>
        <w:rPr>
          <w:color w:val="000000"/>
        </w:rPr>
      </w:pPr>
      <w:r w:rsidRPr="002A5BD5">
        <w:rPr>
          <w:color w:val="000000"/>
        </w:rPr>
        <w:t xml:space="preserve">B.S. majors must also earn 29 credits in courses at the 2000-level or above, including two quantitative intermediate theory courses (ECON 2211Q and 2212Q); a sequence in econometrics (ECON 2311 and 2312); at least six credits from the following modeling and methods courses (ECON 2301, 2326, 2327, 3208, 3313, 4206); plus at least nine additional credits in ECON courses at the 2000-level or higher. B.S. majors may not count ECON 2201, 2202, or 2481 toward the major, nor may they count more than six </w:t>
      </w:r>
      <w:r w:rsidRPr="002A5BD5">
        <w:rPr>
          <w:color w:val="000000"/>
        </w:rPr>
        <w:lastRenderedPageBreak/>
        <w:t xml:space="preserve">credits in ECON 2499 and/or 3499. Students may substitute equivalent graduate-level courses with consent of the advisor. </w:t>
      </w:r>
    </w:p>
    <w:p w:rsidR="008E557F" w:rsidRDefault="008E557F" w:rsidP="00F61FF8">
      <w:pPr>
        <w:pStyle w:val="Pa2"/>
        <w:spacing w:before="40" w:after="20"/>
        <w:jc w:val="both"/>
        <w:rPr>
          <w:color w:val="000000"/>
        </w:rPr>
      </w:pPr>
    </w:p>
    <w:p w:rsidR="00F61FF8" w:rsidRPr="002A5BD5" w:rsidRDefault="00F61FF8" w:rsidP="00F61FF8">
      <w:pPr>
        <w:pStyle w:val="Pa2"/>
        <w:spacing w:before="40" w:after="20"/>
        <w:jc w:val="both"/>
        <w:rPr>
          <w:color w:val="000000"/>
        </w:rPr>
      </w:pPr>
      <w:r w:rsidRPr="002A5BD5">
        <w:rPr>
          <w:color w:val="000000"/>
        </w:rPr>
        <w:t xml:space="preserve">B.S. majors are also required to pass 12 credits in 2000-level or above courses in a field or fields related to economics. These related area courses may count toward a minor in a field related to economics. </w:t>
      </w:r>
    </w:p>
    <w:p w:rsidR="008E557F" w:rsidRDefault="008E557F" w:rsidP="00F61FF8">
      <w:pPr>
        <w:pStyle w:val="Pa2"/>
        <w:spacing w:before="40" w:after="20"/>
        <w:jc w:val="both"/>
        <w:rPr>
          <w:color w:val="000000"/>
        </w:rPr>
      </w:pPr>
    </w:p>
    <w:p w:rsidR="00F61FF8" w:rsidRPr="002A5BD5" w:rsidRDefault="00F61FF8" w:rsidP="00F61FF8">
      <w:pPr>
        <w:pStyle w:val="Pa2"/>
        <w:spacing w:before="40" w:after="20"/>
        <w:jc w:val="both"/>
        <w:rPr>
          <w:color w:val="000000"/>
        </w:rPr>
      </w:pPr>
      <w:r w:rsidRPr="002A5BD5">
        <w:rPr>
          <w:color w:val="000000"/>
        </w:rPr>
        <w:t xml:space="preserve">For both the B.A. and B.S., the intermediate theory courses (ECON 2201 or 2211Q and ECON 2202 or 2212Q) should be taken early in the student’s major program. ECON 2311 is a recommended course for the B.A. The department has special requirements for economic majors in the University Honors Program and for majors who qualify for the department’s Economics Scholars and Quantitative Certificate Programs. </w:t>
      </w:r>
    </w:p>
    <w:p w:rsidR="008E557F" w:rsidRDefault="008E557F" w:rsidP="00F61FF8">
      <w:pPr>
        <w:rPr>
          <w:color w:val="000000"/>
        </w:rPr>
      </w:pPr>
    </w:p>
    <w:p w:rsidR="00F61FF8" w:rsidRPr="002A5BD5" w:rsidRDefault="00F61FF8" w:rsidP="00F61FF8">
      <w:pPr>
        <w:rPr>
          <w:color w:val="000000"/>
        </w:rPr>
      </w:pPr>
      <w:r w:rsidRPr="002A5BD5">
        <w:rPr>
          <w:color w:val="000000"/>
        </w:rPr>
        <w:t>Economics majors satisfy the information literacy competency by passing at least one W course in Economics. Students may gain enhanced competence in information literacy by taking ECON 2311, 2312W, 2326, or 2327. Economics majors satisfy the writing in the major requirement by passing at least one W course in Economics. A minor in Economics is described in the “Minors” section.</w:t>
      </w:r>
    </w:p>
    <w:p w:rsidR="002F17C5" w:rsidRPr="002A5BD5" w:rsidRDefault="002F17C5" w:rsidP="002F17C5"/>
    <w:p w:rsidR="00F61FF8" w:rsidRPr="002A5BD5" w:rsidRDefault="00F61FF8" w:rsidP="002F17C5">
      <w:r w:rsidRPr="002A5BD5">
        <w:rPr>
          <w:i/>
        </w:rPr>
        <w:t>Proposed Copy:</w:t>
      </w:r>
    </w:p>
    <w:p w:rsidR="00F61FF8" w:rsidRPr="002A5BD5" w:rsidRDefault="00F61FF8" w:rsidP="002F17C5"/>
    <w:p w:rsidR="00D12C6B" w:rsidRPr="002A5BD5" w:rsidRDefault="00D12C6B" w:rsidP="00D12C6B">
      <w:pPr>
        <w:pStyle w:val="Pa2"/>
        <w:spacing w:before="40" w:after="20"/>
        <w:jc w:val="both"/>
        <w:rPr>
          <w:color w:val="000000"/>
        </w:rPr>
      </w:pPr>
      <w:r w:rsidRPr="002A5BD5">
        <w:rPr>
          <w:color w:val="000000"/>
        </w:rPr>
        <w:t xml:space="preserve">A student majoring in economics should acquire a thorough grounding in basic principles and methods of analysis, plus a working competence in several of the specialized and applied fields. Examples of such fields are industrial organization, law and economics, money and banking, international trade and finance, public finance, labor economics, health economics, urban and regional economics, and economic development. The major in economics can lead to either a Bachelor of Arts or a Bachelor of Science degree. </w:t>
      </w:r>
    </w:p>
    <w:p w:rsidR="008E557F" w:rsidRDefault="008E557F" w:rsidP="00D12C6B">
      <w:pPr>
        <w:pStyle w:val="Pa2"/>
        <w:spacing w:before="40" w:after="20"/>
        <w:jc w:val="both"/>
        <w:rPr>
          <w:color w:val="000000"/>
        </w:rPr>
      </w:pPr>
    </w:p>
    <w:p w:rsidR="00D12C6B" w:rsidRPr="002A5BD5" w:rsidRDefault="00D12C6B" w:rsidP="00D12C6B">
      <w:pPr>
        <w:pStyle w:val="Pa2"/>
        <w:spacing w:before="40" w:after="20"/>
        <w:jc w:val="both"/>
        <w:rPr>
          <w:color w:val="000000"/>
        </w:rPr>
      </w:pPr>
      <w:r w:rsidRPr="002A5BD5">
        <w:rPr>
          <w:color w:val="000000"/>
        </w:rPr>
        <w:t xml:space="preserve">Course work in economics serves a wide variety of vocational objectives. An economics major (supplemented by a rigorous calculus and statistics course sequence) is excellent preparation for graduate work in economics, which qualifies a person for academic, business, or government employment. Majors and others with strong economics training are attractive prospects for business firms and government agencies, and for professional graduate study in business or public policy. An economics background is especially desirable for the study and practice of law. The economics B.S. is recommended for students interested in professions that call for quantitative skills. The B.S. is especially recommended for Honors students and students considering graduate school in economics or other quantitative areas. </w:t>
      </w:r>
    </w:p>
    <w:p w:rsidR="008E557F" w:rsidRDefault="008E557F" w:rsidP="00D12C6B">
      <w:pPr>
        <w:pStyle w:val="Pa2"/>
        <w:spacing w:before="40" w:after="20"/>
        <w:jc w:val="both"/>
        <w:rPr>
          <w:color w:val="000000"/>
        </w:rPr>
      </w:pPr>
    </w:p>
    <w:p w:rsidR="00D12C6B" w:rsidRPr="002A5BD5" w:rsidRDefault="00D12C6B" w:rsidP="00D12C6B">
      <w:pPr>
        <w:pStyle w:val="Pa2"/>
        <w:spacing w:before="40" w:after="20"/>
        <w:jc w:val="both"/>
        <w:rPr>
          <w:color w:val="000000"/>
        </w:rPr>
      </w:pPr>
      <w:r w:rsidRPr="002A5BD5">
        <w:rPr>
          <w:color w:val="000000"/>
        </w:rPr>
        <w:t xml:space="preserve">For an economics major that leads to a Bachelor of Arts degree, students must earn twenty-four credits in courses at the 2000 level or above, including two intermediate theory courses (ECON 2201 or 2211Q and 2202 or 2212Q), plus at least nine credits in either quantitative skills courses (ECON 2301- 2328) and/or ECON courses at the 3000 level or above. No more than six credits in ECON 2499 and/or 3499 may be counted toward the required 24 credits in economics courses at the 2000 level or above. ECON 2481 does not count toward fulfilling the major requirements. </w:t>
      </w:r>
    </w:p>
    <w:p w:rsidR="008E557F" w:rsidRDefault="008E557F" w:rsidP="00D12C6B">
      <w:pPr>
        <w:pStyle w:val="Pa2"/>
        <w:spacing w:before="40" w:after="20"/>
        <w:jc w:val="both"/>
        <w:rPr>
          <w:color w:val="000000"/>
        </w:rPr>
      </w:pPr>
    </w:p>
    <w:p w:rsidR="00D12C6B" w:rsidRPr="002A5BD5" w:rsidRDefault="00D12C6B" w:rsidP="00D12C6B">
      <w:pPr>
        <w:pStyle w:val="Pa2"/>
        <w:spacing w:before="40" w:after="20"/>
        <w:jc w:val="both"/>
        <w:rPr>
          <w:color w:val="000000"/>
        </w:rPr>
      </w:pPr>
      <w:r w:rsidRPr="002A5BD5">
        <w:rPr>
          <w:color w:val="000000"/>
        </w:rPr>
        <w:t xml:space="preserve">Economics B.A. majors are also required to pass twelve credits in 2000-level or above courses in fields related to economics or to fulfill a minor related to economics. In addition, all Economics majors must take STAT 1000Q or 1100Q and one of the following: MATH 1071Q, 1110Q, 1126Q, 1131Q, 1151Q or 2141Q. MATH 1125Q or higher is recommended, and STAT 1100Q is recommended over STAT 1000Q. </w:t>
      </w:r>
      <w:r w:rsidRPr="002A5BD5">
        <w:rPr>
          <w:color w:val="FF0000"/>
        </w:rPr>
        <w:t>ECON 2311 is a recommended course for the B.A.</w:t>
      </w:r>
      <w:r w:rsidRPr="002A5BD5">
        <w:rPr>
          <w:color w:val="000000"/>
        </w:rPr>
        <w:t xml:space="preserve">  Students may substitute more advanced MATH and STAT courses with consent of the faculty advisor. </w:t>
      </w:r>
    </w:p>
    <w:p w:rsidR="008E557F" w:rsidRDefault="008E557F" w:rsidP="00D12C6B">
      <w:pPr>
        <w:pStyle w:val="Pa2"/>
        <w:spacing w:before="40" w:after="20"/>
        <w:jc w:val="both"/>
        <w:rPr>
          <w:color w:val="000000"/>
        </w:rPr>
      </w:pPr>
    </w:p>
    <w:p w:rsidR="00D12C6B" w:rsidRPr="002A5BD5" w:rsidRDefault="00D12C6B" w:rsidP="00D12C6B">
      <w:pPr>
        <w:pStyle w:val="Pa2"/>
        <w:spacing w:before="40" w:after="20"/>
        <w:jc w:val="both"/>
        <w:rPr>
          <w:color w:val="000000"/>
        </w:rPr>
      </w:pPr>
      <w:r w:rsidRPr="002A5BD5">
        <w:rPr>
          <w:color w:val="000000"/>
        </w:rPr>
        <w:lastRenderedPageBreak/>
        <w:t xml:space="preserve">For an economics major that leads to a Bachelor of Science degree, students must take STAT 1000Q or 1100Q (STAT 1100Q is recommended over STAT 1000Q) and one of the following MATH sequences: MATH 1125Q, 1126Q, and 1132Q; MATH 1131Q (or 1151Q) and 1132Q (or 1152Q); or MATH 2141Q and 2142Q. In addition, B.S. majors must also take one of the following: MATH 2110Q or 2130Q or 2210Q or 2410Q or 2420Q. Students may substitute more advanced MATH and STAT courses with consent of the advisor. </w:t>
      </w:r>
    </w:p>
    <w:p w:rsidR="008E557F" w:rsidRDefault="008E557F" w:rsidP="00D12C6B">
      <w:pPr>
        <w:pStyle w:val="Pa2"/>
        <w:spacing w:before="40" w:after="20"/>
        <w:jc w:val="both"/>
        <w:rPr>
          <w:color w:val="000000"/>
        </w:rPr>
      </w:pPr>
    </w:p>
    <w:p w:rsidR="00D12C6B" w:rsidRPr="002A5BD5" w:rsidRDefault="00D12C6B" w:rsidP="00D12C6B">
      <w:pPr>
        <w:pStyle w:val="Pa2"/>
        <w:spacing w:before="40" w:after="20"/>
        <w:jc w:val="both"/>
        <w:rPr>
          <w:color w:val="000000"/>
        </w:rPr>
      </w:pPr>
      <w:r w:rsidRPr="002A5BD5">
        <w:rPr>
          <w:color w:val="000000"/>
        </w:rPr>
        <w:t xml:space="preserve">B.S. students must take one of the following science sequences in Biology, Chemistry, or Physics: </w:t>
      </w:r>
    </w:p>
    <w:p w:rsidR="00D12C6B" w:rsidRPr="002A5BD5" w:rsidRDefault="00D12C6B" w:rsidP="002B6CAB">
      <w:pPr>
        <w:pStyle w:val="Default"/>
        <w:numPr>
          <w:ilvl w:val="0"/>
          <w:numId w:val="5"/>
        </w:numPr>
      </w:pPr>
      <w:r w:rsidRPr="002A5BD5">
        <w:t xml:space="preserve">Biology: BIOL 1107 and either BIOL 1108 or 1110. </w:t>
      </w:r>
    </w:p>
    <w:p w:rsidR="00D12C6B" w:rsidRPr="002A5BD5" w:rsidRDefault="00D12C6B" w:rsidP="002B6CAB">
      <w:pPr>
        <w:pStyle w:val="Default"/>
        <w:numPr>
          <w:ilvl w:val="0"/>
          <w:numId w:val="5"/>
        </w:numPr>
      </w:pPr>
      <w:r w:rsidRPr="002A5BD5">
        <w:t xml:space="preserve">Chemistry: CHEM 1124Q, 1125Q, 1126Q; or CHEM 1127Q, 1128Q; or CHEM 1137Q, 1138Q; or CHEM 1147Q, 1148Q. </w:t>
      </w:r>
    </w:p>
    <w:p w:rsidR="00D12C6B" w:rsidRPr="002A5BD5" w:rsidRDefault="00D12C6B" w:rsidP="002B6CAB">
      <w:pPr>
        <w:pStyle w:val="Default"/>
        <w:numPr>
          <w:ilvl w:val="0"/>
          <w:numId w:val="5"/>
        </w:numPr>
      </w:pPr>
      <w:r w:rsidRPr="002A5BD5">
        <w:t xml:space="preserve">Physics: PHYS 1201Q, 1202Q; or PHYS 1401Q, 1402Q; or PHYS 1501Q, 1502Q; or PHYS 1601Q, 1602Q. </w:t>
      </w:r>
    </w:p>
    <w:p w:rsidR="00D12C6B" w:rsidRPr="002A5BD5" w:rsidRDefault="00D12C6B" w:rsidP="00D12C6B">
      <w:pPr>
        <w:pStyle w:val="Default"/>
      </w:pPr>
    </w:p>
    <w:p w:rsidR="00D12C6B" w:rsidRPr="002A5BD5" w:rsidRDefault="00D12C6B" w:rsidP="00D12C6B">
      <w:pPr>
        <w:pStyle w:val="Pa2"/>
        <w:spacing w:before="40" w:after="20"/>
        <w:jc w:val="both"/>
        <w:rPr>
          <w:color w:val="000000"/>
        </w:rPr>
      </w:pPr>
      <w:r w:rsidRPr="002A5BD5">
        <w:rPr>
          <w:color w:val="000000"/>
        </w:rPr>
        <w:t xml:space="preserve">One of these courses may be used to fulfill the CA 3 lab requirement of the University’s general education requirements. In addition, students must take one other CA 3 course from a different subject area, but it need not be a lab course. </w:t>
      </w:r>
    </w:p>
    <w:p w:rsidR="008E557F" w:rsidRDefault="008E557F" w:rsidP="00D12C6B">
      <w:pPr>
        <w:pStyle w:val="Pa2"/>
        <w:spacing w:before="40" w:after="20"/>
        <w:jc w:val="both"/>
        <w:rPr>
          <w:color w:val="000000"/>
        </w:rPr>
      </w:pPr>
    </w:p>
    <w:p w:rsidR="00D12C6B" w:rsidRPr="002A5BD5" w:rsidRDefault="00D12C6B" w:rsidP="00D12C6B">
      <w:pPr>
        <w:pStyle w:val="Pa2"/>
        <w:spacing w:before="40" w:after="20"/>
        <w:jc w:val="both"/>
        <w:rPr>
          <w:color w:val="000000"/>
        </w:rPr>
      </w:pPr>
      <w:r w:rsidRPr="002A5BD5">
        <w:rPr>
          <w:color w:val="000000"/>
        </w:rPr>
        <w:t xml:space="preserve">B.S. majors must also earn 29 credits in courses at the 2000-level or above, including two quantitative intermediate theory courses (ECON 2211Q and 2212Q); a sequence in econometrics (ECON 2311 and 2312); </w:t>
      </w:r>
      <w:r w:rsidRPr="002A5BD5">
        <w:rPr>
          <w:color w:val="FF0000"/>
        </w:rPr>
        <w:t xml:space="preserve">and </w:t>
      </w:r>
      <w:r w:rsidRPr="002A5BD5">
        <w:rPr>
          <w:color w:val="000000"/>
        </w:rPr>
        <w:t xml:space="preserve">at least six credits from the following modeling and methods courses: ECON 2301, 2326, 2327, 3208, 3313, </w:t>
      </w:r>
      <w:r w:rsidRPr="002A5BD5">
        <w:rPr>
          <w:color w:val="FF0000"/>
        </w:rPr>
        <w:t>3315</w:t>
      </w:r>
      <w:r w:rsidRPr="002A5BD5">
        <w:rPr>
          <w:color w:val="000000"/>
        </w:rPr>
        <w:t>, 4206</w:t>
      </w:r>
      <w:r w:rsidRPr="002A5BD5">
        <w:rPr>
          <w:color w:val="FF0000"/>
        </w:rPr>
        <w:t>.</w:t>
      </w:r>
      <w:r w:rsidRPr="002A5BD5">
        <w:rPr>
          <w:color w:val="000000"/>
        </w:rPr>
        <w:t xml:space="preserve"> </w:t>
      </w:r>
      <w:r w:rsidRPr="002A5BD5">
        <w:rPr>
          <w:strike/>
          <w:color w:val="FF0000"/>
        </w:rPr>
        <w:t xml:space="preserve">plus at least nine additional credits in ECON courses at the 2000-level or higher. </w:t>
      </w:r>
      <w:r w:rsidRPr="002A5BD5">
        <w:rPr>
          <w:color w:val="000000"/>
        </w:rPr>
        <w:t xml:space="preserve"> </w:t>
      </w:r>
      <w:r w:rsidRPr="002A5BD5">
        <w:rPr>
          <w:color w:val="FF0000"/>
        </w:rPr>
        <w:t>Students may substitute equivalent graduate-level courses with consent of the advisor.</w:t>
      </w:r>
      <w:r w:rsidRPr="002A5BD5">
        <w:rPr>
          <w:color w:val="000000"/>
        </w:rPr>
        <w:t xml:space="preserve">  </w:t>
      </w:r>
      <w:r w:rsidRPr="002A5BD5">
        <w:rPr>
          <w:color w:val="FF0000"/>
        </w:rPr>
        <w:t>B.S. majors may fulfill the requirement for ECON 2211Q and ECON 2212Q by taking ECON 2201, ECON 2202, and ECON 2301, in which case ECON 2301 cannot be used to fulfill the requirement for six credits in modeling and methods courses.</w:t>
      </w:r>
      <w:r w:rsidRPr="002A5BD5">
        <w:rPr>
          <w:color w:val="000000"/>
        </w:rPr>
        <w:t xml:space="preserve">  B.S. majors may not count ECON </w:t>
      </w:r>
      <w:r w:rsidRPr="002A5BD5">
        <w:rPr>
          <w:strike/>
          <w:color w:val="FF0000"/>
        </w:rPr>
        <w:t>2201, 2202, or</w:t>
      </w:r>
      <w:r w:rsidRPr="002A5BD5">
        <w:rPr>
          <w:color w:val="FF0000"/>
        </w:rPr>
        <w:t xml:space="preserve"> </w:t>
      </w:r>
      <w:r w:rsidRPr="002A5BD5">
        <w:rPr>
          <w:color w:val="000000"/>
        </w:rPr>
        <w:t xml:space="preserve">2481 toward the major, nor may they count more than six credits in ECON 2499 and/or 3499. </w:t>
      </w:r>
      <w:r w:rsidRPr="002A5BD5">
        <w:rPr>
          <w:strike/>
          <w:color w:val="FF0000"/>
        </w:rPr>
        <w:t>Students may substitute equivalent graduate-level courses with consent of the advisor</w:t>
      </w:r>
      <w:r w:rsidRPr="002A5BD5">
        <w:rPr>
          <w:color w:val="000000"/>
        </w:rPr>
        <w:t>.</w:t>
      </w:r>
    </w:p>
    <w:p w:rsidR="008E557F" w:rsidRDefault="008E557F" w:rsidP="00D12C6B">
      <w:pPr>
        <w:pStyle w:val="Pa2"/>
        <w:spacing w:before="40" w:after="20"/>
        <w:jc w:val="both"/>
        <w:rPr>
          <w:color w:val="000000"/>
        </w:rPr>
      </w:pPr>
    </w:p>
    <w:p w:rsidR="00D12C6B" w:rsidRPr="002A5BD5" w:rsidRDefault="00D12C6B" w:rsidP="00D12C6B">
      <w:pPr>
        <w:pStyle w:val="Pa2"/>
        <w:spacing w:before="40" w:after="20"/>
        <w:jc w:val="both"/>
        <w:rPr>
          <w:color w:val="000000"/>
        </w:rPr>
      </w:pPr>
      <w:r w:rsidRPr="002A5BD5">
        <w:rPr>
          <w:color w:val="000000"/>
        </w:rPr>
        <w:t xml:space="preserve">B.S. majors are also required to pass 12 credits in 2000-level or above courses in a field or fields related to economics. These related area courses may count toward a minor in a field related to economics. </w:t>
      </w:r>
    </w:p>
    <w:p w:rsidR="008E557F" w:rsidRDefault="008E557F" w:rsidP="00D12C6B">
      <w:pPr>
        <w:pStyle w:val="Pa2"/>
        <w:spacing w:before="40" w:after="20"/>
        <w:jc w:val="both"/>
        <w:rPr>
          <w:color w:val="000000"/>
        </w:rPr>
      </w:pPr>
    </w:p>
    <w:p w:rsidR="00D12C6B" w:rsidRPr="002A5BD5" w:rsidRDefault="00D12C6B" w:rsidP="00D12C6B">
      <w:pPr>
        <w:pStyle w:val="Pa2"/>
        <w:spacing w:before="40" w:after="20"/>
        <w:jc w:val="both"/>
        <w:rPr>
          <w:color w:val="000000"/>
        </w:rPr>
      </w:pPr>
      <w:r w:rsidRPr="002A5BD5">
        <w:rPr>
          <w:color w:val="000000"/>
        </w:rPr>
        <w:t xml:space="preserve">For both the B.A. and B.S., the intermediate theory courses (ECON 2201 or 2211Q and ECON 2202 or 2212Q) should be taken early in the student’s major program. </w:t>
      </w:r>
      <w:r w:rsidRPr="002A5BD5">
        <w:rPr>
          <w:strike/>
          <w:color w:val="FF0000"/>
        </w:rPr>
        <w:t>ECON 2311 is a recommended course for the B.A.</w:t>
      </w:r>
      <w:r w:rsidRPr="002A5BD5">
        <w:rPr>
          <w:color w:val="000000"/>
        </w:rPr>
        <w:t xml:space="preserve"> The department has special requirements for economic majors in the University Honors Program </w:t>
      </w:r>
      <w:r w:rsidRPr="002A5BD5">
        <w:rPr>
          <w:strike/>
          <w:color w:val="FF0000"/>
        </w:rPr>
        <w:t>and for majors who qualify for the department’s Economics Scholars and Quantitative Certificate Programs</w:t>
      </w:r>
      <w:r w:rsidRPr="002A5BD5">
        <w:rPr>
          <w:color w:val="000000"/>
        </w:rPr>
        <w:t xml:space="preserve">. </w:t>
      </w:r>
    </w:p>
    <w:p w:rsidR="008E557F" w:rsidRDefault="008E557F" w:rsidP="00D12C6B">
      <w:pPr>
        <w:widowControl w:val="0"/>
        <w:autoSpaceDE w:val="0"/>
        <w:autoSpaceDN w:val="0"/>
        <w:adjustRightInd w:val="0"/>
        <w:rPr>
          <w:color w:val="000000"/>
        </w:rPr>
      </w:pPr>
    </w:p>
    <w:p w:rsidR="00D12C6B" w:rsidRPr="002A5BD5" w:rsidRDefault="00D12C6B" w:rsidP="00D12C6B">
      <w:pPr>
        <w:widowControl w:val="0"/>
        <w:autoSpaceDE w:val="0"/>
        <w:autoSpaceDN w:val="0"/>
        <w:adjustRightInd w:val="0"/>
      </w:pPr>
      <w:r w:rsidRPr="002A5BD5">
        <w:rPr>
          <w:color w:val="000000"/>
        </w:rPr>
        <w:t>Economics majors satisfy the information literacy competency by passing at least one W course in Economics. Students may gain enhanced competence in information literacy by taking ECON 2311, 2312W, 2326, or 2327.  Economics majors satisfy the writing in the major requirement by passing at least one W course in Economics. A minor in Economics is described in the “Minors” section.</w:t>
      </w:r>
    </w:p>
    <w:p w:rsidR="00F61FF8" w:rsidRPr="002A5BD5" w:rsidRDefault="00F61FF8" w:rsidP="002F17C5"/>
    <w:p w:rsidR="002F17C5" w:rsidRPr="002A5BD5" w:rsidRDefault="002F17C5" w:rsidP="002F17C5"/>
    <w:p w:rsidR="002F17C5" w:rsidRPr="002A5BD5" w:rsidRDefault="002F17C5" w:rsidP="002F17C5">
      <w:pPr>
        <w:rPr>
          <w:b/>
        </w:rPr>
      </w:pPr>
      <w:r w:rsidRPr="002A5BD5">
        <w:rPr>
          <w:b/>
        </w:rPr>
        <w:t>2018-195</w:t>
      </w:r>
      <w:r w:rsidRPr="002A5BD5">
        <w:rPr>
          <w:b/>
        </w:rPr>
        <w:tab/>
        <w:t>ECON</w:t>
      </w:r>
      <w:r w:rsidRPr="002A5BD5">
        <w:rPr>
          <w:b/>
        </w:rPr>
        <w:tab/>
      </w:r>
      <w:r w:rsidRPr="002A5BD5">
        <w:rPr>
          <w:b/>
        </w:rPr>
        <w:tab/>
      </w:r>
      <w:r w:rsidRPr="002A5BD5">
        <w:rPr>
          <w:b/>
        </w:rPr>
        <w:tab/>
        <w:t>Revise Minor</w:t>
      </w:r>
    </w:p>
    <w:p w:rsidR="00D12C6B" w:rsidRPr="002A5BD5" w:rsidRDefault="00D12C6B" w:rsidP="002F17C5"/>
    <w:p w:rsidR="00D12C6B" w:rsidRPr="002A5BD5" w:rsidRDefault="00D12C6B" w:rsidP="002F17C5">
      <w:r w:rsidRPr="002A5BD5">
        <w:rPr>
          <w:i/>
        </w:rPr>
        <w:t>Current Copy:</w:t>
      </w:r>
    </w:p>
    <w:p w:rsidR="00D12C6B" w:rsidRPr="002A5BD5" w:rsidRDefault="00D12C6B" w:rsidP="002F17C5"/>
    <w:p w:rsidR="006B1E36" w:rsidRPr="002A5BD5" w:rsidRDefault="006B1E36" w:rsidP="006B1E36">
      <w:pPr>
        <w:widowControl w:val="0"/>
        <w:autoSpaceDE w:val="0"/>
        <w:autoSpaceDN w:val="0"/>
        <w:adjustRightInd w:val="0"/>
      </w:pPr>
      <w:r w:rsidRPr="002A5BD5">
        <w:t>Students wishing to minor in Economics must complete five three-credit courses at the 2000 level and above, including ECON 2201, 2202, and one course numbered 2301–2328 or at the 3000 level or above.</w:t>
      </w:r>
    </w:p>
    <w:p w:rsidR="006B1E36" w:rsidRPr="002A5BD5" w:rsidRDefault="006B1E36" w:rsidP="006B1E36">
      <w:pPr>
        <w:widowControl w:val="0"/>
        <w:autoSpaceDE w:val="0"/>
        <w:autoSpaceDN w:val="0"/>
        <w:adjustRightInd w:val="0"/>
      </w:pPr>
    </w:p>
    <w:p w:rsidR="006B1E36" w:rsidRPr="002A5BD5" w:rsidRDefault="006B1E36" w:rsidP="006B1E36">
      <w:pPr>
        <w:widowControl w:val="0"/>
        <w:autoSpaceDE w:val="0"/>
        <w:autoSpaceDN w:val="0"/>
        <w:adjustRightInd w:val="0"/>
      </w:pPr>
      <w:r w:rsidRPr="002A5BD5">
        <w:lastRenderedPageBreak/>
        <w:t>The minor is offered by the Economics Department</w:t>
      </w:r>
    </w:p>
    <w:p w:rsidR="00D12C6B" w:rsidRPr="002A5BD5" w:rsidRDefault="00D12C6B" w:rsidP="002F17C5"/>
    <w:p w:rsidR="006B1E36" w:rsidRPr="002A5BD5" w:rsidRDefault="006B1E36" w:rsidP="002F17C5">
      <w:r w:rsidRPr="002A5BD5">
        <w:rPr>
          <w:i/>
        </w:rPr>
        <w:t>Proposed Copy:</w:t>
      </w:r>
    </w:p>
    <w:p w:rsidR="006B1E36" w:rsidRPr="002A5BD5" w:rsidRDefault="006B1E36" w:rsidP="002F17C5"/>
    <w:p w:rsidR="00485411" w:rsidRPr="002A5BD5" w:rsidRDefault="00485411" w:rsidP="00485411">
      <w:pPr>
        <w:widowControl w:val="0"/>
        <w:autoSpaceDE w:val="0"/>
        <w:autoSpaceDN w:val="0"/>
        <w:adjustRightInd w:val="0"/>
      </w:pPr>
      <w:r w:rsidRPr="002A5BD5">
        <w:t xml:space="preserve">Students wishing to minor in Economics must complete five three-credit courses at the 2000 level and above, including </w:t>
      </w:r>
      <w:r w:rsidRPr="008E557F">
        <w:rPr>
          <w:highlight w:val="yellow"/>
        </w:rPr>
        <w:t>ECON 2201 or 2211Q, ECON 2202 or 2212Q</w:t>
      </w:r>
      <w:r w:rsidRPr="002A5BD5">
        <w:t>, and one course numbered 2301–2328 or at the 3000 level or above.</w:t>
      </w:r>
    </w:p>
    <w:p w:rsidR="00485411" w:rsidRPr="002A5BD5" w:rsidRDefault="00485411" w:rsidP="00485411">
      <w:pPr>
        <w:widowControl w:val="0"/>
        <w:autoSpaceDE w:val="0"/>
        <w:autoSpaceDN w:val="0"/>
        <w:adjustRightInd w:val="0"/>
      </w:pPr>
    </w:p>
    <w:p w:rsidR="00485411" w:rsidRPr="002A5BD5" w:rsidRDefault="00485411" w:rsidP="00485411">
      <w:pPr>
        <w:widowControl w:val="0"/>
        <w:autoSpaceDE w:val="0"/>
        <w:autoSpaceDN w:val="0"/>
        <w:adjustRightInd w:val="0"/>
      </w:pPr>
      <w:r w:rsidRPr="002A5BD5">
        <w:t>The minor is offered by the Economics Department</w:t>
      </w:r>
    </w:p>
    <w:p w:rsidR="006B1E36" w:rsidRDefault="006B1E36" w:rsidP="002F17C5"/>
    <w:p w:rsidR="008E557F" w:rsidRPr="002A5BD5" w:rsidRDefault="008E557F" w:rsidP="002F17C5"/>
    <w:p w:rsidR="002F17C5" w:rsidRPr="002A5BD5" w:rsidRDefault="009C502D" w:rsidP="002F17C5">
      <w:pPr>
        <w:rPr>
          <w:b/>
        </w:rPr>
      </w:pPr>
      <w:r>
        <w:rPr>
          <w:b/>
        </w:rPr>
        <w:t>2018-196</w:t>
      </w:r>
      <w:r>
        <w:rPr>
          <w:b/>
        </w:rPr>
        <w:tab/>
        <w:t>ENVS</w:t>
      </w:r>
      <w:r w:rsidR="002F17C5" w:rsidRPr="002A5BD5">
        <w:rPr>
          <w:b/>
        </w:rPr>
        <w:t xml:space="preserve"> (CLAS)</w:t>
      </w:r>
      <w:r w:rsidR="002F17C5" w:rsidRPr="002A5BD5">
        <w:rPr>
          <w:b/>
        </w:rPr>
        <w:tab/>
      </w:r>
      <w:r w:rsidR="002F17C5" w:rsidRPr="002A5BD5">
        <w:rPr>
          <w:b/>
        </w:rPr>
        <w:tab/>
        <w:t>Revise Major</w:t>
      </w:r>
    </w:p>
    <w:p w:rsidR="00D12C6B" w:rsidRPr="002A5BD5" w:rsidRDefault="00D12C6B" w:rsidP="002F17C5"/>
    <w:p w:rsidR="00D12C6B" w:rsidRPr="002A5BD5" w:rsidRDefault="00772393" w:rsidP="002F17C5">
      <w:r w:rsidRPr="002A5BD5">
        <w:rPr>
          <w:i/>
        </w:rPr>
        <w:t>Current Copy:</w:t>
      </w:r>
    </w:p>
    <w:p w:rsidR="001E7B6E" w:rsidRPr="002A5BD5" w:rsidRDefault="001E7B6E" w:rsidP="001E7B6E">
      <w:pPr>
        <w:pStyle w:val="none"/>
      </w:pPr>
      <w:r w:rsidRPr="002A5BD5">
        <w:t>The major in Environmental Sciences is based in the physical and biological sciences, but also includes course work in selected areas of the social sciences. The major leads to a Bachelor of Science degree, and may be adopted by students in either the College of Agriculture, Health and Natural Resources or the College of Liberal Arts and Sciences. This curriculum offers a comprehensive approach to the study of environmental problems, including not only a rigorous scientific background, but also detailed analyses of the social and economic implications of environmental issues. The complexity and interdisciplinary nature of environmental science is reflected in the core requirements of the major. These courses, assembled from several different academic departments representing two colleges, provide both breadth and depth, preparing students for careers that deal with environmental issues and for graduate study in environmental sciences and related fields.</w:t>
      </w:r>
    </w:p>
    <w:p w:rsidR="001E7B6E" w:rsidRPr="002A5BD5" w:rsidRDefault="001E7B6E" w:rsidP="001E7B6E">
      <w:pPr>
        <w:pStyle w:val="Heading3"/>
        <w:rPr>
          <w:sz w:val="24"/>
          <w:szCs w:val="24"/>
        </w:rPr>
      </w:pPr>
      <w:r w:rsidRPr="002A5BD5">
        <w:rPr>
          <w:sz w:val="24"/>
          <w:szCs w:val="24"/>
        </w:rPr>
        <w:t>Required courses in Basic (Natural) Sciences</w:t>
      </w:r>
    </w:p>
    <w:p w:rsidR="001E7B6E" w:rsidRPr="002A5BD5" w:rsidRDefault="002B6CAB" w:rsidP="002B6CAB">
      <w:pPr>
        <w:numPr>
          <w:ilvl w:val="0"/>
          <w:numId w:val="6"/>
        </w:numPr>
        <w:spacing w:before="100" w:beforeAutospacing="1" w:after="100" w:afterAutospacing="1"/>
        <w:rPr>
          <w:rFonts w:eastAsia="Times New Roman"/>
        </w:rPr>
      </w:pPr>
      <w:hyperlink r:id="rId54" w:anchor="1107" w:history="1">
        <w:r w:rsidR="001E7B6E" w:rsidRPr="002A5BD5">
          <w:rPr>
            <w:rStyle w:val="Hyperlink"/>
            <w:rFonts w:eastAsia="Times New Roman"/>
          </w:rPr>
          <w:t>BIOL 1107</w:t>
        </w:r>
      </w:hyperlink>
      <w:r w:rsidR="001E7B6E" w:rsidRPr="002A5BD5">
        <w:rPr>
          <w:rFonts w:eastAsia="Times New Roman"/>
        </w:rPr>
        <w:t xml:space="preserve"> and </w:t>
      </w:r>
      <w:hyperlink r:id="rId55" w:anchor="1108" w:history="1">
        <w:r w:rsidR="001E7B6E" w:rsidRPr="002A5BD5">
          <w:rPr>
            <w:rStyle w:val="Hyperlink"/>
            <w:rFonts w:eastAsia="Times New Roman"/>
          </w:rPr>
          <w:t>1108</w:t>
        </w:r>
      </w:hyperlink>
      <w:r w:rsidR="001E7B6E" w:rsidRPr="002A5BD5">
        <w:rPr>
          <w:rFonts w:eastAsia="Times New Roman"/>
        </w:rPr>
        <w:t xml:space="preserve"> or </w:t>
      </w:r>
      <w:hyperlink r:id="rId56" w:anchor="1110" w:history="1">
        <w:r w:rsidR="001E7B6E" w:rsidRPr="002A5BD5">
          <w:rPr>
            <w:rStyle w:val="Hyperlink"/>
            <w:rFonts w:eastAsia="Times New Roman"/>
          </w:rPr>
          <w:t>1110</w:t>
        </w:r>
      </w:hyperlink>
      <w:r w:rsidR="001E7B6E" w:rsidRPr="002A5BD5">
        <w:rPr>
          <w:rFonts w:eastAsia="Times New Roman"/>
        </w:rPr>
        <w:t>;</w:t>
      </w:r>
    </w:p>
    <w:p w:rsidR="001E7B6E" w:rsidRPr="002A5BD5" w:rsidRDefault="002B6CAB" w:rsidP="002B6CAB">
      <w:pPr>
        <w:numPr>
          <w:ilvl w:val="0"/>
          <w:numId w:val="6"/>
        </w:numPr>
        <w:spacing w:before="100" w:beforeAutospacing="1" w:after="100" w:afterAutospacing="1"/>
        <w:rPr>
          <w:rFonts w:eastAsia="Times New Roman"/>
        </w:rPr>
      </w:pPr>
      <w:hyperlink r:id="rId57" w:anchor="1124Q" w:history="1">
        <w:r w:rsidR="001E7B6E" w:rsidRPr="002A5BD5">
          <w:rPr>
            <w:rStyle w:val="Hyperlink"/>
            <w:rFonts w:eastAsia="Times New Roman"/>
          </w:rPr>
          <w:t>CHEM 1124Q</w:t>
        </w:r>
      </w:hyperlink>
      <w:r w:rsidR="001E7B6E" w:rsidRPr="002A5BD5">
        <w:rPr>
          <w:rFonts w:eastAsia="Times New Roman"/>
        </w:rPr>
        <w:t xml:space="preserve">, </w:t>
      </w:r>
      <w:hyperlink r:id="rId58" w:anchor="1125Q" w:history="1">
        <w:r w:rsidR="001E7B6E" w:rsidRPr="002A5BD5">
          <w:rPr>
            <w:rStyle w:val="Hyperlink"/>
            <w:rFonts w:eastAsia="Times New Roman"/>
          </w:rPr>
          <w:t>1125Q</w:t>
        </w:r>
      </w:hyperlink>
      <w:r w:rsidR="001E7B6E" w:rsidRPr="002A5BD5">
        <w:rPr>
          <w:rFonts w:eastAsia="Times New Roman"/>
        </w:rPr>
        <w:t xml:space="preserve">, </w:t>
      </w:r>
      <w:hyperlink r:id="rId59" w:anchor="1126Q" w:history="1">
        <w:r w:rsidR="001E7B6E" w:rsidRPr="002A5BD5">
          <w:rPr>
            <w:rStyle w:val="Hyperlink"/>
            <w:rFonts w:eastAsia="Times New Roman"/>
          </w:rPr>
          <w:t>1126Q</w:t>
        </w:r>
      </w:hyperlink>
      <w:r w:rsidR="001E7B6E" w:rsidRPr="002A5BD5">
        <w:rPr>
          <w:rFonts w:eastAsia="Times New Roman"/>
        </w:rPr>
        <w:t xml:space="preserve"> or </w:t>
      </w:r>
      <w:hyperlink r:id="rId60" w:anchor="1127Q" w:history="1">
        <w:r w:rsidR="001E7B6E" w:rsidRPr="002A5BD5">
          <w:rPr>
            <w:rStyle w:val="Hyperlink"/>
            <w:rFonts w:eastAsia="Times New Roman"/>
          </w:rPr>
          <w:t>1127Q</w:t>
        </w:r>
      </w:hyperlink>
      <w:r w:rsidR="001E7B6E" w:rsidRPr="002A5BD5">
        <w:rPr>
          <w:rFonts w:eastAsia="Times New Roman"/>
        </w:rPr>
        <w:t xml:space="preserve">, </w:t>
      </w:r>
      <w:hyperlink r:id="rId61" w:anchor="1128Q" w:history="1">
        <w:r w:rsidR="001E7B6E" w:rsidRPr="002A5BD5">
          <w:rPr>
            <w:rStyle w:val="Hyperlink"/>
            <w:rFonts w:eastAsia="Times New Roman"/>
          </w:rPr>
          <w:t>1128Q</w:t>
        </w:r>
      </w:hyperlink>
      <w:r w:rsidR="001E7B6E" w:rsidRPr="002A5BD5">
        <w:rPr>
          <w:rFonts w:eastAsia="Times New Roman"/>
        </w:rPr>
        <w:t>;</w:t>
      </w:r>
    </w:p>
    <w:p w:rsidR="001E7B6E" w:rsidRPr="002A5BD5" w:rsidRDefault="002B6CAB" w:rsidP="002B6CAB">
      <w:pPr>
        <w:numPr>
          <w:ilvl w:val="0"/>
          <w:numId w:val="6"/>
        </w:numPr>
        <w:spacing w:before="100" w:beforeAutospacing="1" w:after="100" w:afterAutospacing="1"/>
        <w:rPr>
          <w:rFonts w:eastAsia="Times New Roman"/>
        </w:rPr>
      </w:pPr>
      <w:hyperlink r:id="rId62" w:anchor="1131Q" w:history="1">
        <w:r w:rsidR="001E7B6E" w:rsidRPr="002A5BD5">
          <w:rPr>
            <w:rStyle w:val="Hyperlink"/>
            <w:rFonts w:eastAsia="Times New Roman"/>
          </w:rPr>
          <w:t>MATH 1131Q</w:t>
        </w:r>
      </w:hyperlink>
      <w:r w:rsidR="001E7B6E" w:rsidRPr="002A5BD5">
        <w:rPr>
          <w:rFonts w:eastAsia="Times New Roman"/>
        </w:rPr>
        <w:t xml:space="preserve">, </w:t>
      </w:r>
      <w:hyperlink r:id="rId63" w:anchor="1132Q" w:history="1">
        <w:r w:rsidR="001E7B6E" w:rsidRPr="002A5BD5">
          <w:rPr>
            <w:rStyle w:val="Hyperlink"/>
            <w:rFonts w:eastAsia="Times New Roman"/>
          </w:rPr>
          <w:t>1132Q</w:t>
        </w:r>
      </w:hyperlink>
      <w:r w:rsidR="001E7B6E" w:rsidRPr="002A5BD5">
        <w:rPr>
          <w:rFonts w:eastAsia="Times New Roman"/>
        </w:rPr>
        <w:t>;</w:t>
      </w:r>
    </w:p>
    <w:p w:rsidR="001E7B6E" w:rsidRPr="002A5BD5" w:rsidRDefault="002B6CAB" w:rsidP="002B6CAB">
      <w:pPr>
        <w:numPr>
          <w:ilvl w:val="0"/>
          <w:numId w:val="6"/>
        </w:numPr>
        <w:spacing w:before="100" w:beforeAutospacing="1" w:after="100" w:afterAutospacing="1"/>
        <w:rPr>
          <w:rFonts w:eastAsia="Times New Roman"/>
        </w:rPr>
      </w:pPr>
      <w:hyperlink r:id="rId64" w:anchor="1201Q" w:history="1">
        <w:r w:rsidR="001E7B6E" w:rsidRPr="002A5BD5">
          <w:rPr>
            <w:rStyle w:val="Hyperlink"/>
            <w:rFonts w:eastAsia="Times New Roman"/>
          </w:rPr>
          <w:t>PHYS 1201Q</w:t>
        </w:r>
      </w:hyperlink>
      <w:r w:rsidR="001E7B6E" w:rsidRPr="002A5BD5">
        <w:rPr>
          <w:rFonts w:eastAsia="Times New Roman"/>
        </w:rPr>
        <w:t xml:space="preserve">, </w:t>
      </w:r>
      <w:hyperlink r:id="rId65" w:anchor="1202Q" w:history="1">
        <w:r w:rsidR="001E7B6E" w:rsidRPr="002A5BD5">
          <w:rPr>
            <w:rStyle w:val="Hyperlink"/>
            <w:rFonts w:eastAsia="Times New Roman"/>
          </w:rPr>
          <w:t>1202Q</w:t>
        </w:r>
      </w:hyperlink>
      <w:r w:rsidR="001E7B6E" w:rsidRPr="002A5BD5">
        <w:rPr>
          <w:rFonts w:eastAsia="Times New Roman"/>
        </w:rPr>
        <w:t xml:space="preserve">, or </w:t>
      </w:r>
      <w:hyperlink r:id="rId66" w:anchor="1401Q" w:history="1">
        <w:r w:rsidR="001E7B6E" w:rsidRPr="002A5BD5">
          <w:rPr>
            <w:rStyle w:val="Hyperlink"/>
            <w:rFonts w:eastAsia="Times New Roman"/>
          </w:rPr>
          <w:t>1401Q</w:t>
        </w:r>
      </w:hyperlink>
      <w:r w:rsidR="001E7B6E" w:rsidRPr="002A5BD5">
        <w:rPr>
          <w:rFonts w:eastAsia="Times New Roman"/>
        </w:rPr>
        <w:t xml:space="preserve">, </w:t>
      </w:r>
      <w:hyperlink r:id="rId67" w:anchor="1402Q" w:history="1">
        <w:r w:rsidR="001E7B6E" w:rsidRPr="002A5BD5">
          <w:rPr>
            <w:rStyle w:val="Hyperlink"/>
            <w:rFonts w:eastAsia="Times New Roman"/>
          </w:rPr>
          <w:t>1402Q</w:t>
        </w:r>
      </w:hyperlink>
      <w:r w:rsidR="001E7B6E" w:rsidRPr="002A5BD5">
        <w:rPr>
          <w:rFonts w:eastAsia="Times New Roman"/>
        </w:rPr>
        <w:t>;</w:t>
      </w:r>
    </w:p>
    <w:p w:rsidR="001E7B6E" w:rsidRPr="002A5BD5" w:rsidRDefault="002B6CAB" w:rsidP="002B6CAB">
      <w:pPr>
        <w:numPr>
          <w:ilvl w:val="0"/>
          <w:numId w:val="6"/>
        </w:numPr>
        <w:spacing w:before="100" w:beforeAutospacing="1" w:after="100" w:afterAutospacing="1"/>
        <w:rPr>
          <w:rFonts w:eastAsia="Times New Roman"/>
        </w:rPr>
      </w:pPr>
      <w:hyperlink r:id="rId68" w:anchor="1000Q" w:history="1">
        <w:r w:rsidR="001E7B6E" w:rsidRPr="002A5BD5">
          <w:rPr>
            <w:rStyle w:val="Hyperlink"/>
            <w:rFonts w:eastAsia="Times New Roman"/>
          </w:rPr>
          <w:t>STAT 1000Q</w:t>
        </w:r>
      </w:hyperlink>
      <w:r w:rsidR="001E7B6E" w:rsidRPr="002A5BD5">
        <w:rPr>
          <w:rFonts w:eastAsia="Times New Roman"/>
        </w:rPr>
        <w:t xml:space="preserve"> or </w:t>
      </w:r>
      <w:hyperlink r:id="rId69" w:anchor="1100Q" w:history="1">
        <w:r w:rsidR="001E7B6E" w:rsidRPr="002A5BD5">
          <w:rPr>
            <w:rStyle w:val="Hyperlink"/>
            <w:rFonts w:eastAsia="Times New Roman"/>
          </w:rPr>
          <w:t>1100Q</w:t>
        </w:r>
      </w:hyperlink>
      <w:r w:rsidR="001E7B6E" w:rsidRPr="002A5BD5">
        <w:rPr>
          <w:rFonts w:eastAsia="Times New Roman"/>
        </w:rPr>
        <w:t xml:space="preserve"> or </w:t>
      </w:r>
      <w:hyperlink r:id="rId70" w:anchor="3025Q" w:history="1">
        <w:r w:rsidR="001E7B6E" w:rsidRPr="002A5BD5">
          <w:rPr>
            <w:rStyle w:val="Hyperlink"/>
            <w:rFonts w:eastAsia="Times New Roman"/>
          </w:rPr>
          <w:t>3025Q</w:t>
        </w:r>
      </w:hyperlink>
      <w:r w:rsidR="001E7B6E" w:rsidRPr="002A5BD5">
        <w:rPr>
          <w:rFonts w:eastAsia="Times New Roman"/>
        </w:rPr>
        <w:t>;</w:t>
      </w:r>
    </w:p>
    <w:p w:rsidR="001E7B6E" w:rsidRPr="002A5BD5" w:rsidRDefault="002B6CAB" w:rsidP="002B6CAB">
      <w:pPr>
        <w:numPr>
          <w:ilvl w:val="0"/>
          <w:numId w:val="6"/>
        </w:numPr>
        <w:spacing w:before="100" w:beforeAutospacing="1" w:after="100" w:afterAutospacing="1"/>
        <w:rPr>
          <w:rFonts w:eastAsia="Times New Roman"/>
        </w:rPr>
      </w:pPr>
      <w:hyperlink r:id="rId71" w:anchor="1000" w:history="1">
        <w:r w:rsidR="001E7B6E" w:rsidRPr="002A5BD5">
          <w:rPr>
            <w:rStyle w:val="Hyperlink"/>
            <w:rFonts w:eastAsia="Times New Roman"/>
          </w:rPr>
          <w:t>NRE 1000</w:t>
        </w:r>
      </w:hyperlink>
      <w:r w:rsidR="001E7B6E" w:rsidRPr="002A5BD5">
        <w:rPr>
          <w:rFonts w:eastAsia="Times New Roman"/>
        </w:rPr>
        <w:t>.</w:t>
      </w:r>
    </w:p>
    <w:p w:rsidR="001E7B6E" w:rsidRPr="002A5BD5" w:rsidRDefault="002B6CAB" w:rsidP="001E7B6E">
      <w:pPr>
        <w:pStyle w:val="none"/>
      </w:pPr>
      <w:hyperlink r:id="rId72" w:anchor="1150" w:history="1">
        <w:r w:rsidR="001E7B6E" w:rsidRPr="002A5BD5">
          <w:rPr>
            <w:rStyle w:val="Hyperlink"/>
          </w:rPr>
          <w:t>ARE 1150</w:t>
        </w:r>
      </w:hyperlink>
      <w:r w:rsidR="001E7B6E" w:rsidRPr="002A5BD5">
        <w:t xml:space="preserve">; </w:t>
      </w:r>
      <w:hyperlink r:id="rId73" w:anchor="1200" w:history="1">
        <w:r w:rsidR="001E7B6E" w:rsidRPr="002A5BD5">
          <w:rPr>
            <w:rStyle w:val="Hyperlink"/>
          </w:rPr>
          <w:t>ECON 1200</w:t>
        </w:r>
      </w:hyperlink>
      <w:r w:rsidR="001E7B6E" w:rsidRPr="002A5BD5">
        <w:t xml:space="preserve"> or </w:t>
      </w:r>
      <w:hyperlink r:id="rId74" w:anchor="1201" w:history="1">
        <w:r w:rsidR="001E7B6E" w:rsidRPr="002A5BD5">
          <w:rPr>
            <w:rStyle w:val="Hyperlink"/>
          </w:rPr>
          <w:t>1201</w:t>
        </w:r>
      </w:hyperlink>
      <w:r w:rsidR="001E7B6E" w:rsidRPr="002A5BD5">
        <w:t xml:space="preserve">; </w:t>
      </w:r>
      <w:hyperlink r:id="rId75" w:anchor="2300" w:history="1">
        <w:r w:rsidR="001E7B6E" w:rsidRPr="002A5BD5">
          <w:rPr>
            <w:rStyle w:val="Hyperlink"/>
          </w:rPr>
          <w:t>GEOG 2300</w:t>
        </w:r>
      </w:hyperlink>
      <w:r w:rsidR="001E7B6E" w:rsidRPr="002A5BD5">
        <w:t xml:space="preserve">; </w:t>
      </w:r>
      <w:hyperlink r:id="rId76" w:anchor="1050" w:history="1">
        <w:r w:rsidR="001E7B6E" w:rsidRPr="002A5BD5">
          <w:rPr>
            <w:rStyle w:val="Hyperlink"/>
          </w:rPr>
          <w:t>GSCI 1050</w:t>
        </w:r>
      </w:hyperlink>
      <w:r w:rsidR="001E7B6E" w:rsidRPr="002A5BD5">
        <w:t xml:space="preserve">; and </w:t>
      </w:r>
      <w:hyperlink r:id="rId77" w:anchor="1002" w:history="1">
        <w:r w:rsidR="001E7B6E" w:rsidRPr="002A5BD5">
          <w:rPr>
            <w:rStyle w:val="Hyperlink"/>
          </w:rPr>
          <w:t>MARN 1002</w:t>
        </w:r>
      </w:hyperlink>
      <w:r w:rsidR="001E7B6E" w:rsidRPr="002A5BD5">
        <w:t xml:space="preserve"> are prerequisites for several upper division course concentration options. It is the student’s responsibility to ensure that all pre-requisites in the catalog for concentration courses have been satisfied.</w:t>
      </w:r>
    </w:p>
    <w:p w:rsidR="001E7B6E" w:rsidRPr="002A5BD5" w:rsidRDefault="001E7B6E" w:rsidP="001E7B6E">
      <w:pPr>
        <w:pStyle w:val="Heading3"/>
        <w:rPr>
          <w:sz w:val="24"/>
          <w:szCs w:val="24"/>
        </w:rPr>
      </w:pPr>
      <w:r w:rsidRPr="002A5BD5">
        <w:rPr>
          <w:sz w:val="24"/>
          <w:szCs w:val="24"/>
        </w:rPr>
        <w:t>Required Sophomore Seminar Course</w:t>
      </w:r>
    </w:p>
    <w:p w:rsidR="001E7B6E" w:rsidRPr="002A5BD5" w:rsidRDefault="002B6CAB" w:rsidP="001E7B6E">
      <w:pPr>
        <w:pStyle w:val="none"/>
      </w:pPr>
      <w:hyperlink r:id="rId78" w:anchor="2000" w:history="1">
        <w:r w:rsidR="001E7B6E" w:rsidRPr="002A5BD5">
          <w:rPr>
            <w:rStyle w:val="Hyperlink"/>
          </w:rPr>
          <w:t>ENVS 2000</w:t>
        </w:r>
      </w:hyperlink>
    </w:p>
    <w:p w:rsidR="001E7B6E" w:rsidRPr="002A5BD5" w:rsidRDefault="001E7B6E" w:rsidP="001E7B6E">
      <w:pPr>
        <w:pStyle w:val="Heading3"/>
        <w:rPr>
          <w:sz w:val="24"/>
          <w:szCs w:val="24"/>
        </w:rPr>
      </w:pPr>
      <w:r w:rsidRPr="002A5BD5">
        <w:rPr>
          <w:sz w:val="24"/>
          <w:szCs w:val="24"/>
        </w:rPr>
        <w:t>Required Capstone Course</w:t>
      </w:r>
    </w:p>
    <w:p w:rsidR="001E7B6E" w:rsidRPr="002A5BD5" w:rsidRDefault="002B6CAB" w:rsidP="001E7B6E">
      <w:pPr>
        <w:pStyle w:val="none"/>
      </w:pPr>
      <w:hyperlink r:id="rId79" w:anchor="4000W" w:history="1">
        <w:r w:rsidR="001E7B6E" w:rsidRPr="002A5BD5">
          <w:rPr>
            <w:rStyle w:val="Hyperlink"/>
          </w:rPr>
          <w:t>NRE 4000W</w:t>
        </w:r>
      </w:hyperlink>
      <w:r w:rsidR="001E7B6E" w:rsidRPr="002A5BD5">
        <w:t xml:space="preserve"> (3 credits). Completion of NRE 4000W satisfies the writing in the major and information literacy exit requirements.</w:t>
      </w:r>
    </w:p>
    <w:p w:rsidR="001E7B6E" w:rsidRPr="002A5BD5" w:rsidRDefault="001E7B6E" w:rsidP="001E7B6E">
      <w:pPr>
        <w:pStyle w:val="Heading3"/>
        <w:rPr>
          <w:sz w:val="24"/>
          <w:szCs w:val="24"/>
        </w:rPr>
      </w:pPr>
      <w:r w:rsidRPr="002A5BD5">
        <w:rPr>
          <w:sz w:val="24"/>
          <w:szCs w:val="24"/>
        </w:rPr>
        <w:t>Required Internship or Research Experience</w:t>
      </w:r>
    </w:p>
    <w:p w:rsidR="001E7B6E" w:rsidRPr="002A5BD5" w:rsidRDefault="001E7B6E" w:rsidP="001E7B6E">
      <w:pPr>
        <w:pStyle w:val="none"/>
      </w:pPr>
      <w:r w:rsidRPr="002A5BD5">
        <w:t>1-6 credits of internship and/or research experience. Internship and/or research experience must be approved by the student’s advisor.</w:t>
      </w:r>
    </w:p>
    <w:p w:rsidR="001E7B6E" w:rsidRPr="002A5BD5" w:rsidRDefault="001E7B6E" w:rsidP="001E7B6E">
      <w:pPr>
        <w:pStyle w:val="Heading3"/>
        <w:rPr>
          <w:sz w:val="24"/>
          <w:szCs w:val="24"/>
        </w:rPr>
      </w:pPr>
      <w:r w:rsidRPr="002A5BD5">
        <w:rPr>
          <w:sz w:val="24"/>
          <w:szCs w:val="24"/>
        </w:rPr>
        <w:lastRenderedPageBreak/>
        <w:t>Area of Concentration</w:t>
      </w:r>
    </w:p>
    <w:p w:rsidR="001E7B6E" w:rsidRPr="002A5BD5" w:rsidRDefault="001E7B6E" w:rsidP="001E7B6E">
      <w:pPr>
        <w:pStyle w:val="none"/>
      </w:pPr>
      <w:r w:rsidRPr="002A5BD5">
        <w:t>All students majoring in Environmental Sciences must declare and fulfill the requirements of a concentration in a discipline associated with the program before graduation. Approved concentrations are listed below:</w:t>
      </w:r>
    </w:p>
    <w:p w:rsidR="001E7B6E" w:rsidRPr="002A5BD5" w:rsidRDefault="001E7B6E" w:rsidP="001E7B6E">
      <w:pPr>
        <w:pStyle w:val="Heading4"/>
        <w:rPr>
          <w:rFonts w:ascii="Times New Roman" w:eastAsia="Times New Roman" w:hAnsi="Times New Roman" w:cs="Times New Roman"/>
        </w:rPr>
      </w:pPr>
      <w:r w:rsidRPr="002A5BD5">
        <w:rPr>
          <w:rFonts w:ascii="Times New Roman" w:eastAsia="Times New Roman" w:hAnsi="Times New Roman" w:cs="Times New Roman"/>
        </w:rPr>
        <w:t>Sustainable Systems Concentration</w:t>
      </w:r>
    </w:p>
    <w:p w:rsidR="001E7B6E" w:rsidRPr="002A5BD5" w:rsidRDefault="001E7B6E" w:rsidP="001E7B6E">
      <w:pPr>
        <w:pStyle w:val="none"/>
      </w:pPr>
      <w:r w:rsidRPr="002A5BD5">
        <w:t>Students must complete at least two courses from each of the following Knowledge Competencies. The same course cannot be used to fulfill more than one knowledge competency.</w:t>
      </w:r>
    </w:p>
    <w:p w:rsidR="001E7B6E" w:rsidRPr="002A5BD5" w:rsidRDefault="001E7B6E" w:rsidP="001E7B6E">
      <w:pPr>
        <w:pStyle w:val="Heading5"/>
        <w:rPr>
          <w:rFonts w:ascii="Times New Roman" w:eastAsia="Times New Roman" w:hAnsi="Times New Roman" w:cs="Times New Roman"/>
        </w:rPr>
      </w:pPr>
      <w:r w:rsidRPr="002A5BD5">
        <w:rPr>
          <w:rFonts w:ascii="Times New Roman" w:eastAsia="Times New Roman" w:hAnsi="Times New Roman" w:cs="Times New Roman"/>
        </w:rPr>
        <w:t>Resource Management</w:t>
      </w:r>
    </w:p>
    <w:p w:rsidR="001E7B6E" w:rsidRPr="002A5BD5" w:rsidRDefault="002B6CAB" w:rsidP="001E7B6E">
      <w:pPr>
        <w:pStyle w:val="none"/>
      </w:pPr>
      <w:hyperlink r:id="rId80" w:anchor="2208" w:history="1">
        <w:r w:rsidR="001E7B6E" w:rsidRPr="002A5BD5">
          <w:rPr>
            <w:rStyle w:val="Hyperlink"/>
          </w:rPr>
          <w:t>EEB 2208</w:t>
        </w:r>
      </w:hyperlink>
      <w:r w:rsidR="001E7B6E" w:rsidRPr="002A5BD5">
        <w:t xml:space="preserve">; </w:t>
      </w:r>
      <w:hyperlink r:id="rId81" w:anchor="3340" w:history="1">
        <w:r w:rsidR="001E7B6E" w:rsidRPr="002A5BD5">
          <w:rPr>
            <w:rStyle w:val="Hyperlink"/>
          </w:rPr>
          <w:t>GEOG 3340</w:t>
        </w:r>
      </w:hyperlink>
      <w:r w:rsidR="001E7B6E" w:rsidRPr="002A5BD5">
        <w:t xml:space="preserve">; </w:t>
      </w:r>
      <w:hyperlink r:id="rId82" w:anchor="3030" w:history="1">
        <w:r w:rsidR="001E7B6E" w:rsidRPr="002A5BD5">
          <w:rPr>
            <w:rStyle w:val="Hyperlink"/>
          </w:rPr>
          <w:t>MARN 3030</w:t>
        </w:r>
      </w:hyperlink>
      <w:r w:rsidR="001E7B6E" w:rsidRPr="002A5BD5">
        <w:t xml:space="preserve">; </w:t>
      </w:r>
      <w:hyperlink r:id="rId83" w:anchor="2010" w:history="1">
        <w:r w:rsidR="001E7B6E" w:rsidRPr="002A5BD5">
          <w:rPr>
            <w:rStyle w:val="Hyperlink"/>
          </w:rPr>
          <w:t>NRE 2010</w:t>
        </w:r>
      </w:hyperlink>
      <w:r w:rsidR="001E7B6E" w:rsidRPr="002A5BD5">
        <w:t xml:space="preserve">, </w:t>
      </w:r>
      <w:hyperlink r:id="rId84" w:anchor="2215" w:history="1">
        <w:r w:rsidR="001E7B6E" w:rsidRPr="002A5BD5">
          <w:rPr>
            <w:rStyle w:val="Hyperlink"/>
          </w:rPr>
          <w:t>2215</w:t>
        </w:r>
      </w:hyperlink>
      <w:r w:rsidR="001E7B6E" w:rsidRPr="002A5BD5">
        <w:t xml:space="preserve">, </w:t>
      </w:r>
      <w:hyperlink r:id="rId85" w:anchor="2345" w:history="1">
        <w:r w:rsidR="001E7B6E" w:rsidRPr="002A5BD5">
          <w:rPr>
            <w:rStyle w:val="Hyperlink"/>
          </w:rPr>
          <w:t>2345</w:t>
        </w:r>
      </w:hyperlink>
      <w:r w:rsidR="001E7B6E" w:rsidRPr="002A5BD5">
        <w:t xml:space="preserve">, </w:t>
      </w:r>
      <w:hyperlink r:id="rId86" w:anchor="3105" w:history="1">
        <w:r w:rsidR="001E7B6E" w:rsidRPr="002A5BD5">
          <w:rPr>
            <w:rStyle w:val="Hyperlink"/>
          </w:rPr>
          <w:t>3105</w:t>
        </w:r>
      </w:hyperlink>
      <w:r w:rsidR="001E7B6E" w:rsidRPr="002A5BD5">
        <w:t xml:space="preserve">, </w:t>
      </w:r>
      <w:hyperlink r:id="rId87" w:anchor="3125" w:history="1">
        <w:r w:rsidR="001E7B6E" w:rsidRPr="002A5BD5">
          <w:rPr>
            <w:rStyle w:val="Hyperlink"/>
          </w:rPr>
          <w:t>3125</w:t>
        </w:r>
      </w:hyperlink>
      <w:r w:rsidR="001E7B6E" w:rsidRPr="002A5BD5">
        <w:t xml:space="preserve">, </w:t>
      </w:r>
      <w:hyperlink r:id="rId88" w:anchor="3155" w:history="1">
        <w:r w:rsidR="001E7B6E" w:rsidRPr="002A5BD5">
          <w:rPr>
            <w:rStyle w:val="Hyperlink"/>
          </w:rPr>
          <w:t>3155</w:t>
        </w:r>
      </w:hyperlink>
      <w:r w:rsidR="001E7B6E" w:rsidRPr="002A5BD5">
        <w:t xml:space="preserve">, </w:t>
      </w:r>
      <w:hyperlink r:id="rId89" w:anchor="3305" w:history="1">
        <w:r w:rsidR="001E7B6E" w:rsidRPr="002A5BD5">
          <w:rPr>
            <w:rStyle w:val="Hyperlink"/>
          </w:rPr>
          <w:t>3305</w:t>
        </w:r>
      </w:hyperlink>
      <w:r w:rsidR="001E7B6E" w:rsidRPr="002A5BD5">
        <w:t xml:space="preserve">, </w:t>
      </w:r>
      <w:hyperlink r:id="rId90" w:anchor="3335" w:history="1">
        <w:r w:rsidR="001E7B6E" w:rsidRPr="002A5BD5">
          <w:rPr>
            <w:rStyle w:val="Hyperlink"/>
          </w:rPr>
          <w:t>3335</w:t>
        </w:r>
      </w:hyperlink>
      <w:r w:rsidR="001E7B6E" w:rsidRPr="002A5BD5">
        <w:t xml:space="preserve">, </w:t>
      </w:r>
      <w:hyperlink r:id="rId91" w:anchor="3345" w:history="1">
        <w:r w:rsidR="001E7B6E" w:rsidRPr="002A5BD5">
          <w:rPr>
            <w:rStyle w:val="Hyperlink"/>
          </w:rPr>
          <w:t>3345/W</w:t>
        </w:r>
      </w:hyperlink>
      <w:r w:rsidR="001E7B6E" w:rsidRPr="002A5BD5">
        <w:t xml:space="preserve">, </w:t>
      </w:r>
      <w:hyperlink r:id="rId92" w:anchor="3500" w:history="1">
        <w:r w:rsidR="001E7B6E" w:rsidRPr="002A5BD5">
          <w:rPr>
            <w:rStyle w:val="Hyperlink"/>
          </w:rPr>
          <w:t>3500</w:t>
        </w:r>
      </w:hyperlink>
      <w:r w:rsidR="001E7B6E" w:rsidRPr="002A5BD5">
        <w:t xml:space="preserve">, </w:t>
      </w:r>
      <w:hyperlink r:id="rId93" w:anchor="3535" w:history="1">
        <w:r w:rsidR="001E7B6E" w:rsidRPr="002A5BD5">
          <w:rPr>
            <w:rStyle w:val="Hyperlink"/>
          </w:rPr>
          <w:t>3535</w:t>
        </w:r>
      </w:hyperlink>
      <w:r w:rsidR="001E7B6E" w:rsidRPr="002A5BD5">
        <w:t xml:space="preserve">, </w:t>
      </w:r>
      <w:hyperlink r:id="rId94" w:anchor="4335" w:history="1">
        <w:r w:rsidR="001E7B6E" w:rsidRPr="002A5BD5">
          <w:rPr>
            <w:rStyle w:val="Hyperlink"/>
          </w:rPr>
          <w:t>4335</w:t>
        </w:r>
      </w:hyperlink>
      <w:r w:rsidR="001E7B6E" w:rsidRPr="002A5BD5">
        <w:t xml:space="preserve">, </w:t>
      </w:r>
      <w:hyperlink r:id="rId95" w:anchor="4575" w:history="1">
        <w:r w:rsidR="001E7B6E" w:rsidRPr="002A5BD5">
          <w:rPr>
            <w:rStyle w:val="Hyperlink"/>
          </w:rPr>
          <w:t>4575</w:t>
        </w:r>
      </w:hyperlink>
      <w:r w:rsidR="001E7B6E" w:rsidRPr="002A5BD5">
        <w:t>.</w:t>
      </w:r>
    </w:p>
    <w:p w:rsidR="001E7B6E" w:rsidRPr="002A5BD5" w:rsidRDefault="001E7B6E" w:rsidP="001E7B6E">
      <w:pPr>
        <w:pStyle w:val="Heading5"/>
        <w:rPr>
          <w:rFonts w:ascii="Times New Roman" w:eastAsia="Times New Roman" w:hAnsi="Times New Roman" w:cs="Times New Roman"/>
        </w:rPr>
      </w:pPr>
      <w:r w:rsidRPr="002A5BD5">
        <w:rPr>
          <w:rFonts w:ascii="Times New Roman" w:eastAsia="Times New Roman" w:hAnsi="Times New Roman" w:cs="Times New Roman"/>
        </w:rPr>
        <w:t>Ecological Systems</w:t>
      </w:r>
    </w:p>
    <w:p w:rsidR="001E7B6E" w:rsidRPr="002A5BD5" w:rsidRDefault="002B6CAB" w:rsidP="001E7B6E">
      <w:pPr>
        <w:pStyle w:val="none"/>
      </w:pPr>
      <w:hyperlink r:id="rId96" w:anchor="2244" w:history="1">
        <w:r w:rsidR="001E7B6E" w:rsidRPr="002A5BD5">
          <w:rPr>
            <w:rStyle w:val="Hyperlink"/>
          </w:rPr>
          <w:t>EEB 2244/W</w:t>
        </w:r>
      </w:hyperlink>
      <w:r w:rsidR="001E7B6E" w:rsidRPr="002A5BD5">
        <w:t xml:space="preserve">, </w:t>
      </w:r>
      <w:hyperlink r:id="rId97" w:anchor="3247" w:history="1">
        <w:r w:rsidR="001E7B6E" w:rsidRPr="002A5BD5">
          <w:rPr>
            <w:rStyle w:val="Hyperlink"/>
          </w:rPr>
          <w:t>3247</w:t>
        </w:r>
      </w:hyperlink>
      <w:r w:rsidR="001E7B6E" w:rsidRPr="002A5BD5">
        <w:t xml:space="preserve">, </w:t>
      </w:r>
      <w:hyperlink r:id="rId98" w:anchor="4230W" w:history="1">
        <w:r w:rsidR="001E7B6E" w:rsidRPr="002A5BD5">
          <w:rPr>
            <w:rStyle w:val="Hyperlink"/>
          </w:rPr>
          <w:t>4230W</w:t>
        </w:r>
      </w:hyperlink>
      <w:r w:rsidR="001E7B6E" w:rsidRPr="002A5BD5">
        <w:t xml:space="preserve">; </w:t>
      </w:r>
      <w:hyperlink r:id="rId99" w:anchor="3230" w:history="1">
        <w:r w:rsidR="001E7B6E" w:rsidRPr="002A5BD5">
          <w:rPr>
            <w:rStyle w:val="Hyperlink"/>
          </w:rPr>
          <w:t>EEB 3230</w:t>
        </w:r>
      </w:hyperlink>
      <w:r w:rsidR="001E7B6E" w:rsidRPr="002A5BD5">
        <w:t>/</w:t>
      </w:r>
      <w:hyperlink r:id="rId100" w:anchor="3014" w:history="1">
        <w:r w:rsidR="001E7B6E" w:rsidRPr="002A5BD5">
          <w:rPr>
            <w:rStyle w:val="Hyperlink"/>
          </w:rPr>
          <w:t>MARN 3014</w:t>
        </w:r>
      </w:hyperlink>
      <w:r w:rsidR="001E7B6E" w:rsidRPr="002A5BD5">
        <w:t xml:space="preserve">; </w:t>
      </w:r>
      <w:hyperlink r:id="rId101" w:anchor="2455" w:history="1">
        <w:r w:rsidR="001E7B6E" w:rsidRPr="002A5BD5">
          <w:rPr>
            <w:rStyle w:val="Hyperlink"/>
          </w:rPr>
          <w:t>NRE 2455</w:t>
        </w:r>
      </w:hyperlink>
      <w:r w:rsidR="001E7B6E" w:rsidRPr="002A5BD5">
        <w:t xml:space="preserve">, </w:t>
      </w:r>
      <w:hyperlink r:id="rId102" w:anchor="3205" w:history="1">
        <w:r w:rsidR="001E7B6E" w:rsidRPr="002A5BD5">
          <w:rPr>
            <w:rStyle w:val="Hyperlink"/>
          </w:rPr>
          <w:t>3205</w:t>
        </w:r>
      </w:hyperlink>
      <w:r w:rsidR="001E7B6E" w:rsidRPr="002A5BD5">
        <w:t xml:space="preserve">, </w:t>
      </w:r>
      <w:hyperlink r:id="rId103" w:anchor="4340" w:history="1">
        <w:r w:rsidR="001E7B6E" w:rsidRPr="002A5BD5">
          <w:rPr>
            <w:rStyle w:val="Hyperlink"/>
          </w:rPr>
          <w:t>4340</w:t>
        </w:r>
      </w:hyperlink>
      <w:r w:rsidR="001E7B6E" w:rsidRPr="002A5BD5">
        <w:t>.</w:t>
      </w:r>
    </w:p>
    <w:p w:rsidR="001E7B6E" w:rsidRPr="002A5BD5" w:rsidRDefault="001E7B6E" w:rsidP="001E7B6E">
      <w:pPr>
        <w:pStyle w:val="none"/>
      </w:pPr>
      <w:r w:rsidRPr="002A5BD5">
        <w:t>Students must complete at least one course from each of the following Knowledge Competencies.</w:t>
      </w:r>
    </w:p>
    <w:p w:rsidR="001E7B6E" w:rsidRPr="002A5BD5" w:rsidRDefault="001E7B6E" w:rsidP="001E7B6E">
      <w:pPr>
        <w:pStyle w:val="Heading5"/>
        <w:rPr>
          <w:rFonts w:ascii="Times New Roman" w:eastAsia="Times New Roman" w:hAnsi="Times New Roman" w:cs="Times New Roman"/>
        </w:rPr>
      </w:pPr>
      <w:r w:rsidRPr="002A5BD5">
        <w:rPr>
          <w:rFonts w:ascii="Times New Roman" w:eastAsia="Times New Roman" w:hAnsi="Times New Roman" w:cs="Times New Roman"/>
        </w:rPr>
        <w:t>Built Systems</w:t>
      </w:r>
    </w:p>
    <w:p w:rsidR="001E7B6E" w:rsidRPr="002A5BD5" w:rsidRDefault="002B6CAB" w:rsidP="001E7B6E">
      <w:pPr>
        <w:pStyle w:val="none"/>
      </w:pPr>
      <w:hyperlink r:id="rId104" w:anchor="3175" w:history="1">
        <w:r w:rsidR="001E7B6E" w:rsidRPr="002A5BD5">
          <w:rPr>
            <w:rStyle w:val="Hyperlink"/>
          </w:rPr>
          <w:t>AH 3175</w:t>
        </w:r>
      </w:hyperlink>
      <w:r w:rsidR="001E7B6E" w:rsidRPr="002A5BD5">
        <w:t xml:space="preserve">; </w:t>
      </w:r>
      <w:hyperlink r:id="rId105" w:anchor="2400" w:history="1">
        <w:r w:rsidR="001E7B6E" w:rsidRPr="002A5BD5">
          <w:rPr>
            <w:rStyle w:val="Hyperlink"/>
          </w:rPr>
          <w:t>GEOG 2400</w:t>
        </w:r>
      </w:hyperlink>
      <w:r w:rsidR="001E7B6E" w:rsidRPr="002A5BD5">
        <w:t xml:space="preserve">; </w:t>
      </w:r>
      <w:hyperlink r:id="rId106" w:anchor="3230W" w:history="1">
        <w:r w:rsidR="001E7B6E" w:rsidRPr="002A5BD5">
          <w:rPr>
            <w:rStyle w:val="Hyperlink"/>
          </w:rPr>
          <w:t>LAND 3230W</w:t>
        </w:r>
      </w:hyperlink>
      <w:r w:rsidR="001E7B6E" w:rsidRPr="002A5BD5">
        <w:t xml:space="preserve">; </w:t>
      </w:r>
      <w:hyperlink r:id="rId107" w:anchor="3265" w:history="1">
        <w:r w:rsidR="001E7B6E" w:rsidRPr="002A5BD5">
          <w:rPr>
            <w:rStyle w:val="Hyperlink"/>
          </w:rPr>
          <w:t>NRE 3265</w:t>
        </w:r>
      </w:hyperlink>
      <w:r w:rsidR="001E7B6E" w:rsidRPr="002A5BD5">
        <w:t>.</w:t>
      </w:r>
    </w:p>
    <w:p w:rsidR="001E7B6E" w:rsidRPr="002A5BD5" w:rsidRDefault="001E7B6E" w:rsidP="001E7B6E">
      <w:pPr>
        <w:pStyle w:val="Heading5"/>
        <w:rPr>
          <w:rFonts w:ascii="Times New Roman" w:eastAsia="Times New Roman" w:hAnsi="Times New Roman" w:cs="Times New Roman"/>
        </w:rPr>
      </w:pPr>
      <w:r w:rsidRPr="002A5BD5">
        <w:rPr>
          <w:rFonts w:ascii="Times New Roman" w:eastAsia="Times New Roman" w:hAnsi="Times New Roman" w:cs="Times New Roman"/>
        </w:rPr>
        <w:t>Governance and Policy</w:t>
      </w:r>
    </w:p>
    <w:p w:rsidR="001E7B6E" w:rsidRPr="002A5BD5" w:rsidRDefault="002B6CAB" w:rsidP="001E7B6E">
      <w:pPr>
        <w:pStyle w:val="none"/>
      </w:pPr>
      <w:hyperlink r:id="rId108" w:anchor="3174" w:history="1">
        <w:r w:rsidR="001E7B6E" w:rsidRPr="002A5BD5">
          <w:rPr>
            <w:rStyle w:val="Hyperlink"/>
          </w:rPr>
          <w:t>AH 3174</w:t>
        </w:r>
      </w:hyperlink>
      <w:r w:rsidR="001E7B6E" w:rsidRPr="002A5BD5">
        <w:t xml:space="preserve">; </w:t>
      </w:r>
      <w:hyperlink r:id="rId109" w:anchor="2235" w:history="1">
        <w:r w:rsidR="001E7B6E" w:rsidRPr="002A5BD5">
          <w:rPr>
            <w:rStyle w:val="Hyperlink"/>
          </w:rPr>
          <w:t>ARE 2235</w:t>
        </w:r>
      </w:hyperlink>
      <w:r w:rsidR="001E7B6E" w:rsidRPr="002A5BD5">
        <w:t xml:space="preserve">, </w:t>
      </w:r>
      <w:hyperlink r:id="rId110" w:anchor="3434" w:history="1">
        <w:r w:rsidR="001E7B6E" w:rsidRPr="002A5BD5">
          <w:rPr>
            <w:rStyle w:val="Hyperlink"/>
          </w:rPr>
          <w:t>3434</w:t>
        </w:r>
      </w:hyperlink>
      <w:r w:rsidR="001E7B6E" w:rsidRPr="002A5BD5">
        <w:t xml:space="preserve">, </w:t>
      </w:r>
      <w:hyperlink r:id="rId111" w:anchor="3437" w:history="1">
        <w:r w:rsidR="001E7B6E" w:rsidRPr="002A5BD5">
          <w:rPr>
            <w:rStyle w:val="Hyperlink"/>
          </w:rPr>
          <w:t>3437</w:t>
        </w:r>
      </w:hyperlink>
      <w:r w:rsidR="001E7B6E" w:rsidRPr="002A5BD5">
        <w:t xml:space="preserve">, </w:t>
      </w:r>
      <w:hyperlink r:id="rId112" w:anchor="4438" w:history="1">
        <w:r w:rsidR="001E7B6E" w:rsidRPr="002A5BD5">
          <w:rPr>
            <w:rStyle w:val="Hyperlink"/>
          </w:rPr>
          <w:t>4438</w:t>
        </w:r>
      </w:hyperlink>
      <w:r w:rsidR="001E7B6E" w:rsidRPr="002A5BD5">
        <w:t xml:space="preserve">, </w:t>
      </w:r>
      <w:hyperlink r:id="rId113" w:anchor="4462" w:history="1">
        <w:r w:rsidR="001E7B6E" w:rsidRPr="002A5BD5">
          <w:rPr>
            <w:rStyle w:val="Hyperlink"/>
          </w:rPr>
          <w:t>4462</w:t>
        </w:r>
      </w:hyperlink>
      <w:r w:rsidR="001E7B6E" w:rsidRPr="002A5BD5">
        <w:t xml:space="preserve">; </w:t>
      </w:r>
      <w:hyperlink r:id="rId114" w:anchor="2467" w:history="1">
        <w:r w:rsidR="001E7B6E" w:rsidRPr="002A5BD5">
          <w:rPr>
            <w:rStyle w:val="Hyperlink"/>
          </w:rPr>
          <w:t>ECON/MAST 2467</w:t>
        </w:r>
      </w:hyperlink>
      <w:r w:rsidR="001E7B6E" w:rsidRPr="002A5BD5">
        <w:t xml:space="preserve">; </w:t>
      </w:r>
      <w:hyperlink r:id="rId115" w:anchor="3320W" w:history="1">
        <w:r w:rsidR="001E7B6E" w:rsidRPr="002A5BD5">
          <w:rPr>
            <w:rStyle w:val="Hyperlink"/>
          </w:rPr>
          <w:t>GEOG 3320W</w:t>
        </w:r>
      </w:hyperlink>
      <w:r w:rsidR="001E7B6E" w:rsidRPr="002A5BD5">
        <w:t xml:space="preserve">; </w:t>
      </w:r>
      <w:hyperlink r:id="rId116" w:anchor="3832" w:history="1">
        <w:r w:rsidR="001E7B6E" w:rsidRPr="002A5BD5">
          <w:rPr>
            <w:rStyle w:val="Hyperlink"/>
          </w:rPr>
          <w:t>MAST/POLS 3832</w:t>
        </w:r>
      </w:hyperlink>
      <w:r w:rsidR="001E7B6E" w:rsidRPr="002A5BD5">
        <w:t xml:space="preserve">; </w:t>
      </w:r>
      <w:hyperlink r:id="rId117" w:anchor="3000" w:history="1">
        <w:r w:rsidR="001E7B6E" w:rsidRPr="002A5BD5">
          <w:rPr>
            <w:rStyle w:val="Hyperlink"/>
          </w:rPr>
          <w:t>NRE 3000</w:t>
        </w:r>
      </w:hyperlink>
      <w:r w:rsidR="001E7B6E" w:rsidRPr="002A5BD5">
        <w:t xml:space="preserve">, </w:t>
      </w:r>
      <w:hyperlink r:id="rId118" w:anchor="3201" w:history="1">
        <w:r w:rsidR="001E7B6E" w:rsidRPr="002A5BD5">
          <w:rPr>
            <w:rStyle w:val="Hyperlink"/>
          </w:rPr>
          <w:t>3201</w:t>
        </w:r>
      </w:hyperlink>
      <w:r w:rsidR="001E7B6E" w:rsidRPr="002A5BD5">
        <w:t xml:space="preserve">, </w:t>
      </w:r>
      <w:hyperlink r:id="rId119" w:anchor="3245" w:history="1">
        <w:r w:rsidR="001E7B6E" w:rsidRPr="002A5BD5">
          <w:rPr>
            <w:rStyle w:val="Hyperlink"/>
          </w:rPr>
          <w:t>3245</w:t>
        </w:r>
      </w:hyperlink>
      <w:r w:rsidR="001E7B6E" w:rsidRPr="002A5BD5">
        <w:t xml:space="preserve">; </w:t>
      </w:r>
      <w:hyperlink r:id="rId120" w:anchor="3412" w:history="1">
        <w:r w:rsidR="001E7B6E" w:rsidRPr="002A5BD5">
          <w:rPr>
            <w:rStyle w:val="Hyperlink"/>
          </w:rPr>
          <w:t>POLS 3412</w:t>
        </w:r>
      </w:hyperlink>
      <w:r w:rsidR="001E7B6E" w:rsidRPr="002A5BD5">
        <w:t xml:space="preserve">; </w:t>
      </w:r>
      <w:hyperlink r:id="rId121" w:anchor="3407" w:history="1">
        <w:r w:rsidR="001E7B6E" w:rsidRPr="002A5BD5">
          <w:rPr>
            <w:rStyle w:val="Hyperlink"/>
          </w:rPr>
          <w:t>SOCI 3407/W</w:t>
        </w:r>
      </w:hyperlink>
      <w:r w:rsidR="001E7B6E" w:rsidRPr="002A5BD5">
        <w:t>.</w:t>
      </w:r>
    </w:p>
    <w:p w:rsidR="001E7B6E" w:rsidRPr="002A5BD5" w:rsidRDefault="001E7B6E" w:rsidP="001E7B6E">
      <w:pPr>
        <w:pStyle w:val="Heading5"/>
        <w:rPr>
          <w:rFonts w:ascii="Times New Roman" w:eastAsia="Times New Roman" w:hAnsi="Times New Roman" w:cs="Times New Roman"/>
        </w:rPr>
      </w:pPr>
      <w:r w:rsidRPr="002A5BD5">
        <w:rPr>
          <w:rFonts w:ascii="Times New Roman" w:eastAsia="Times New Roman" w:hAnsi="Times New Roman" w:cs="Times New Roman"/>
        </w:rPr>
        <w:t>Ethics, Values, and Culture</w:t>
      </w:r>
    </w:p>
    <w:p w:rsidR="001E7B6E" w:rsidRPr="002A5BD5" w:rsidRDefault="002B6CAB" w:rsidP="001E7B6E">
      <w:pPr>
        <w:pStyle w:val="none"/>
      </w:pPr>
      <w:hyperlink r:id="rId122" w:anchor="3339" w:history="1">
        <w:r w:rsidR="001E7B6E" w:rsidRPr="002A5BD5">
          <w:rPr>
            <w:rStyle w:val="Hyperlink"/>
          </w:rPr>
          <w:t>ANTH 3339</w:t>
        </w:r>
      </w:hyperlink>
      <w:r w:rsidR="001E7B6E" w:rsidRPr="002A5BD5">
        <w:t xml:space="preserve">; </w:t>
      </w:r>
      <w:hyperlink r:id="rId123" w:anchor="3240" w:history="1">
        <w:r w:rsidR="001E7B6E" w:rsidRPr="002A5BD5">
          <w:rPr>
            <w:rStyle w:val="Hyperlink"/>
          </w:rPr>
          <w:t>ENGL 3240</w:t>
        </w:r>
      </w:hyperlink>
      <w:r w:rsidR="001E7B6E" w:rsidRPr="002A5BD5">
        <w:t xml:space="preserve">, </w:t>
      </w:r>
      <w:hyperlink r:id="rId124" w:anchor="3715" w:history="1">
        <w:r w:rsidR="001E7B6E" w:rsidRPr="002A5BD5">
          <w:rPr>
            <w:rStyle w:val="Hyperlink"/>
          </w:rPr>
          <w:t>3715</w:t>
        </w:r>
      </w:hyperlink>
      <w:r w:rsidR="001E7B6E" w:rsidRPr="002A5BD5">
        <w:t xml:space="preserve">; </w:t>
      </w:r>
      <w:hyperlink r:id="rId125" w:anchor="3410" w:history="1">
        <w:r w:rsidR="001E7B6E" w:rsidRPr="002A5BD5">
          <w:rPr>
            <w:rStyle w:val="Hyperlink"/>
          </w:rPr>
          <w:t>GEOG 3410</w:t>
        </w:r>
      </w:hyperlink>
      <w:r w:rsidR="001E7B6E" w:rsidRPr="002A5BD5">
        <w:t xml:space="preserve">; </w:t>
      </w:r>
      <w:hyperlink r:id="rId126" w:anchor="3540" w:history="1">
        <w:r w:rsidR="001E7B6E" w:rsidRPr="002A5BD5">
          <w:rPr>
            <w:rStyle w:val="Hyperlink"/>
          </w:rPr>
          <w:t>HIST 3540</w:t>
        </w:r>
      </w:hyperlink>
      <w:r w:rsidR="001E7B6E" w:rsidRPr="002A5BD5">
        <w:t xml:space="preserve">, </w:t>
      </w:r>
      <w:hyperlink r:id="rId127" w:anchor="3542" w:history="1">
        <w:r w:rsidR="001E7B6E" w:rsidRPr="002A5BD5">
          <w:rPr>
            <w:rStyle w:val="Hyperlink"/>
          </w:rPr>
          <w:t>3542</w:t>
        </w:r>
      </w:hyperlink>
      <w:r w:rsidR="001E7B6E" w:rsidRPr="002A5BD5">
        <w:t xml:space="preserve">; </w:t>
      </w:r>
      <w:hyperlink r:id="rId128" w:anchor="3046" w:history="1">
        <w:r w:rsidR="001E7B6E" w:rsidRPr="002A5BD5">
          <w:rPr>
            <w:rStyle w:val="Hyperlink"/>
          </w:rPr>
          <w:t>JOUR 3046</w:t>
        </w:r>
      </w:hyperlink>
      <w:r w:rsidR="001E7B6E" w:rsidRPr="002A5BD5">
        <w:t xml:space="preserve">; </w:t>
      </w:r>
      <w:hyperlink r:id="rId129" w:anchor="3216" w:history="1">
        <w:r w:rsidR="001E7B6E" w:rsidRPr="002A5BD5">
          <w:rPr>
            <w:rStyle w:val="Hyperlink"/>
          </w:rPr>
          <w:t>PHIL 3216</w:t>
        </w:r>
      </w:hyperlink>
      <w:r w:rsidR="001E7B6E" w:rsidRPr="002A5BD5">
        <w:t xml:space="preserve">; </w:t>
      </w:r>
      <w:hyperlink r:id="rId130" w:anchor="2701" w:history="1">
        <w:r w:rsidR="001E7B6E" w:rsidRPr="002A5BD5">
          <w:rPr>
            <w:rStyle w:val="Hyperlink"/>
          </w:rPr>
          <w:t>SOCI 2701</w:t>
        </w:r>
      </w:hyperlink>
      <w:r w:rsidR="001E7B6E" w:rsidRPr="002A5BD5">
        <w:t xml:space="preserve">, </w:t>
      </w:r>
      <w:hyperlink r:id="rId131" w:anchor="2705" w:history="1">
        <w:r w:rsidR="001E7B6E" w:rsidRPr="002A5BD5">
          <w:rPr>
            <w:rStyle w:val="Hyperlink"/>
          </w:rPr>
          <w:t>2705</w:t>
        </w:r>
      </w:hyperlink>
      <w:r w:rsidR="001E7B6E" w:rsidRPr="002A5BD5">
        <w:t xml:space="preserve">, </w:t>
      </w:r>
      <w:hyperlink r:id="rId132" w:anchor="2709W" w:history="1">
        <w:r w:rsidR="001E7B6E" w:rsidRPr="002A5BD5">
          <w:rPr>
            <w:rStyle w:val="Hyperlink"/>
          </w:rPr>
          <w:t>2709W</w:t>
        </w:r>
      </w:hyperlink>
      <w:r w:rsidR="001E7B6E" w:rsidRPr="002A5BD5">
        <w:t xml:space="preserve">, </w:t>
      </w:r>
      <w:hyperlink r:id="rId133" w:anchor="3407" w:history="1">
        <w:r w:rsidR="001E7B6E" w:rsidRPr="002A5BD5">
          <w:rPr>
            <w:rStyle w:val="Hyperlink"/>
          </w:rPr>
          <w:t>3407/W</w:t>
        </w:r>
      </w:hyperlink>
      <w:r w:rsidR="001E7B6E" w:rsidRPr="002A5BD5">
        <w:t>.</w:t>
      </w:r>
    </w:p>
    <w:p w:rsidR="001E7B6E" w:rsidRPr="002A5BD5" w:rsidRDefault="001E7B6E" w:rsidP="001E7B6E">
      <w:pPr>
        <w:pStyle w:val="Heading5"/>
        <w:rPr>
          <w:rFonts w:ascii="Times New Roman" w:eastAsia="Times New Roman" w:hAnsi="Times New Roman" w:cs="Times New Roman"/>
        </w:rPr>
      </w:pPr>
      <w:r w:rsidRPr="002A5BD5">
        <w:rPr>
          <w:rFonts w:ascii="Times New Roman" w:eastAsia="Times New Roman" w:hAnsi="Times New Roman" w:cs="Times New Roman"/>
        </w:rPr>
        <w:t>Economics and Business</w:t>
      </w:r>
    </w:p>
    <w:p w:rsidR="001E7B6E" w:rsidRPr="002A5BD5" w:rsidRDefault="002B6CAB" w:rsidP="001E7B6E">
      <w:pPr>
        <w:pStyle w:val="none"/>
      </w:pPr>
      <w:hyperlink r:id="rId134" w:anchor="2235" w:history="1">
        <w:r w:rsidR="001E7B6E" w:rsidRPr="002A5BD5">
          <w:rPr>
            <w:rStyle w:val="Hyperlink"/>
          </w:rPr>
          <w:t>ARE 2235</w:t>
        </w:r>
      </w:hyperlink>
      <w:r w:rsidR="001E7B6E" w:rsidRPr="002A5BD5">
        <w:t xml:space="preserve">, </w:t>
      </w:r>
      <w:hyperlink r:id="rId135" w:anchor="4305" w:history="1">
        <w:r w:rsidR="001E7B6E" w:rsidRPr="002A5BD5">
          <w:rPr>
            <w:rStyle w:val="Hyperlink"/>
          </w:rPr>
          <w:t>4305</w:t>
        </w:r>
      </w:hyperlink>
      <w:r w:rsidR="001E7B6E" w:rsidRPr="002A5BD5">
        <w:t xml:space="preserve">, </w:t>
      </w:r>
      <w:hyperlink r:id="rId136" w:anchor="4438" w:history="1">
        <w:r w:rsidR="001E7B6E" w:rsidRPr="002A5BD5">
          <w:rPr>
            <w:rStyle w:val="Hyperlink"/>
          </w:rPr>
          <w:t>4438</w:t>
        </w:r>
      </w:hyperlink>
      <w:r w:rsidR="001E7B6E" w:rsidRPr="002A5BD5">
        <w:t xml:space="preserve">, </w:t>
      </w:r>
      <w:hyperlink r:id="rId137" w:anchor="4444" w:history="1">
        <w:r w:rsidR="001E7B6E" w:rsidRPr="002A5BD5">
          <w:rPr>
            <w:rStyle w:val="Hyperlink"/>
          </w:rPr>
          <w:t>4444</w:t>
        </w:r>
      </w:hyperlink>
      <w:r w:rsidR="001E7B6E" w:rsidRPr="002A5BD5">
        <w:t xml:space="preserve">, </w:t>
      </w:r>
      <w:hyperlink r:id="rId138" w:anchor="4462" w:history="1">
        <w:r w:rsidR="001E7B6E" w:rsidRPr="002A5BD5">
          <w:rPr>
            <w:rStyle w:val="Hyperlink"/>
          </w:rPr>
          <w:t>4462</w:t>
        </w:r>
      </w:hyperlink>
      <w:r w:rsidR="001E7B6E" w:rsidRPr="002A5BD5">
        <w:t xml:space="preserve">; </w:t>
      </w:r>
      <w:hyperlink r:id="rId139" w:anchor="2467" w:history="1">
        <w:r w:rsidR="001E7B6E" w:rsidRPr="002A5BD5">
          <w:rPr>
            <w:rStyle w:val="Hyperlink"/>
          </w:rPr>
          <w:t>ECON/MAST 2467</w:t>
        </w:r>
      </w:hyperlink>
      <w:r w:rsidR="001E7B6E" w:rsidRPr="002A5BD5">
        <w:t xml:space="preserve">; </w:t>
      </w:r>
      <w:hyperlink r:id="rId140" w:anchor="3466" w:history="1">
        <w:r w:rsidR="001E7B6E" w:rsidRPr="002A5BD5">
          <w:rPr>
            <w:rStyle w:val="Hyperlink"/>
          </w:rPr>
          <w:t>ECON 3466</w:t>
        </w:r>
      </w:hyperlink>
      <w:r w:rsidR="001E7B6E" w:rsidRPr="002A5BD5">
        <w:t xml:space="preserve">, </w:t>
      </w:r>
      <w:hyperlink r:id="rId141" w:anchor="3473" w:history="1">
        <w:r w:rsidR="001E7B6E" w:rsidRPr="002A5BD5">
          <w:rPr>
            <w:rStyle w:val="Hyperlink"/>
          </w:rPr>
          <w:t>3473</w:t>
        </w:r>
      </w:hyperlink>
      <w:r w:rsidR="001E7B6E" w:rsidRPr="002A5BD5">
        <w:t>.</w:t>
      </w:r>
    </w:p>
    <w:p w:rsidR="001E7B6E" w:rsidRPr="002A5BD5" w:rsidRDefault="001E7B6E" w:rsidP="001E7B6E">
      <w:pPr>
        <w:pStyle w:val="Heading4"/>
        <w:rPr>
          <w:rFonts w:ascii="Times New Roman" w:eastAsia="Times New Roman" w:hAnsi="Times New Roman" w:cs="Times New Roman"/>
        </w:rPr>
      </w:pPr>
      <w:r w:rsidRPr="002A5BD5">
        <w:rPr>
          <w:rFonts w:ascii="Times New Roman" w:eastAsia="Times New Roman" w:hAnsi="Times New Roman" w:cs="Times New Roman"/>
        </w:rPr>
        <w:t>Global Change Concentration</w:t>
      </w:r>
    </w:p>
    <w:p w:rsidR="001E7B6E" w:rsidRPr="002A5BD5" w:rsidRDefault="001E7B6E" w:rsidP="001E7B6E">
      <w:pPr>
        <w:pStyle w:val="none"/>
      </w:pPr>
      <w:r w:rsidRPr="002A5BD5">
        <w:t>Students must complete at least two courses from each of the following Knowledge Competencies. The same course cannot be used to fulfill more than one knowledge competency.</w:t>
      </w:r>
    </w:p>
    <w:p w:rsidR="001E7B6E" w:rsidRPr="002A5BD5" w:rsidRDefault="001E7B6E" w:rsidP="001E7B6E">
      <w:pPr>
        <w:pStyle w:val="Heading5"/>
        <w:rPr>
          <w:rFonts w:ascii="Times New Roman" w:eastAsia="Times New Roman" w:hAnsi="Times New Roman" w:cs="Times New Roman"/>
        </w:rPr>
      </w:pPr>
      <w:r w:rsidRPr="002A5BD5">
        <w:rPr>
          <w:rFonts w:ascii="Times New Roman" w:eastAsia="Times New Roman" w:hAnsi="Times New Roman" w:cs="Times New Roman"/>
        </w:rPr>
        <w:t>Climate Change and its Impacts</w:t>
      </w:r>
    </w:p>
    <w:p w:rsidR="001E7B6E" w:rsidRPr="002A5BD5" w:rsidRDefault="002B6CAB" w:rsidP="001E7B6E">
      <w:pPr>
        <w:pStyle w:val="none"/>
      </w:pPr>
      <w:hyperlink r:id="rId142" w:anchor="3400" w:history="1">
        <w:r w:rsidR="001E7B6E" w:rsidRPr="002A5BD5">
          <w:rPr>
            <w:rStyle w:val="Hyperlink"/>
          </w:rPr>
          <w:t>GEOG 3400</w:t>
        </w:r>
      </w:hyperlink>
      <w:r w:rsidR="001E7B6E" w:rsidRPr="002A5BD5">
        <w:t xml:space="preserve">, </w:t>
      </w:r>
      <w:hyperlink r:id="rId143" w:anchor="4300" w:history="1">
        <w:r w:rsidR="001E7B6E" w:rsidRPr="002A5BD5">
          <w:rPr>
            <w:rStyle w:val="Hyperlink"/>
          </w:rPr>
          <w:t>4300</w:t>
        </w:r>
      </w:hyperlink>
      <w:r w:rsidR="001E7B6E" w:rsidRPr="002A5BD5">
        <w:t xml:space="preserve">; </w:t>
      </w:r>
      <w:hyperlink r:id="rId144" w:anchor="3010" w:history="1">
        <w:r w:rsidR="001E7B6E" w:rsidRPr="002A5BD5">
          <w:rPr>
            <w:rStyle w:val="Hyperlink"/>
          </w:rPr>
          <w:t>GSCI 3010</w:t>
        </w:r>
      </w:hyperlink>
      <w:r w:rsidR="001E7B6E" w:rsidRPr="002A5BD5">
        <w:t xml:space="preserve">; </w:t>
      </w:r>
      <w:hyperlink r:id="rId145" w:anchor="3000" w:history="1">
        <w:r w:rsidR="001E7B6E" w:rsidRPr="002A5BD5">
          <w:rPr>
            <w:rStyle w:val="Hyperlink"/>
          </w:rPr>
          <w:t>MARN 3000</w:t>
        </w:r>
      </w:hyperlink>
      <w:r w:rsidR="001E7B6E" w:rsidRPr="002A5BD5">
        <w:t xml:space="preserve">; </w:t>
      </w:r>
      <w:hyperlink r:id="rId146" w:anchor="3115" w:history="1">
        <w:r w:rsidR="001E7B6E" w:rsidRPr="002A5BD5">
          <w:rPr>
            <w:rStyle w:val="Hyperlink"/>
          </w:rPr>
          <w:t>NRE 3115</w:t>
        </w:r>
      </w:hyperlink>
      <w:r w:rsidR="001E7B6E" w:rsidRPr="002A5BD5">
        <w:t xml:space="preserve">, </w:t>
      </w:r>
      <w:hyperlink r:id="rId147" w:anchor="3146" w:history="1">
        <w:r w:rsidR="001E7B6E" w:rsidRPr="002A5BD5">
          <w:rPr>
            <w:rStyle w:val="Hyperlink"/>
          </w:rPr>
          <w:t>3146</w:t>
        </w:r>
      </w:hyperlink>
      <w:r w:rsidR="001E7B6E" w:rsidRPr="002A5BD5">
        <w:t xml:space="preserve">, </w:t>
      </w:r>
      <w:hyperlink r:id="rId148" w:anchor="4170" w:history="1">
        <w:r w:rsidR="001E7B6E" w:rsidRPr="002A5BD5">
          <w:rPr>
            <w:rStyle w:val="Hyperlink"/>
          </w:rPr>
          <w:t>4170</w:t>
        </w:r>
      </w:hyperlink>
      <w:r w:rsidR="001E7B6E" w:rsidRPr="002A5BD5">
        <w:t>.</w:t>
      </w:r>
    </w:p>
    <w:p w:rsidR="001E7B6E" w:rsidRPr="002A5BD5" w:rsidRDefault="001E7B6E" w:rsidP="001E7B6E">
      <w:pPr>
        <w:pStyle w:val="Heading5"/>
        <w:rPr>
          <w:rFonts w:ascii="Times New Roman" w:eastAsia="Times New Roman" w:hAnsi="Times New Roman" w:cs="Times New Roman"/>
        </w:rPr>
      </w:pPr>
      <w:r w:rsidRPr="002A5BD5">
        <w:rPr>
          <w:rFonts w:ascii="Times New Roman" w:eastAsia="Times New Roman" w:hAnsi="Times New Roman" w:cs="Times New Roman"/>
        </w:rPr>
        <w:lastRenderedPageBreak/>
        <w:t>Land and Ocean Use and its Impacts</w:t>
      </w:r>
    </w:p>
    <w:p w:rsidR="001E7B6E" w:rsidRPr="002A5BD5" w:rsidRDefault="002B6CAB" w:rsidP="001E7B6E">
      <w:pPr>
        <w:pStyle w:val="none"/>
      </w:pPr>
      <w:hyperlink r:id="rId149" w:anchor="2208" w:history="1">
        <w:r w:rsidR="001E7B6E" w:rsidRPr="002A5BD5">
          <w:rPr>
            <w:rStyle w:val="Hyperlink"/>
          </w:rPr>
          <w:t>EEB 2208</w:t>
        </w:r>
      </w:hyperlink>
      <w:r w:rsidR="001E7B6E" w:rsidRPr="002A5BD5">
        <w:t xml:space="preserve">; </w:t>
      </w:r>
      <w:hyperlink r:id="rId150" w:anchor="3310" w:history="1">
        <w:r w:rsidR="001E7B6E" w:rsidRPr="002A5BD5">
          <w:rPr>
            <w:rStyle w:val="Hyperlink"/>
          </w:rPr>
          <w:t>GEOG 3310</w:t>
        </w:r>
      </w:hyperlink>
      <w:r w:rsidR="001E7B6E" w:rsidRPr="002A5BD5">
        <w:t xml:space="preserve">, </w:t>
      </w:r>
      <w:hyperlink r:id="rId151" w:anchor="3410" w:history="1">
        <w:r w:rsidR="001E7B6E" w:rsidRPr="002A5BD5">
          <w:rPr>
            <w:rStyle w:val="Hyperlink"/>
          </w:rPr>
          <w:t>3410</w:t>
        </w:r>
      </w:hyperlink>
      <w:r w:rsidR="001E7B6E" w:rsidRPr="002A5BD5">
        <w:t xml:space="preserve">; </w:t>
      </w:r>
      <w:hyperlink r:id="rId152" w:anchor="3020" w:history="1">
        <w:r w:rsidR="001E7B6E" w:rsidRPr="002A5BD5">
          <w:rPr>
            <w:rStyle w:val="Hyperlink"/>
          </w:rPr>
          <w:t>GSCI 3020</w:t>
        </w:r>
      </w:hyperlink>
      <w:r w:rsidR="001E7B6E" w:rsidRPr="002A5BD5">
        <w:t xml:space="preserve">; </w:t>
      </w:r>
      <w:hyperlink r:id="rId153" w:anchor="3230" w:history="1">
        <w:r w:rsidR="001E7B6E" w:rsidRPr="002A5BD5">
          <w:rPr>
            <w:rStyle w:val="Hyperlink"/>
          </w:rPr>
          <w:t>GSCI/MARN 3230</w:t>
        </w:r>
      </w:hyperlink>
      <w:r w:rsidR="001E7B6E" w:rsidRPr="002A5BD5">
        <w:t xml:space="preserve">; </w:t>
      </w:r>
      <w:hyperlink r:id="rId154" w:anchor="3001" w:history="1">
        <w:r w:rsidR="001E7B6E" w:rsidRPr="002A5BD5">
          <w:rPr>
            <w:rStyle w:val="Hyperlink"/>
          </w:rPr>
          <w:t>MARN 3001</w:t>
        </w:r>
      </w:hyperlink>
      <w:r w:rsidR="001E7B6E" w:rsidRPr="002A5BD5">
        <w:t xml:space="preserve">, </w:t>
      </w:r>
      <w:hyperlink r:id="rId155" w:anchor="3030" w:history="1">
        <w:r w:rsidR="001E7B6E" w:rsidRPr="002A5BD5">
          <w:rPr>
            <w:rStyle w:val="Hyperlink"/>
          </w:rPr>
          <w:t>3030</w:t>
        </w:r>
      </w:hyperlink>
      <w:r w:rsidR="001E7B6E" w:rsidRPr="002A5BD5">
        <w:t xml:space="preserve">, </w:t>
      </w:r>
      <w:hyperlink r:id="rId156" w:anchor="4066" w:history="1">
        <w:r w:rsidR="001E7B6E" w:rsidRPr="002A5BD5">
          <w:rPr>
            <w:rStyle w:val="Hyperlink"/>
          </w:rPr>
          <w:t>4066</w:t>
        </w:r>
      </w:hyperlink>
      <w:r w:rsidR="001E7B6E" w:rsidRPr="002A5BD5">
        <w:t xml:space="preserve">; </w:t>
      </w:r>
      <w:hyperlink r:id="rId157" w:anchor="2215" w:history="1">
        <w:r w:rsidR="001E7B6E" w:rsidRPr="002A5BD5">
          <w:rPr>
            <w:rStyle w:val="Hyperlink"/>
          </w:rPr>
          <w:t>NRE 2215</w:t>
        </w:r>
      </w:hyperlink>
      <w:r w:rsidR="001E7B6E" w:rsidRPr="002A5BD5">
        <w:t xml:space="preserve">, </w:t>
      </w:r>
      <w:hyperlink r:id="rId158" w:anchor="2345" w:history="1">
        <w:r w:rsidR="001E7B6E" w:rsidRPr="002A5BD5">
          <w:rPr>
            <w:rStyle w:val="Hyperlink"/>
          </w:rPr>
          <w:t>2345</w:t>
        </w:r>
      </w:hyperlink>
      <w:r w:rsidR="001E7B6E" w:rsidRPr="002A5BD5">
        <w:t xml:space="preserve">, </w:t>
      </w:r>
      <w:hyperlink r:id="rId159" w:anchor="3105" w:history="1">
        <w:r w:rsidR="001E7B6E" w:rsidRPr="002A5BD5">
          <w:rPr>
            <w:rStyle w:val="Hyperlink"/>
          </w:rPr>
          <w:t>3105</w:t>
        </w:r>
      </w:hyperlink>
      <w:r w:rsidR="001E7B6E" w:rsidRPr="002A5BD5">
        <w:t xml:space="preserve">, </w:t>
      </w:r>
      <w:hyperlink r:id="rId160" w:anchor="3115" w:history="1">
        <w:r w:rsidR="001E7B6E" w:rsidRPr="002A5BD5">
          <w:rPr>
            <w:rStyle w:val="Hyperlink"/>
          </w:rPr>
          <w:t>3115</w:t>
        </w:r>
      </w:hyperlink>
      <w:r w:rsidR="001E7B6E" w:rsidRPr="002A5BD5">
        <w:t xml:space="preserve">, </w:t>
      </w:r>
      <w:hyperlink r:id="rId161" w:anchor="3155" w:history="1">
        <w:r w:rsidR="001E7B6E" w:rsidRPr="002A5BD5">
          <w:rPr>
            <w:rStyle w:val="Hyperlink"/>
          </w:rPr>
          <w:t>3155</w:t>
        </w:r>
      </w:hyperlink>
      <w:r w:rsidR="001E7B6E" w:rsidRPr="002A5BD5">
        <w:t xml:space="preserve">, </w:t>
      </w:r>
      <w:hyperlink r:id="rId162" w:anchor="4340" w:history="1">
        <w:r w:rsidR="001E7B6E" w:rsidRPr="002A5BD5">
          <w:rPr>
            <w:rStyle w:val="Hyperlink"/>
          </w:rPr>
          <w:t>4340</w:t>
        </w:r>
      </w:hyperlink>
      <w:r w:rsidR="001E7B6E" w:rsidRPr="002A5BD5">
        <w:t xml:space="preserve">; </w:t>
      </w:r>
      <w:hyperlink r:id="rId163" w:anchor="4135" w:history="1">
        <w:r w:rsidR="001E7B6E" w:rsidRPr="002A5BD5">
          <w:rPr>
            <w:rStyle w:val="Hyperlink"/>
          </w:rPr>
          <w:t>NRE 4135</w:t>
        </w:r>
      </w:hyperlink>
      <w:r w:rsidR="001E7B6E" w:rsidRPr="002A5BD5">
        <w:t>/</w:t>
      </w:r>
      <w:hyperlink r:id="rId164" w:anchor="4735" w:history="1">
        <w:r w:rsidR="001E7B6E" w:rsidRPr="002A5BD5">
          <w:rPr>
            <w:rStyle w:val="Hyperlink"/>
          </w:rPr>
          <w:t>GSCI 4735</w:t>
        </w:r>
      </w:hyperlink>
      <w:r w:rsidR="001E7B6E" w:rsidRPr="002A5BD5">
        <w:t>.</w:t>
      </w:r>
    </w:p>
    <w:p w:rsidR="001E7B6E" w:rsidRPr="002A5BD5" w:rsidRDefault="001E7B6E" w:rsidP="001E7B6E">
      <w:pPr>
        <w:pStyle w:val="Heading5"/>
        <w:rPr>
          <w:rFonts w:ascii="Times New Roman" w:eastAsia="Times New Roman" w:hAnsi="Times New Roman" w:cs="Times New Roman"/>
        </w:rPr>
      </w:pPr>
      <w:r w:rsidRPr="002A5BD5">
        <w:rPr>
          <w:rFonts w:ascii="Times New Roman" w:eastAsia="Times New Roman" w:hAnsi="Times New Roman" w:cs="Times New Roman"/>
        </w:rPr>
        <w:t>Natural Science</w:t>
      </w:r>
    </w:p>
    <w:p w:rsidR="001E7B6E" w:rsidRPr="002A5BD5" w:rsidRDefault="002B6CAB" w:rsidP="001E7B6E">
      <w:pPr>
        <w:pStyle w:val="none"/>
      </w:pPr>
      <w:hyperlink r:id="rId165" w:anchor="4370" w:history="1">
        <w:r w:rsidR="001E7B6E" w:rsidRPr="002A5BD5">
          <w:rPr>
            <w:rStyle w:val="Hyperlink"/>
          </w:rPr>
          <w:t>CHEM 4370</w:t>
        </w:r>
      </w:hyperlink>
      <w:r w:rsidR="001E7B6E" w:rsidRPr="002A5BD5">
        <w:t xml:space="preserve">, </w:t>
      </w:r>
      <w:hyperlink r:id="rId166" w:anchor="4371" w:history="1">
        <w:r w:rsidR="001E7B6E" w:rsidRPr="002A5BD5">
          <w:rPr>
            <w:rStyle w:val="Hyperlink"/>
          </w:rPr>
          <w:t>4371</w:t>
        </w:r>
      </w:hyperlink>
      <w:r w:rsidR="001E7B6E" w:rsidRPr="002A5BD5">
        <w:t xml:space="preserve">; </w:t>
      </w:r>
      <w:hyperlink r:id="rId167" w:anchor="2244" w:history="1">
        <w:r w:rsidR="001E7B6E" w:rsidRPr="002A5BD5">
          <w:rPr>
            <w:rStyle w:val="Hyperlink"/>
          </w:rPr>
          <w:t>EEB 2244/W</w:t>
        </w:r>
      </w:hyperlink>
      <w:r w:rsidR="001E7B6E" w:rsidRPr="002A5BD5">
        <w:t xml:space="preserve">, </w:t>
      </w:r>
      <w:hyperlink r:id="rId168" w:anchor="2245" w:history="1">
        <w:r w:rsidR="001E7B6E" w:rsidRPr="002A5BD5">
          <w:rPr>
            <w:rStyle w:val="Hyperlink"/>
          </w:rPr>
          <w:t>2245/W</w:t>
        </w:r>
      </w:hyperlink>
      <w:r w:rsidR="001E7B6E" w:rsidRPr="002A5BD5">
        <w:t xml:space="preserve">, </w:t>
      </w:r>
      <w:hyperlink r:id="rId169" w:anchor="3247" w:history="1">
        <w:r w:rsidR="001E7B6E" w:rsidRPr="002A5BD5">
          <w:rPr>
            <w:rStyle w:val="Hyperlink"/>
          </w:rPr>
          <w:t>3247</w:t>
        </w:r>
      </w:hyperlink>
      <w:r w:rsidR="001E7B6E" w:rsidRPr="002A5BD5">
        <w:t xml:space="preserve">; </w:t>
      </w:r>
      <w:hyperlink r:id="rId170" w:anchor="3230" w:history="1">
        <w:r w:rsidR="001E7B6E" w:rsidRPr="002A5BD5">
          <w:rPr>
            <w:rStyle w:val="Hyperlink"/>
          </w:rPr>
          <w:t>EEB 3230</w:t>
        </w:r>
      </w:hyperlink>
      <w:r w:rsidR="001E7B6E" w:rsidRPr="002A5BD5">
        <w:t>/</w:t>
      </w:r>
      <w:hyperlink r:id="rId171" w:anchor="3014" w:history="1">
        <w:r w:rsidR="001E7B6E" w:rsidRPr="002A5BD5">
          <w:rPr>
            <w:rStyle w:val="Hyperlink"/>
          </w:rPr>
          <w:t>MARN 3014</w:t>
        </w:r>
      </w:hyperlink>
      <w:r w:rsidR="001E7B6E" w:rsidRPr="002A5BD5">
        <w:t xml:space="preserve">; </w:t>
      </w:r>
      <w:hyperlink r:id="rId172" w:anchor="4120" w:history="1">
        <w:r w:rsidR="001E7B6E" w:rsidRPr="002A5BD5">
          <w:rPr>
            <w:rStyle w:val="Hyperlink"/>
          </w:rPr>
          <w:t>EEB/GSCI 4120</w:t>
        </w:r>
      </w:hyperlink>
      <w:r w:rsidR="001E7B6E" w:rsidRPr="002A5BD5">
        <w:t xml:space="preserve">; </w:t>
      </w:r>
      <w:hyperlink r:id="rId173" w:anchor="2300" w:history="1">
        <w:r w:rsidR="001E7B6E" w:rsidRPr="002A5BD5">
          <w:rPr>
            <w:rStyle w:val="Hyperlink"/>
          </w:rPr>
          <w:t>GEOG 2300</w:t>
        </w:r>
      </w:hyperlink>
      <w:r w:rsidR="001E7B6E" w:rsidRPr="002A5BD5">
        <w:t xml:space="preserve">; </w:t>
      </w:r>
      <w:hyperlink r:id="rId174" w:anchor="4110" w:history="1">
        <w:r w:rsidR="001E7B6E" w:rsidRPr="002A5BD5">
          <w:rPr>
            <w:rStyle w:val="Hyperlink"/>
          </w:rPr>
          <w:t>GSCI 4110</w:t>
        </w:r>
      </w:hyperlink>
      <w:r w:rsidR="001E7B6E" w:rsidRPr="002A5BD5">
        <w:t xml:space="preserve">, </w:t>
      </w:r>
      <w:hyperlink r:id="rId175" w:anchor="4210" w:history="1">
        <w:r w:rsidR="001E7B6E" w:rsidRPr="002A5BD5">
          <w:rPr>
            <w:rStyle w:val="Hyperlink"/>
          </w:rPr>
          <w:t>4210</w:t>
        </w:r>
      </w:hyperlink>
      <w:r w:rsidR="001E7B6E" w:rsidRPr="002A5BD5">
        <w:t>; </w:t>
      </w:r>
      <w:hyperlink r:id="rId176" w:anchor="2002" w:history="1">
        <w:r w:rsidR="001E7B6E" w:rsidRPr="002A5BD5">
          <w:rPr>
            <w:rStyle w:val="Hyperlink"/>
          </w:rPr>
          <w:t>MARN 2002</w:t>
        </w:r>
      </w:hyperlink>
      <w:r w:rsidR="001E7B6E" w:rsidRPr="002A5BD5">
        <w:t xml:space="preserve">, </w:t>
      </w:r>
      <w:hyperlink r:id="rId177" w:anchor="2060" w:history="1">
        <w:r w:rsidR="001E7B6E" w:rsidRPr="002A5BD5">
          <w:rPr>
            <w:rStyle w:val="Hyperlink"/>
          </w:rPr>
          <w:t>2060</w:t>
        </w:r>
      </w:hyperlink>
      <w:r w:rsidR="001E7B6E" w:rsidRPr="002A5BD5">
        <w:t xml:space="preserve">, </w:t>
      </w:r>
      <w:hyperlink r:id="rId178" w:anchor="3003Q" w:history="1">
        <w:r w:rsidR="001E7B6E" w:rsidRPr="002A5BD5">
          <w:rPr>
            <w:rStyle w:val="Hyperlink"/>
          </w:rPr>
          <w:t>3003Q</w:t>
        </w:r>
      </w:hyperlink>
      <w:r w:rsidR="001E7B6E" w:rsidRPr="002A5BD5">
        <w:t xml:space="preserve">, </w:t>
      </w:r>
      <w:hyperlink r:id="rId179" w:anchor="4030W" w:history="1">
        <w:r w:rsidR="001E7B6E" w:rsidRPr="002A5BD5">
          <w:rPr>
            <w:rStyle w:val="Hyperlink"/>
          </w:rPr>
          <w:t>4030W</w:t>
        </w:r>
      </w:hyperlink>
      <w:r w:rsidR="001E7B6E" w:rsidRPr="002A5BD5">
        <w:t xml:space="preserve">, </w:t>
      </w:r>
      <w:hyperlink r:id="rId180" w:anchor="4060" w:history="1">
        <w:r w:rsidR="001E7B6E" w:rsidRPr="002A5BD5">
          <w:rPr>
            <w:rStyle w:val="Hyperlink"/>
          </w:rPr>
          <w:t>4060</w:t>
        </w:r>
      </w:hyperlink>
      <w:r w:rsidR="001E7B6E" w:rsidRPr="002A5BD5">
        <w:t xml:space="preserve">; </w:t>
      </w:r>
      <w:hyperlink r:id="rId181" w:anchor="2455" w:history="1">
        <w:r w:rsidR="001E7B6E" w:rsidRPr="002A5BD5">
          <w:rPr>
            <w:rStyle w:val="Hyperlink"/>
          </w:rPr>
          <w:t>NRE 2455</w:t>
        </w:r>
      </w:hyperlink>
      <w:r w:rsidR="001E7B6E" w:rsidRPr="002A5BD5">
        <w:t xml:space="preserve">, </w:t>
      </w:r>
      <w:hyperlink r:id="rId182" w:anchor="3125" w:history="1">
        <w:r w:rsidR="001E7B6E" w:rsidRPr="002A5BD5">
          <w:rPr>
            <w:rStyle w:val="Hyperlink"/>
          </w:rPr>
          <w:t>3125</w:t>
        </w:r>
      </w:hyperlink>
      <w:r w:rsidR="001E7B6E" w:rsidRPr="002A5BD5">
        <w:t xml:space="preserve">, </w:t>
      </w:r>
      <w:hyperlink r:id="rId183" w:anchor="3145" w:history="1">
        <w:r w:rsidR="001E7B6E" w:rsidRPr="002A5BD5">
          <w:rPr>
            <w:rStyle w:val="Hyperlink"/>
          </w:rPr>
          <w:t>3145</w:t>
        </w:r>
      </w:hyperlink>
      <w:r w:rsidR="001E7B6E" w:rsidRPr="002A5BD5">
        <w:t xml:space="preserve">, </w:t>
      </w:r>
      <w:hyperlink r:id="rId184" w:anchor="3205" w:history="1">
        <w:r w:rsidR="001E7B6E" w:rsidRPr="002A5BD5">
          <w:rPr>
            <w:rStyle w:val="Hyperlink"/>
          </w:rPr>
          <w:t>3205</w:t>
        </w:r>
      </w:hyperlink>
      <w:r w:rsidR="001E7B6E" w:rsidRPr="002A5BD5">
        <w:t xml:space="preserve">; </w:t>
      </w:r>
      <w:hyperlink r:id="rId185" w:anchor="2120" w:history="1">
        <w:r w:rsidR="001E7B6E" w:rsidRPr="002A5BD5">
          <w:rPr>
            <w:rStyle w:val="Hyperlink"/>
          </w:rPr>
          <w:t>SPSS 2120</w:t>
        </w:r>
      </w:hyperlink>
      <w:r w:rsidR="001E7B6E" w:rsidRPr="002A5BD5">
        <w:t xml:space="preserve">, </w:t>
      </w:r>
      <w:hyperlink r:id="rId186" w:anchor="3420" w:history="1">
        <w:r w:rsidR="001E7B6E" w:rsidRPr="002A5BD5">
          <w:rPr>
            <w:rStyle w:val="Hyperlink"/>
          </w:rPr>
          <w:t>3420</w:t>
        </w:r>
      </w:hyperlink>
      <w:r w:rsidR="001E7B6E" w:rsidRPr="002A5BD5">
        <w:t>.</w:t>
      </w:r>
    </w:p>
    <w:p w:rsidR="001E7B6E" w:rsidRPr="002A5BD5" w:rsidRDefault="001E7B6E" w:rsidP="001E7B6E">
      <w:pPr>
        <w:pStyle w:val="none"/>
      </w:pPr>
      <w:r w:rsidRPr="002A5BD5">
        <w:t>Students must complete at least one course from each of the following Knowledge Competencies.</w:t>
      </w:r>
    </w:p>
    <w:p w:rsidR="001E7B6E" w:rsidRPr="002A5BD5" w:rsidRDefault="001E7B6E" w:rsidP="001E7B6E">
      <w:pPr>
        <w:pStyle w:val="Heading5"/>
        <w:rPr>
          <w:rFonts w:ascii="Times New Roman" w:eastAsia="Times New Roman" w:hAnsi="Times New Roman" w:cs="Times New Roman"/>
        </w:rPr>
      </w:pPr>
      <w:r w:rsidRPr="002A5BD5">
        <w:rPr>
          <w:rFonts w:ascii="Times New Roman" w:eastAsia="Times New Roman" w:hAnsi="Times New Roman" w:cs="Times New Roman"/>
        </w:rPr>
        <w:t>Methods</w:t>
      </w:r>
    </w:p>
    <w:p w:rsidR="001E7B6E" w:rsidRPr="002A5BD5" w:rsidRDefault="002B6CAB" w:rsidP="001E7B6E">
      <w:pPr>
        <w:pStyle w:val="none"/>
      </w:pPr>
      <w:hyperlink r:id="rId187" w:anchor="2251" w:history="1">
        <w:r w:rsidR="001E7B6E" w:rsidRPr="002A5BD5">
          <w:rPr>
            <w:rStyle w:val="Hyperlink"/>
          </w:rPr>
          <w:t>CE 2251</w:t>
        </w:r>
      </w:hyperlink>
      <w:r w:rsidR="001E7B6E" w:rsidRPr="002A5BD5">
        <w:t xml:space="preserve">; </w:t>
      </w:r>
      <w:hyperlink r:id="rId188" w:anchor="3530" w:history="1">
        <w:r w:rsidR="001E7B6E" w:rsidRPr="002A5BD5">
          <w:rPr>
            <w:rStyle w:val="Hyperlink"/>
          </w:rPr>
          <w:t>CE/ENVE 3530/GSCI 3710</w:t>
        </w:r>
      </w:hyperlink>
      <w:r w:rsidR="001E7B6E" w:rsidRPr="002A5BD5">
        <w:t xml:space="preserve">; </w:t>
      </w:r>
      <w:hyperlink r:id="rId189" w:anchor="4230W" w:history="1">
        <w:r w:rsidR="001E7B6E" w:rsidRPr="002A5BD5">
          <w:rPr>
            <w:rStyle w:val="Hyperlink"/>
          </w:rPr>
          <w:t>EEB 4230W</w:t>
        </w:r>
      </w:hyperlink>
      <w:r w:rsidR="001E7B6E" w:rsidRPr="002A5BD5">
        <w:t xml:space="preserve">; </w:t>
      </w:r>
      <w:hyperlink r:id="rId190" w:anchor="3500Q" w:history="1">
        <w:r w:rsidR="001E7B6E" w:rsidRPr="002A5BD5">
          <w:rPr>
            <w:rStyle w:val="Hyperlink"/>
          </w:rPr>
          <w:t>GEOG 3500Q</w:t>
        </w:r>
      </w:hyperlink>
      <w:r w:rsidR="001E7B6E" w:rsidRPr="002A5BD5">
        <w:t xml:space="preserve">; </w:t>
      </w:r>
      <w:hyperlink r:id="rId191" w:anchor="4230" w:history="1">
        <w:r w:rsidR="001E7B6E" w:rsidRPr="002A5BD5">
          <w:rPr>
            <w:rStyle w:val="Hyperlink"/>
          </w:rPr>
          <w:t>GEOG/GSCI 4230</w:t>
        </w:r>
      </w:hyperlink>
      <w:r w:rsidR="001E7B6E" w:rsidRPr="002A5BD5">
        <w:t xml:space="preserve">; </w:t>
      </w:r>
      <w:hyperlink r:id="rId192" w:anchor="3505" w:history="1">
        <w:r w:rsidR="001E7B6E" w:rsidRPr="002A5BD5">
          <w:rPr>
            <w:rStyle w:val="Hyperlink"/>
          </w:rPr>
          <w:t>GEOG/MARN 3505</w:t>
        </w:r>
      </w:hyperlink>
      <w:r w:rsidR="001E7B6E" w:rsidRPr="002A5BD5">
        <w:t xml:space="preserve">; </w:t>
      </w:r>
      <w:hyperlink r:id="rId193" w:anchor="4735" w:history="1">
        <w:r w:rsidR="001E7B6E" w:rsidRPr="002A5BD5">
          <w:rPr>
            <w:rStyle w:val="Hyperlink"/>
          </w:rPr>
          <w:t>GSCI</w:t>
        </w:r>
      </w:hyperlink>
      <w:r w:rsidR="001E7B6E" w:rsidRPr="002A5BD5">
        <w:t>/</w:t>
      </w:r>
      <w:hyperlink r:id="rId194" w:anchor="4735" w:history="1">
        <w:r w:rsidR="001E7B6E" w:rsidRPr="002A5BD5">
          <w:rPr>
            <w:rStyle w:val="Hyperlink"/>
          </w:rPr>
          <w:t>NRE 4735</w:t>
        </w:r>
      </w:hyperlink>
      <w:r w:rsidR="001E7B6E" w:rsidRPr="002A5BD5">
        <w:t>; </w:t>
      </w:r>
      <w:hyperlink r:id="rId195" w:anchor="3003Q" w:history="1">
        <w:r w:rsidR="001E7B6E" w:rsidRPr="002A5BD5">
          <w:rPr>
            <w:rStyle w:val="Hyperlink"/>
          </w:rPr>
          <w:t>MARN 3003Q</w:t>
        </w:r>
      </w:hyperlink>
      <w:r w:rsidR="001E7B6E" w:rsidRPr="002A5BD5">
        <w:t xml:space="preserve">; </w:t>
      </w:r>
      <w:hyperlink r:id="rId196" w:anchor="2000" w:history="1">
        <w:r w:rsidR="001E7B6E" w:rsidRPr="002A5BD5">
          <w:rPr>
            <w:rStyle w:val="Hyperlink"/>
          </w:rPr>
          <w:t>NRE 2000</w:t>
        </w:r>
      </w:hyperlink>
      <w:r w:rsidR="001E7B6E" w:rsidRPr="002A5BD5">
        <w:t xml:space="preserve">, </w:t>
      </w:r>
      <w:hyperlink r:id="rId197" w:anchor="2010" w:history="1">
        <w:r w:rsidR="001E7B6E" w:rsidRPr="002A5BD5">
          <w:rPr>
            <w:rStyle w:val="Hyperlink"/>
          </w:rPr>
          <w:t>2010</w:t>
        </w:r>
      </w:hyperlink>
      <w:r w:rsidR="001E7B6E" w:rsidRPr="002A5BD5">
        <w:t xml:space="preserve">, </w:t>
      </w:r>
      <w:hyperlink r:id="rId198" w:anchor="3305" w:history="1">
        <w:r w:rsidR="001E7B6E" w:rsidRPr="002A5BD5">
          <w:rPr>
            <w:rStyle w:val="Hyperlink"/>
          </w:rPr>
          <w:t>3305</w:t>
        </w:r>
      </w:hyperlink>
      <w:r w:rsidR="001E7B6E" w:rsidRPr="002A5BD5">
        <w:t xml:space="preserve">, </w:t>
      </w:r>
      <w:hyperlink r:id="rId199" w:anchor="3345" w:history="1">
        <w:r w:rsidR="001E7B6E" w:rsidRPr="002A5BD5">
          <w:rPr>
            <w:rStyle w:val="Hyperlink"/>
          </w:rPr>
          <w:t>3345/W</w:t>
        </w:r>
      </w:hyperlink>
      <w:r w:rsidR="001E7B6E" w:rsidRPr="002A5BD5">
        <w:t xml:space="preserve">, </w:t>
      </w:r>
      <w:hyperlink r:id="rId200" w:anchor="3535" w:history="1">
        <w:r w:rsidR="001E7B6E" w:rsidRPr="002A5BD5">
          <w:rPr>
            <w:rStyle w:val="Hyperlink"/>
          </w:rPr>
          <w:t>3535</w:t>
        </w:r>
      </w:hyperlink>
      <w:r w:rsidR="001E7B6E" w:rsidRPr="002A5BD5">
        <w:t xml:space="preserve">, </w:t>
      </w:r>
      <w:hyperlink r:id="rId201" w:anchor="4335" w:history="1">
        <w:r w:rsidR="001E7B6E" w:rsidRPr="002A5BD5">
          <w:rPr>
            <w:rStyle w:val="Hyperlink"/>
          </w:rPr>
          <w:t>4335</w:t>
        </w:r>
      </w:hyperlink>
      <w:r w:rsidR="001E7B6E" w:rsidRPr="002A5BD5">
        <w:t xml:space="preserve">, </w:t>
      </w:r>
      <w:hyperlink r:id="rId202" w:anchor="4475" w:history="1">
        <w:r w:rsidR="001E7B6E" w:rsidRPr="002A5BD5">
          <w:rPr>
            <w:rStyle w:val="Hyperlink"/>
          </w:rPr>
          <w:t>4475</w:t>
        </w:r>
      </w:hyperlink>
      <w:r w:rsidR="001E7B6E" w:rsidRPr="002A5BD5">
        <w:t xml:space="preserve">, </w:t>
      </w:r>
      <w:hyperlink r:id="rId203" w:anchor="4535" w:history="1">
        <w:r w:rsidR="001E7B6E" w:rsidRPr="002A5BD5">
          <w:rPr>
            <w:rStyle w:val="Hyperlink"/>
          </w:rPr>
          <w:t>4535</w:t>
        </w:r>
      </w:hyperlink>
      <w:r w:rsidR="001E7B6E" w:rsidRPr="002A5BD5">
        <w:t xml:space="preserve">, </w:t>
      </w:r>
      <w:hyperlink r:id="rId204" w:anchor="4544" w:history="1">
        <w:r w:rsidR="001E7B6E" w:rsidRPr="002A5BD5">
          <w:rPr>
            <w:rStyle w:val="Hyperlink"/>
          </w:rPr>
          <w:t>4544</w:t>
        </w:r>
      </w:hyperlink>
      <w:r w:rsidR="001E7B6E" w:rsidRPr="002A5BD5">
        <w:t xml:space="preserve">, </w:t>
      </w:r>
      <w:hyperlink r:id="rId205" w:anchor="4545" w:history="1">
        <w:r w:rsidR="001E7B6E" w:rsidRPr="002A5BD5">
          <w:rPr>
            <w:rStyle w:val="Hyperlink"/>
          </w:rPr>
          <w:t>4545</w:t>
        </w:r>
      </w:hyperlink>
      <w:r w:rsidR="001E7B6E" w:rsidRPr="002A5BD5">
        <w:t xml:space="preserve">, </w:t>
      </w:r>
      <w:hyperlink r:id="rId206" w:anchor="4575" w:history="1">
        <w:r w:rsidR="001E7B6E" w:rsidRPr="002A5BD5">
          <w:rPr>
            <w:rStyle w:val="Hyperlink"/>
          </w:rPr>
          <w:t>4575</w:t>
        </w:r>
      </w:hyperlink>
      <w:r w:rsidR="001E7B6E" w:rsidRPr="002A5BD5">
        <w:t xml:space="preserve">, </w:t>
      </w:r>
      <w:hyperlink r:id="rId207" w:anchor="4665" w:history="1">
        <w:r w:rsidR="001E7B6E" w:rsidRPr="002A5BD5">
          <w:rPr>
            <w:rStyle w:val="Hyperlink"/>
          </w:rPr>
          <w:t>4665</w:t>
        </w:r>
      </w:hyperlink>
      <w:r w:rsidR="001E7B6E" w:rsidRPr="002A5BD5">
        <w:t xml:space="preserve">; </w:t>
      </w:r>
      <w:hyperlink r:id="rId208" w:anchor="2400" w:history="1">
        <w:r w:rsidR="001E7B6E" w:rsidRPr="002A5BD5">
          <w:rPr>
            <w:rStyle w:val="Hyperlink"/>
          </w:rPr>
          <w:t>PHYS 2400</w:t>
        </w:r>
      </w:hyperlink>
      <w:r w:rsidR="001E7B6E" w:rsidRPr="002A5BD5">
        <w:t xml:space="preserve">; </w:t>
      </w:r>
      <w:hyperlink r:id="rId209" w:anchor="2215Q" w:history="1">
        <w:r w:rsidR="001E7B6E" w:rsidRPr="002A5BD5">
          <w:rPr>
            <w:rStyle w:val="Hyperlink"/>
          </w:rPr>
          <w:t>STAT 2215Q</w:t>
        </w:r>
      </w:hyperlink>
      <w:r w:rsidR="001E7B6E" w:rsidRPr="002A5BD5">
        <w:t xml:space="preserve">, </w:t>
      </w:r>
      <w:hyperlink r:id="rId210" w:anchor="3025Q" w:history="1">
        <w:r w:rsidR="001E7B6E" w:rsidRPr="002A5BD5">
          <w:rPr>
            <w:rStyle w:val="Hyperlink"/>
          </w:rPr>
          <w:t>3025Q</w:t>
        </w:r>
      </w:hyperlink>
      <w:r w:rsidR="001E7B6E" w:rsidRPr="002A5BD5">
        <w:t>.</w:t>
      </w:r>
    </w:p>
    <w:p w:rsidR="001E7B6E" w:rsidRPr="002A5BD5" w:rsidRDefault="001E7B6E" w:rsidP="001E7B6E">
      <w:pPr>
        <w:pStyle w:val="Heading5"/>
        <w:rPr>
          <w:rFonts w:ascii="Times New Roman" w:eastAsia="Times New Roman" w:hAnsi="Times New Roman" w:cs="Times New Roman"/>
        </w:rPr>
      </w:pPr>
      <w:r w:rsidRPr="002A5BD5">
        <w:rPr>
          <w:rFonts w:ascii="Times New Roman" w:eastAsia="Times New Roman" w:hAnsi="Times New Roman" w:cs="Times New Roman"/>
        </w:rPr>
        <w:t>Governance and Policy</w:t>
      </w:r>
    </w:p>
    <w:p w:rsidR="001E7B6E" w:rsidRPr="002A5BD5" w:rsidRDefault="002B6CAB" w:rsidP="001E7B6E">
      <w:pPr>
        <w:pStyle w:val="none"/>
      </w:pPr>
      <w:hyperlink r:id="rId211" w:anchor="3174" w:history="1">
        <w:r w:rsidR="001E7B6E" w:rsidRPr="002A5BD5">
          <w:rPr>
            <w:rStyle w:val="Hyperlink"/>
          </w:rPr>
          <w:t>AH 3174</w:t>
        </w:r>
      </w:hyperlink>
      <w:r w:rsidR="001E7B6E" w:rsidRPr="002A5BD5">
        <w:t xml:space="preserve">; </w:t>
      </w:r>
      <w:hyperlink r:id="rId212" w:anchor="2235" w:history="1">
        <w:r w:rsidR="001E7B6E" w:rsidRPr="002A5BD5">
          <w:rPr>
            <w:rStyle w:val="Hyperlink"/>
          </w:rPr>
          <w:t>ARE 2235</w:t>
        </w:r>
      </w:hyperlink>
      <w:r w:rsidR="001E7B6E" w:rsidRPr="002A5BD5">
        <w:t xml:space="preserve">, </w:t>
      </w:r>
      <w:hyperlink r:id="rId213" w:anchor="3434" w:history="1">
        <w:r w:rsidR="001E7B6E" w:rsidRPr="002A5BD5">
          <w:rPr>
            <w:rStyle w:val="Hyperlink"/>
          </w:rPr>
          <w:t>3434</w:t>
        </w:r>
      </w:hyperlink>
      <w:r w:rsidR="001E7B6E" w:rsidRPr="002A5BD5">
        <w:t xml:space="preserve">, </w:t>
      </w:r>
      <w:hyperlink r:id="rId214" w:anchor="3437" w:history="1">
        <w:r w:rsidR="001E7B6E" w:rsidRPr="002A5BD5">
          <w:rPr>
            <w:rStyle w:val="Hyperlink"/>
          </w:rPr>
          <w:t>3437</w:t>
        </w:r>
      </w:hyperlink>
      <w:r w:rsidR="001E7B6E" w:rsidRPr="002A5BD5">
        <w:t xml:space="preserve">, </w:t>
      </w:r>
      <w:hyperlink r:id="rId215" w:anchor="4438" w:history="1">
        <w:r w:rsidR="001E7B6E" w:rsidRPr="002A5BD5">
          <w:rPr>
            <w:rStyle w:val="Hyperlink"/>
          </w:rPr>
          <w:t>4438</w:t>
        </w:r>
      </w:hyperlink>
      <w:r w:rsidR="001E7B6E" w:rsidRPr="002A5BD5">
        <w:t xml:space="preserve">, </w:t>
      </w:r>
      <w:hyperlink r:id="rId216" w:anchor="4462" w:history="1">
        <w:r w:rsidR="001E7B6E" w:rsidRPr="002A5BD5">
          <w:rPr>
            <w:rStyle w:val="Hyperlink"/>
          </w:rPr>
          <w:t>4462</w:t>
        </w:r>
      </w:hyperlink>
      <w:r w:rsidR="001E7B6E" w:rsidRPr="002A5BD5">
        <w:t xml:space="preserve">; </w:t>
      </w:r>
      <w:hyperlink r:id="rId217" w:anchor="2467" w:history="1">
        <w:r w:rsidR="001E7B6E" w:rsidRPr="002A5BD5">
          <w:rPr>
            <w:rStyle w:val="Hyperlink"/>
          </w:rPr>
          <w:t>ECON/MAST 2467</w:t>
        </w:r>
      </w:hyperlink>
      <w:r w:rsidR="001E7B6E" w:rsidRPr="002A5BD5">
        <w:t xml:space="preserve">; </w:t>
      </w:r>
      <w:hyperlink r:id="rId218" w:anchor="3412" w:history="1">
        <w:r w:rsidR="001E7B6E" w:rsidRPr="002A5BD5">
          <w:rPr>
            <w:rStyle w:val="Hyperlink"/>
          </w:rPr>
          <w:t>EVST/POLS 3412</w:t>
        </w:r>
      </w:hyperlink>
      <w:r w:rsidR="001E7B6E" w:rsidRPr="002A5BD5">
        <w:t xml:space="preserve">; </w:t>
      </w:r>
      <w:hyperlink r:id="rId219" w:anchor="3320W" w:history="1">
        <w:r w:rsidR="001E7B6E" w:rsidRPr="002A5BD5">
          <w:rPr>
            <w:rStyle w:val="Hyperlink"/>
          </w:rPr>
          <w:t>GEOG 3320W</w:t>
        </w:r>
      </w:hyperlink>
      <w:r w:rsidR="001E7B6E" w:rsidRPr="002A5BD5">
        <w:t xml:space="preserve">; </w:t>
      </w:r>
      <w:hyperlink r:id="rId220" w:anchor="3832" w:history="1">
        <w:r w:rsidR="001E7B6E" w:rsidRPr="002A5BD5">
          <w:rPr>
            <w:rStyle w:val="Hyperlink"/>
          </w:rPr>
          <w:t>MAST/POLS 3832</w:t>
        </w:r>
      </w:hyperlink>
      <w:r w:rsidR="001E7B6E" w:rsidRPr="002A5BD5">
        <w:t xml:space="preserve">; </w:t>
      </w:r>
      <w:hyperlink r:id="rId221" w:anchor="3000" w:history="1">
        <w:r w:rsidR="001E7B6E" w:rsidRPr="002A5BD5">
          <w:rPr>
            <w:rStyle w:val="Hyperlink"/>
          </w:rPr>
          <w:t>NRE 3000</w:t>
        </w:r>
      </w:hyperlink>
      <w:r w:rsidR="001E7B6E" w:rsidRPr="002A5BD5">
        <w:t xml:space="preserve">, </w:t>
      </w:r>
      <w:hyperlink r:id="rId222" w:anchor="3201" w:history="1">
        <w:r w:rsidR="001E7B6E" w:rsidRPr="002A5BD5">
          <w:rPr>
            <w:rStyle w:val="Hyperlink"/>
          </w:rPr>
          <w:t>3201</w:t>
        </w:r>
      </w:hyperlink>
      <w:r w:rsidR="001E7B6E" w:rsidRPr="002A5BD5">
        <w:t xml:space="preserve">, </w:t>
      </w:r>
      <w:hyperlink r:id="rId223" w:anchor="3245" w:history="1">
        <w:r w:rsidR="001E7B6E" w:rsidRPr="002A5BD5">
          <w:rPr>
            <w:rStyle w:val="Hyperlink"/>
          </w:rPr>
          <w:t>3245</w:t>
        </w:r>
      </w:hyperlink>
      <w:r w:rsidR="001E7B6E" w:rsidRPr="002A5BD5">
        <w:t xml:space="preserve">; </w:t>
      </w:r>
      <w:hyperlink r:id="rId224" w:anchor="3407" w:history="1">
        <w:r w:rsidR="001E7B6E" w:rsidRPr="002A5BD5">
          <w:rPr>
            <w:rStyle w:val="Hyperlink"/>
          </w:rPr>
          <w:t>SOCI 3407/W</w:t>
        </w:r>
      </w:hyperlink>
      <w:r w:rsidR="001E7B6E" w:rsidRPr="002A5BD5">
        <w:t>.</w:t>
      </w:r>
    </w:p>
    <w:p w:rsidR="001E7B6E" w:rsidRPr="002A5BD5" w:rsidRDefault="001E7B6E" w:rsidP="001E7B6E">
      <w:pPr>
        <w:pStyle w:val="Heading4"/>
        <w:rPr>
          <w:rFonts w:ascii="Times New Roman" w:eastAsia="Times New Roman" w:hAnsi="Times New Roman" w:cs="Times New Roman"/>
        </w:rPr>
      </w:pPr>
      <w:r w:rsidRPr="002A5BD5">
        <w:rPr>
          <w:rFonts w:ascii="Times New Roman" w:eastAsia="Times New Roman" w:hAnsi="Times New Roman" w:cs="Times New Roman"/>
        </w:rPr>
        <w:t>Human Health Concentration</w:t>
      </w:r>
    </w:p>
    <w:p w:rsidR="001E7B6E" w:rsidRPr="002A5BD5" w:rsidRDefault="001E7B6E" w:rsidP="001E7B6E">
      <w:pPr>
        <w:pStyle w:val="none"/>
      </w:pPr>
      <w:r w:rsidRPr="002A5BD5">
        <w:t xml:space="preserve">Students must pass all of the following: </w:t>
      </w:r>
      <w:hyperlink r:id="rId225" w:anchor="3021" w:history="1">
        <w:r w:rsidRPr="002A5BD5">
          <w:rPr>
            <w:rStyle w:val="Hyperlink"/>
          </w:rPr>
          <w:t>AH 3021</w:t>
        </w:r>
      </w:hyperlink>
      <w:r w:rsidRPr="002A5BD5">
        <w:t xml:space="preserve">, </w:t>
      </w:r>
      <w:hyperlink r:id="rId226" w:anchor="3175" w:history="1">
        <w:r w:rsidRPr="002A5BD5">
          <w:rPr>
            <w:rStyle w:val="Hyperlink"/>
          </w:rPr>
          <w:t>3175</w:t>
        </w:r>
      </w:hyperlink>
      <w:r w:rsidRPr="002A5BD5">
        <w:t xml:space="preserve">, </w:t>
      </w:r>
      <w:hyperlink r:id="rId227" w:anchor="3275" w:history="1">
        <w:r w:rsidRPr="002A5BD5">
          <w:rPr>
            <w:rStyle w:val="Hyperlink"/>
          </w:rPr>
          <w:t>3275</w:t>
        </w:r>
      </w:hyperlink>
      <w:r w:rsidRPr="002A5BD5">
        <w:t xml:space="preserve">; </w:t>
      </w:r>
      <w:hyperlink r:id="rId228" w:anchor="4341" w:history="1">
        <w:r w:rsidRPr="002A5BD5">
          <w:rPr>
            <w:rStyle w:val="Hyperlink"/>
          </w:rPr>
          <w:t>ANSC 4341</w:t>
        </w:r>
      </w:hyperlink>
      <w:r w:rsidRPr="002A5BD5">
        <w:t xml:space="preserve">; </w:t>
      </w:r>
      <w:hyperlink r:id="rId229" w:anchor="2610" w:history="1">
        <w:r w:rsidRPr="002A5BD5">
          <w:rPr>
            <w:rStyle w:val="Hyperlink"/>
          </w:rPr>
          <w:t>MCB 2610</w:t>
        </w:r>
      </w:hyperlink>
      <w:r w:rsidRPr="002A5BD5">
        <w:t>.</w:t>
      </w:r>
    </w:p>
    <w:p w:rsidR="001E7B6E" w:rsidRPr="002A5BD5" w:rsidRDefault="001E7B6E" w:rsidP="001E7B6E">
      <w:pPr>
        <w:pStyle w:val="none"/>
      </w:pPr>
      <w:r w:rsidRPr="002A5BD5">
        <w:t xml:space="preserve">Students must pass two of the following; totaling 6 or more credits: </w:t>
      </w:r>
      <w:hyperlink r:id="rId230" w:anchor="4642" w:history="1">
        <w:r w:rsidRPr="002A5BD5">
          <w:rPr>
            <w:rStyle w:val="Hyperlink"/>
          </w:rPr>
          <w:t>ANSC 4642</w:t>
        </w:r>
      </w:hyperlink>
      <w:r w:rsidRPr="002A5BD5">
        <w:t xml:space="preserve">; </w:t>
      </w:r>
      <w:hyperlink r:id="rId231" w:anchor="2400" w:history="1">
        <w:r w:rsidRPr="002A5BD5">
          <w:rPr>
            <w:rStyle w:val="Hyperlink"/>
          </w:rPr>
          <w:t>MCB 2400</w:t>
        </w:r>
      </w:hyperlink>
      <w:r w:rsidRPr="002A5BD5">
        <w:t xml:space="preserve">, </w:t>
      </w:r>
      <w:hyperlink r:id="rId232" w:anchor="3010" w:history="1">
        <w:r w:rsidRPr="002A5BD5">
          <w:rPr>
            <w:rStyle w:val="Hyperlink"/>
          </w:rPr>
          <w:t>3010</w:t>
        </w:r>
      </w:hyperlink>
      <w:r w:rsidRPr="002A5BD5">
        <w:t xml:space="preserve">, </w:t>
      </w:r>
      <w:hyperlink r:id="rId233" w:anchor="3011" w:history="1">
        <w:r w:rsidRPr="002A5BD5">
          <w:rPr>
            <w:rStyle w:val="Hyperlink"/>
          </w:rPr>
          <w:t>3011</w:t>
        </w:r>
      </w:hyperlink>
      <w:r w:rsidRPr="002A5BD5">
        <w:t xml:space="preserve">, </w:t>
      </w:r>
      <w:hyperlink r:id="rId234" w:anchor="3201" w:history="1">
        <w:r w:rsidRPr="002A5BD5">
          <w:rPr>
            <w:rStyle w:val="Hyperlink"/>
          </w:rPr>
          <w:t>3201</w:t>
        </w:r>
      </w:hyperlink>
      <w:r w:rsidRPr="002A5BD5">
        <w:t xml:space="preserve">, </w:t>
      </w:r>
      <w:hyperlink r:id="rId235" w:anchor="3633" w:history="1">
        <w:r w:rsidRPr="002A5BD5">
          <w:rPr>
            <w:rStyle w:val="Hyperlink"/>
          </w:rPr>
          <w:t>3633</w:t>
        </w:r>
      </w:hyperlink>
      <w:r w:rsidRPr="002A5BD5">
        <w:t xml:space="preserve">, </w:t>
      </w:r>
      <w:hyperlink r:id="rId236" w:anchor="4211" w:history="1">
        <w:r w:rsidRPr="002A5BD5">
          <w:rPr>
            <w:rStyle w:val="Hyperlink"/>
          </w:rPr>
          <w:t>4211</w:t>
        </w:r>
      </w:hyperlink>
      <w:r w:rsidRPr="002A5BD5">
        <w:t xml:space="preserve">; </w:t>
      </w:r>
      <w:hyperlink r:id="rId237" w:anchor="2100" w:history="1">
        <w:r w:rsidRPr="002A5BD5">
          <w:rPr>
            <w:rStyle w:val="Hyperlink"/>
          </w:rPr>
          <w:t>PVS 2100</w:t>
        </w:r>
      </w:hyperlink>
      <w:r w:rsidRPr="002A5BD5">
        <w:t>.</w:t>
      </w:r>
    </w:p>
    <w:p w:rsidR="001E7B6E" w:rsidRPr="002A5BD5" w:rsidRDefault="001E7B6E" w:rsidP="001E7B6E">
      <w:pPr>
        <w:pStyle w:val="none"/>
      </w:pPr>
      <w:r w:rsidRPr="002A5BD5">
        <w:t xml:space="preserve">Students must pass one of the following: </w:t>
      </w:r>
      <w:hyperlink r:id="rId238" w:anchor="3570" w:history="1">
        <w:r w:rsidRPr="002A5BD5">
          <w:rPr>
            <w:rStyle w:val="Hyperlink"/>
          </w:rPr>
          <w:t>AH 3570</w:t>
        </w:r>
      </w:hyperlink>
      <w:r w:rsidRPr="002A5BD5">
        <w:t xml:space="preserve">, </w:t>
      </w:r>
      <w:hyperlink r:id="rId239" w:anchor="3571" w:history="1">
        <w:r w:rsidRPr="002A5BD5">
          <w:rPr>
            <w:rStyle w:val="Hyperlink"/>
          </w:rPr>
          <w:t>3571</w:t>
        </w:r>
      </w:hyperlink>
      <w:r w:rsidRPr="002A5BD5">
        <w:t xml:space="preserve">, </w:t>
      </w:r>
      <w:hyperlink r:id="rId240" w:anchor="3573" w:history="1">
        <w:r w:rsidRPr="002A5BD5">
          <w:rPr>
            <w:rStyle w:val="Hyperlink"/>
          </w:rPr>
          <w:t>3573</w:t>
        </w:r>
      </w:hyperlink>
      <w:r w:rsidRPr="002A5BD5">
        <w:t xml:space="preserve">, </w:t>
      </w:r>
      <w:hyperlink r:id="rId241" w:anchor="3574" w:history="1">
        <w:r w:rsidRPr="002A5BD5">
          <w:rPr>
            <w:rStyle w:val="Hyperlink"/>
          </w:rPr>
          <w:t>3574</w:t>
        </w:r>
      </w:hyperlink>
      <w:r w:rsidRPr="002A5BD5">
        <w:t xml:space="preserve">; </w:t>
      </w:r>
      <w:hyperlink r:id="rId242" w:anchor="4300" w:history="1">
        <w:r w:rsidRPr="002A5BD5">
          <w:rPr>
            <w:rStyle w:val="Hyperlink"/>
          </w:rPr>
          <w:t>PVS 4300</w:t>
        </w:r>
      </w:hyperlink>
      <w:r w:rsidRPr="002A5BD5">
        <w:t>.</w:t>
      </w:r>
    </w:p>
    <w:p w:rsidR="001E7B6E" w:rsidRPr="002A5BD5" w:rsidRDefault="001E7B6E" w:rsidP="001E7B6E">
      <w:pPr>
        <w:pStyle w:val="none"/>
      </w:pPr>
      <w:r w:rsidRPr="002A5BD5">
        <w:t xml:space="preserve">Note: A B.S. in Environmental Sciences can also be earned through the College of Agriculture, Health and Natural Resources. For the complete requirements, refer to the Environmental Sciences description in the </w:t>
      </w:r>
      <w:hyperlink r:id="rId243" w:tooltip="Environmental Science | College of Agriculture, Health and Natural Resources" w:history="1">
        <w:r w:rsidRPr="002A5BD5">
          <w:rPr>
            <w:rStyle w:val="Hyperlink"/>
          </w:rPr>
          <w:t>College of Agriculture, Health and Natural Resources</w:t>
        </w:r>
      </w:hyperlink>
      <w:r w:rsidRPr="002A5BD5">
        <w:t xml:space="preserve"> section of this </w:t>
      </w:r>
      <w:r w:rsidRPr="002A5BD5">
        <w:rPr>
          <w:rStyle w:val="Emphasis"/>
        </w:rPr>
        <w:t>Catalog</w:t>
      </w:r>
      <w:r w:rsidRPr="002A5BD5">
        <w:t>.</w:t>
      </w:r>
    </w:p>
    <w:p w:rsidR="00772393" w:rsidRPr="002A5BD5" w:rsidRDefault="001E7B6E" w:rsidP="002F17C5">
      <w:r w:rsidRPr="002A5BD5">
        <w:rPr>
          <w:i/>
        </w:rPr>
        <w:t>Proposed Copy:</w:t>
      </w:r>
    </w:p>
    <w:p w:rsidR="003419B5" w:rsidRPr="002A5BD5" w:rsidRDefault="003419B5" w:rsidP="003419B5">
      <w:pPr>
        <w:pStyle w:val="none"/>
      </w:pPr>
      <w:r w:rsidRPr="002A5BD5">
        <w:t>The major in Environmental Sciences is based in the physical and biological sciences, but also includes course work in selected areas of the social sciences. The major leads to a Bachelor of Science degree, and may be adopted by students in either the College of Agriculture, Health and Natural Resources or the College of Liberal Arts and Sciences. This curriculum offers a comprehensive approach to the study of environmental problems, including not only a rigorous scientific background, but also detailed analyses of the social and economic implications of environmental issues. The complexity and interdisciplinary nature of environmental science is reflected in the core requirements of the major. These courses, assembled from several different academic departments representing two colleges, provide both breadth and depth, preparing students for careers that deal with environmental issues and for graduate study in environmental sciences and related fields.</w:t>
      </w:r>
    </w:p>
    <w:p w:rsidR="003419B5" w:rsidRPr="002A5BD5" w:rsidRDefault="003419B5" w:rsidP="003419B5">
      <w:pPr>
        <w:pStyle w:val="Heading3"/>
        <w:rPr>
          <w:sz w:val="24"/>
          <w:szCs w:val="24"/>
        </w:rPr>
      </w:pPr>
      <w:r w:rsidRPr="002A5BD5">
        <w:rPr>
          <w:sz w:val="24"/>
          <w:szCs w:val="24"/>
        </w:rPr>
        <w:t>Required courses in Basic (Natural) Sciences</w:t>
      </w:r>
    </w:p>
    <w:p w:rsidR="003419B5" w:rsidRPr="002A5BD5" w:rsidRDefault="002B6CAB" w:rsidP="002B6CAB">
      <w:pPr>
        <w:numPr>
          <w:ilvl w:val="0"/>
          <w:numId w:val="7"/>
        </w:numPr>
        <w:spacing w:before="100" w:beforeAutospacing="1" w:after="100" w:afterAutospacing="1"/>
        <w:rPr>
          <w:rFonts w:eastAsia="Times New Roman"/>
        </w:rPr>
      </w:pPr>
      <w:hyperlink r:id="rId244" w:anchor="1107" w:history="1">
        <w:r w:rsidR="003419B5" w:rsidRPr="002A5BD5">
          <w:rPr>
            <w:rStyle w:val="Hyperlink"/>
            <w:rFonts w:eastAsia="Times New Roman"/>
          </w:rPr>
          <w:t>BIOL 1107</w:t>
        </w:r>
      </w:hyperlink>
      <w:r w:rsidR="003419B5" w:rsidRPr="002A5BD5">
        <w:rPr>
          <w:rFonts w:eastAsia="Times New Roman"/>
        </w:rPr>
        <w:t xml:space="preserve"> and </w:t>
      </w:r>
      <w:hyperlink r:id="rId245" w:anchor="1108" w:history="1">
        <w:r w:rsidR="003419B5" w:rsidRPr="002A5BD5">
          <w:rPr>
            <w:rStyle w:val="Hyperlink"/>
            <w:rFonts w:eastAsia="Times New Roman"/>
          </w:rPr>
          <w:t>1108</w:t>
        </w:r>
      </w:hyperlink>
      <w:r w:rsidR="003419B5" w:rsidRPr="002A5BD5">
        <w:rPr>
          <w:rFonts w:eastAsia="Times New Roman"/>
        </w:rPr>
        <w:t xml:space="preserve"> or </w:t>
      </w:r>
      <w:hyperlink r:id="rId246" w:anchor="1110" w:history="1">
        <w:r w:rsidR="003419B5" w:rsidRPr="002A5BD5">
          <w:rPr>
            <w:rStyle w:val="Hyperlink"/>
            <w:rFonts w:eastAsia="Times New Roman"/>
          </w:rPr>
          <w:t>1110</w:t>
        </w:r>
      </w:hyperlink>
      <w:r w:rsidR="003419B5" w:rsidRPr="002A5BD5">
        <w:rPr>
          <w:rFonts w:eastAsia="Times New Roman"/>
        </w:rPr>
        <w:t>;</w:t>
      </w:r>
    </w:p>
    <w:p w:rsidR="003419B5" w:rsidRPr="002A5BD5" w:rsidRDefault="002B6CAB" w:rsidP="002B6CAB">
      <w:pPr>
        <w:numPr>
          <w:ilvl w:val="0"/>
          <w:numId w:val="7"/>
        </w:numPr>
        <w:spacing w:before="100" w:beforeAutospacing="1" w:after="100" w:afterAutospacing="1"/>
        <w:rPr>
          <w:rFonts w:eastAsia="Times New Roman"/>
        </w:rPr>
      </w:pPr>
      <w:hyperlink r:id="rId247" w:anchor="1124Q" w:history="1">
        <w:r w:rsidR="003419B5" w:rsidRPr="002A5BD5">
          <w:rPr>
            <w:rStyle w:val="Hyperlink"/>
            <w:rFonts w:eastAsia="Times New Roman"/>
          </w:rPr>
          <w:t>CHEM 1124Q</w:t>
        </w:r>
      </w:hyperlink>
      <w:r w:rsidR="003419B5" w:rsidRPr="002A5BD5">
        <w:rPr>
          <w:rFonts w:eastAsia="Times New Roman"/>
        </w:rPr>
        <w:t xml:space="preserve">, </w:t>
      </w:r>
      <w:hyperlink r:id="rId248" w:anchor="1125Q" w:history="1">
        <w:r w:rsidR="003419B5" w:rsidRPr="002A5BD5">
          <w:rPr>
            <w:rStyle w:val="Hyperlink"/>
            <w:rFonts w:eastAsia="Times New Roman"/>
          </w:rPr>
          <w:t>1125Q</w:t>
        </w:r>
      </w:hyperlink>
      <w:r w:rsidR="003419B5" w:rsidRPr="002A5BD5">
        <w:rPr>
          <w:rFonts w:eastAsia="Times New Roman"/>
        </w:rPr>
        <w:t xml:space="preserve">, </w:t>
      </w:r>
      <w:hyperlink r:id="rId249" w:anchor="1126Q" w:history="1">
        <w:r w:rsidR="003419B5" w:rsidRPr="002A5BD5">
          <w:rPr>
            <w:rStyle w:val="Hyperlink"/>
            <w:rFonts w:eastAsia="Times New Roman"/>
          </w:rPr>
          <w:t>1126Q</w:t>
        </w:r>
      </w:hyperlink>
      <w:r w:rsidR="003419B5" w:rsidRPr="002A5BD5">
        <w:rPr>
          <w:rFonts w:eastAsia="Times New Roman"/>
        </w:rPr>
        <w:t xml:space="preserve"> or </w:t>
      </w:r>
      <w:hyperlink r:id="rId250" w:anchor="1127Q" w:history="1">
        <w:r w:rsidR="003419B5" w:rsidRPr="002A5BD5">
          <w:rPr>
            <w:rStyle w:val="Hyperlink"/>
            <w:rFonts w:eastAsia="Times New Roman"/>
          </w:rPr>
          <w:t>1127Q</w:t>
        </w:r>
      </w:hyperlink>
      <w:r w:rsidR="003419B5" w:rsidRPr="002A5BD5">
        <w:rPr>
          <w:rFonts w:eastAsia="Times New Roman"/>
        </w:rPr>
        <w:t xml:space="preserve">, </w:t>
      </w:r>
      <w:hyperlink r:id="rId251" w:anchor="1128Q" w:history="1">
        <w:r w:rsidR="003419B5" w:rsidRPr="002A5BD5">
          <w:rPr>
            <w:rStyle w:val="Hyperlink"/>
            <w:rFonts w:eastAsia="Times New Roman"/>
          </w:rPr>
          <w:t>1128Q</w:t>
        </w:r>
      </w:hyperlink>
      <w:r w:rsidR="003419B5" w:rsidRPr="002A5BD5">
        <w:rPr>
          <w:rFonts w:eastAsia="Times New Roman"/>
        </w:rPr>
        <w:t>;</w:t>
      </w:r>
    </w:p>
    <w:p w:rsidR="003419B5" w:rsidRPr="002A5BD5" w:rsidRDefault="002B6CAB" w:rsidP="002B6CAB">
      <w:pPr>
        <w:numPr>
          <w:ilvl w:val="0"/>
          <w:numId w:val="7"/>
        </w:numPr>
        <w:spacing w:before="100" w:beforeAutospacing="1" w:after="100" w:afterAutospacing="1"/>
        <w:rPr>
          <w:rFonts w:eastAsia="Times New Roman"/>
        </w:rPr>
      </w:pPr>
      <w:hyperlink r:id="rId252" w:anchor="1131Q" w:history="1">
        <w:r w:rsidR="003419B5" w:rsidRPr="002A5BD5">
          <w:rPr>
            <w:rStyle w:val="Hyperlink"/>
            <w:rFonts w:eastAsia="Times New Roman"/>
          </w:rPr>
          <w:t>MATH 1131Q</w:t>
        </w:r>
      </w:hyperlink>
      <w:r w:rsidR="003419B5" w:rsidRPr="002A5BD5">
        <w:rPr>
          <w:rFonts w:eastAsia="Times New Roman"/>
        </w:rPr>
        <w:t xml:space="preserve">, </w:t>
      </w:r>
      <w:hyperlink r:id="rId253" w:anchor="1132Q" w:history="1">
        <w:r w:rsidR="003419B5" w:rsidRPr="002A5BD5">
          <w:rPr>
            <w:rStyle w:val="Hyperlink"/>
            <w:rFonts w:eastAsia="Times New Roman"/>
          </w:rPr>
          <w:t>1132Q</w:t>
        </w:r>
      </w:hyperlink>
      <w:r w:rsidR="003419B5" w:rsidRPr="002A5BD5">
        <w:rPr>
          <w:rFonts w:eastAsia="Times New Roman"/>
        </w:rPr>
        <w:t>;</w:t>
      </w:r>
    </w:p>
    <w:p w:rsidR="003419B5" w:rsidRPr="002A5BD5" w:rsidRDefault="002B6CAB" w:rsidP="002B6CAB">
      <w:pPr>
        <w:numPr>
          <w:ilvl w:val="0"/>
          <w:numId w:val="7"/>
        </w:numPr>
        <w:spacing w:before="100" w:beforeAutospacing="1" w:after="100" w:afterAutospacing="1"/>
        <w:rPr>
          <w:rFonts w:eastAsia="Times New Roman"/>
        </w:rPr>
      </w:pPr>
      <w:hyperlink r:id="rId254" w:anchor="1201Q" w:history="1">
        <w:r w:rsidR="003419B5" w:rsidRPr="002A5BD5">
          <w:rPr>
            <w:rStyle w:val="Hyperlink"/>
            <w:rFonts w:eastAsia="Times New Roman"/>
          </w:rPr>
          <w:t>PHYS 1201Q</w:t>
        </w:r>
      </w:hyperlink>
      <w:r w:rsidR="003419B5" w:rsidRPr="002A5BD5">
        <w:rPr>
          <w:rFonts w:eastAsia="Times New Roman"/>
        </w:rPr>
        <w:t xml:space="preserve">, </w:t>
      </w:r>
      <w:hyperlink r:id="rId255" w:anchor="1202Q" w:history="1">
        <w:r w:rsidR="003419B5" w:rsidRPr="002A5BD5">
          <w:rPr>
            <w:rStyle w:val="Hyperlink"/>
            <w:rFonts w:eastAsia="Times New Roman"/>
          </w:rPr>
          <w:t>1202Q</w:t>
        </w:r>
      </w:hyperlink>
      <w:r w:rsidR="003419B5" w:rsidRPr="002A5BD5">
        <w:rPr>
          <w:rFonts w:eastAsia="Times New Roman"/>
        </w:rPr>
        <w:t xml:space="preserve">, or </w:t>
      </w:r>
      <w:hyperlink r:id="rId256" w:anchor="1401Q" w:history="1">
        <w:r w:rsidR="003419B5" w:rsidRPr="002A5BD5">
          <w:rPr>
            <w:rStyle w:val="Hyperlink"/>
            <w:rFonts w:eastAsia="Times New Roman"/>
          </w:rPr>
          <w:t>1401Q</w:t>
        </w:r>
      </w:hyperlink>
      <w:r w:rsidR="003419B5" w:rsidRPr="002A5BD5">
        <w:rPr>
          <w:rFonts w:eastAsia="Times New Roman"/>
        </w:rPr>
        <w:t xml:space="preserve">, </w:t>
      </w:r>
      <w:hyperlink r:id="rId257" w:anchor="1402Q" w:history="1">
        <w:r w:rsidR="003419B5" w:rsidRPr="002A5BD5">
          <w:rPr>
            <w:rStyle w:val="Hyperlink"/>
            <w:rFonts w:eastAsia="Times New Roman"/>
          </w:rPr>
          <w:t>1402Q</w:t>
        </w:r>
      </w:hyperlink>
      <w:r w:rsidR="003419B5" w:rsidRPr="002A5BD5">
        <w:rPr>
          <w:rFonts w:eastAsia="Times New Roman"/>
        </w:rPr>
        <w:t>;</w:t>
      </w:r>
    </w:p>
    <w:p w:rsidR="003419B5" w:rsidRPr="002A5BD5" w:rsidRDefault="002B6CAB" w:rsidP="002B6CAB">
      <w:pPr>
        <w:numPr>
          <w:ilvl w:val="0"/>
          <w:numId w:val="7"/>
        </w:numPr>
        <w:spacing w:before="100" w:beforeAutospacing="1" w:after="100" w:afterAutospacing="1"/>
        <w:rPr>
          <w:rFonts w:eastAsia="Times New Roman"/>
        </w:rPr>
      </w:pPr>
      <w:hyperlink r:id="rId258" w:anchor="1000Q" w:history="1">
        <w:r w:rsidR="003419B5" w:rsidRPr="002A5BD5">
          <w:rPr>
            <w:rStyle w:val="Hyperlink"/>
            <w:rFonts w:eastAsia="Times New Roman"/>
          </w:rPr>
          <w:t>STAT 1000Q</w:t>
        </w:r>
      </w:hyperlink>
      <w:r w:rsidR="003419B5" w:rsidRPr="002A5BD5">
        <w:rPr>
          <w:rFonts w:eastAsia="Times New Roman"/>
        </w:rPr>
        <w:t xml:space="preserve"> or </w:t>
      </w:r>
      <w:hyperlink r:id="rId259" w:anchor="1100Q" w:history="1">
        <w:r w:rsidR="003419B5" w:rsidRPr="002A5BD5">
          <w:rPr>
            <w:rStyle w:val="Hyperlink"/>
            <w:rFonts w:eastAsia="Times New Roman"/>
          </w:rPr>
          <w:t>1100Q</w:t>
        </w:r>
      </w:hyperlink>
      <w:r w:rsidR="003419B5" w:rsidRPr="002A5BD5">
        <w:rPr>
          <w:rFonts w:eastAsia="Times New Roman"/>
        </w:rPr>
        <w:t xml:space="preserve"> or </w:t>
      </w:r>
      <w:hyperlink r:id="rId260" w:anchor="3025Q" w:history="1">
        <w:r w:rsidR="003419B5" w:rsidRPr="002A5BD5">
          <w:rPr>
            <w:rStyle w:val="Hyperlink"/>
            <w:rFonts w:eastAsia="Times New Roman"/>
          </w:rPr>
          <w:t>3025Q</w:t>
        </w:r>
      </w:hyperlink>
      <w:r w:rsidR="003419B5" w:rsidRPr="002A5BD5">
        <w:rPr>
          <w:rFonts w:eastAsia="Times New Roman"/>
        </w:rPr>
        <w:t>;</w:t>
      </w:r>
    </w:p>
    <w:p w:rsidR="003419B5" w:rsidRPr="002A5BD5" w:rsidRDefault="002B6CAB" w:rsidP="002B6CAB">
      <w:pPr>
        <w:numPr>
          <w:ilvl w:val="0"/>
          <w:numId w:val="7"/>
        </w:numPr>
        <w:spacing w:before="100" w:beforeAutospacing="1" w:after="100" w:afterAutospacing="1"/>
        <w:rPr>
          <w:rFonts w:eastAsia="Times New Roman"/>
        </w:rPr>
      </w:pPr>
      <w:hyperlink r:id="rId261" w:anchor="1000" w:history="1">
        <w:r w:rsidR="003419B5" w:rsidRPr="002A5BD5">
          <w:rPr>
            <w:rStyle w:val="Hyperlink"/>
            <w:rFonts w:eastAsia="Times New Roman"/>
          </w:rPr>
          <w:t>NRE 1000</w:t>
        </w:r>
      </w:hyperlink>
      <w:r w:rsidR="003419B5" w:rsidRPr="002A5BD5">
        <w:rPr>
          <w:rFonts w:eastAsia="Times New Roman"/>
        </w:rPr>
        <w:t>.</w:t>
      </w:r>
    </w:p>
    <w:p w:rsidR="003419B5" w:rsidRPr="002A5BD5" w:rsidRDefault="002B6CAB" w:rsidP="003419B5">
      <w:pPr>
        <w:pStyle w:val="none"/>
      </w:pPr>
      <w:hyperlink r:id="rId262" w:anchor="1150" w:history="1">
        <w:r w:rsidR="003419B5" w:rsidRPr="002A5BD5">
          <w:rPr>
            <w:rStyle w:val="Hyperlink"/>
          </w:rPr>
          <w:t>ARE 1150</w:t>
        </w:r>
      </w:hyperlink>
      <w:r w:rsidR="003419B5" w:rsidRPr="002A5BD5">
        <w:t xml:space="preserve">; </w:t>
      </w:r>
      <w:hyperlink r:id="rId263" w:anchor="1200" w:history="1">
        <w:r w:rsidR="003419B5" w:rsidRPr="002A5BD5">
          <w:rPr>
            <w:rStyle w:val="Hyperlink"/>
          </w:rPr>
          <w:t>ECON 1200</w:t>
        </w:r>
      </w:hyperlink>
      <w:r w:rsidR="003419B5" w:rsidRPr="002A5BD5">
        <w:t xml:space="preserve"> or </w:t>
      </w:r>
      <w:hyperlink r:id="rId264" w:anchor="1201" w:history="1">
        <w:r w:rsidR="003419B5" w:rsidRPr="002A5BD5">
          <w:rPr>
            <w:rStyle w:val="Hyperlink"/>
          </w:rPr>
          <w:t>1201</w:t>
        </w:r>
      </w:hyperlink>
      <w:r w:rsidR="003419B5" w:rsidRPr="002A5BD5">
        <w:t xml:space="preserve">; </w:t>
      </w:r>
      <w:hyperlink r:id="rId265" w:anchor="2300" w:history="1">
        <w:r w:rsidR="003419B5" w:rsidRPr="002A5BD5">
          <w:rPr>
            <w:rStyle w:val="Hyperlink"/>
          </w:rPr>
          <w:t>GEOG 2300</w:t>
        </w:r>
      </w:hyperlink>
      <w:r w:rsidR="003419B5" w:rsidRPr="002A5BD5">
        <w:t xml:space="preserve">; </w:t>
      </w:r>
      <w:hyperlink r:id="rId266" w:anchor="1050" w:history="1">
        <w:r w:rsidR="003419B5" w:rsidRPr="002A5BD5">
          <w:rPr>
            <w:rStyle w:val="Hyperlink"/>
          </w:rPr>
          <w:t>GSCI 1050</w:t>
        </w:r>
      </w:hyperlink>
      <w:r w:rsidR="003419B5" w:rsidRPr="002A5BD5">
        <w:t xml:space="preserve">; and </w:t>
      </w:r>
      <w:hyperlink r:id="rId267" w:anchor="1002" w:history="1">
        <w:r w:rsidR="003419B5" w:rsidRPr="002A5BD5">
          <w:rPr>
            <w:rStyle w:val="Hyperlink"/>
          </w:rPr>
          <w:t>MARN 1002</w:t>
        </w:r>
      </w:hyperlink>
      <w:r w:rsidR="003419B5" w:rsidRPr="002A5BD5">
        <w:t xml:space="preserve"> are prerequisites for several upper division course concentration options. It is the student’s responsibility to ensure that all pre-requisites in the catalog for concentration courses have been satisfied.</w:t>
      </w:r>
    </w:p>
    <w:p w:rsidR="003419B5" w:rsidRPr="002A5BD5" w:rsidRDefault="003419B5" w:rsidP="003419B5">
      <w:pPr>
        <w:pStyle w:val="Heading3"/>
        <w:rPr>
          <w:sz w:val="24"/>
          <w:szCs w:val="24"/>
        </w:rPr>
      </w:pPr>
      <w:r w:rsidRPr="002A5BD5">
        <w:rPr>
          <w:sz w:val="24"/>
          <w:szCs w:val="24"/>
        </w:rPr>
        <w:t>Required Sophomore Seminar Course</w:t>
      </w:r>
    </w:p>
    <w:p w:rsidR="003419B5" w:rsidRPr="002A5BD5" w:rsidRDefault="002B6CAB" w:rsidP="003419B5">
      <w:pPr>
        <w:pStyle w:val="none"/>
      </w:pPr>
      <w:hyperlink r:id="rId268" w:anchor="2000" w:history="1">
        <w:r w:rsidR="003419B5" w:rsidRPr="002A5BD5">
          <w:rPr>
            <w:rStyle w:val="Hyperlink"/>
          </w:rPr>
          <w:t>ENVS 2000</w:t>
        </w:r>
      </w:hyperlink>
    </w:p>
    <w:p w:rsidR="003419B5" w:rsidRPr="002A5BD5" w:rsidRDefault="003419B5" w:rsidP="003419B5">
      <w:pPr>
        <w:pStyle w:val="Heading3"/>
        <w:rPr>
          <w:sz w:val="24"/>
          <w:szCs w:val="24"/>
        </w:rPr>
      </w:pPr>
      <w:r w:rsidRPr="002A5BD5">
        <w:rPr>
          <w:sz w:val="24"/>
          <w:szCs w:val="24"/>
        </w:rPr>
        <w:t>Required Capstone Course</w:t>
      </w:r>
    </w:p>
    <w:p w:rsidR="003419B5" w:rsidRPr="002A5BD5" w:rsidRDefault="002B6CAB" w:rsidP="003419B5">
      <w:pPr>
        <w:pStyle w:val="none"/>
      </w:pPr>
      <w:hyperlink r:id="rId269" w:anchor="4000W" w:history="1">
        <w:r w:rsidR="003419B5" w:rsidRPr="002A5BD5">
          <w:rPr>
            <w:rStyle w:val="Hyperlink"/>
          </w:rPr>
          <w:t>NRE 4000W</w:t>
        </w:r>
      </w:hyperlink>
      <w:r w:rsidR="003419B5" w:rsidRPr="002A5BD5">
        <w:t xml:space="preserve"> (3 credits). Completion of NRE 4000W satisfies the writing in the major and information literacy exit requirements.</w:t>
      </w:r>
    </w:p>
    <w:p w:rsidR="003419B5" w:rsidRPr="002A5BD5" w:rsidRDefault="003419B5" w:rsidP="003419B5">
      <w:pPr>
        <w:pStyle w:val="Heading3"/>
        <w:rPr>
          <w:sz w:val="24"/>
          <w:szCs w:val="24"/>
        </w:rPr>
      </w:pPr>
      <w:r w:rsidRPr="002A5BD5">
        <w:rPr>
          <w:sz w:val="24"/>
          <w:szCs w:val="24"/>
        </w:rPr>
        <w:t>Required Internship or Research Experience</w:t>
      </w:r>
    </w:p>
    <w:p w:rsidR="003419B5" w:rsidRPr="002A5BD5" w:rsidRDefault="003419B5" w:rsidP="003419B5">
      <w:pPr>
        <w:pStyle w:val="none"/>
      </w:pPr>
      <w:r w:rsidRPr="002A5BD5">
        <w:t>1-6 credits of internship and/or research experience. Internship and/or research experience must be approved by the student’s advisor.</w:t>
      </w:r>
    </w:p>
    <w:p w:rsidR="003419B5" w:rsidRPr="002A5BD5" w:rsidRDefault="003419B5" w:rsidP="003419B5">
      <w:r w:rsidRPr="002A5BD5">
        <w:rPr>
          <w:highlight w:val="yellow"/>
        </w:rPr>
        <w:t>Students are required to complete a minimum of 36 credits of approved courses, at the 2000-level or higher. Approved courses include: ENVS 2000, NRE 4000W, 1-6 credits of internship or research experience, and a minimum of 24-credits within a declared concentration.</w:t>
      </w:r>
      <w:r w:rsidRPr="002A5BD5">
        <w:t xml:space="preserve"> </w:t>
      </w:r>
    </w:p>
    <w:p w:rsidR="003419B5" w:rsidRPr="002A5BD5" w:rsidRDefault="003419B5" w:rsidP="003419B5">
      <w:pPr>
        <w:pStyle w:val="Heading3"/>
        <w:rPr>
          <w:sz w:val="24"/>
          <w:szCs w:val="24"/>
        </w:rPr>
      </w:pPr>
      <w:r w:rsidRPr="002A5BD5">
        <w:rPr>
          <w:sz w:val="24"/>
          <w:szCs w:val="24"/>
        </w:rPr>
        <w:t>Area of Concentration</w:t>
      </w:r>
    </w:p>
    <w:p w:rsidR="003419B5" w:rsidRPr="002A5BD5" w:rsidRDefault="003419B5" w:rsidP="003419B5">
      <w:pPr>
        <w:pStyle w:val="none"/>
      </w:pPr>
      <w:r w:rsidRPr="002A5BD5">
        <w:t>All students majoring in Environmental Sciences must declare and fulfill the requirements of a concentration in a discipline associated with the program before graduation. Approved concentrations are listed below:</w:t>
      </w:r>
    </w:p>
    <w:p w:rsidR="003419B5" w:rsidRPr="002A5BD5" w:rsidRDefault="003419B5" w:rsidP="003419B5">
      <w:pPr>
        <w:pStyle w:val="Heading4"/>
        <w:rPr>
          <w:rFonts w:ascii="Times New Roman" w:eastAsia="Times New Roman" w:hAnsi="Times New Roman" w:cs="Times New Roman"/>
        </w:rPr>
      </w:pPr>
      <w:r w:rsidRPr="002A5BD5">
        <w:rPr>
          <w:rFonts w:ascii="Times New Roman" w:eastAsia="Times New Roman" w:hAnsi="Times New Roman" w:cs="Times New Roman"/>
        </w:rPr>
        <w:t>Sustainable Systems Concentration</w:t>
      </w:r>
    </w:p>
    <w:p w:rsidR="003419B5" w:rsidRPr="002A5BD5" w:rsidRDefault="003419B5" w:rsidP="003419B5">
      <w:pPr>
        <w:pStyle w:val="none"/>
      </w:pPr>
      <w:r w:rsidRPr="002A5BD5">
        <w:t>Students must complete at least two courses from each of the following Knowledge Competencies. The same course cannot be used to fulfill more than one knowledge competency.</w:t>
      </w:r>
    </w:p>
    <w:p w:rsidR="003419B5" w:rsidRPr="002A5BD5" w:rsidRDefault="003419B5" w:rsidP="003419B5">
      <w:pPr>
        <w:pStyle w:val="Heading5"/>
        <w:rPr>
          <w:rFonts w:ascii="Times New Roman" w:eastAsia="Times New Roman" w:hAnsi="Times New Roman" w:cs="Times New Roman"/>
        </w:rPr>
      </w:pPr>
      <w:r w:rsidRPr="002A5BD5">
        <w:rPr>
          <w:rFonts w:ascii="Times New Roman" w:eastAsia="Times New Roman" w:hAnsi="Times New Roman" w:cs="Times New Roman"/>
        </w:rPr>
        <w:t>Resource Management</w:t>
      </w:r>
    </w:p>
    <w:p w:rsidR="003419B5" w:rsidRPr="002A5BD5" w:rsidRDefault="002B6CAB" w:rsidP="003419B5">
      <w:pPr>
        <w:pStyle w:val="none"/>
      </w:pPr>
      <w:hyperlink r:id="rId270" w:anchor="2208" w:history="1">
        <w:r w:rsidR="003419B5" w:rsidRPr="002A5BD5">
          <w:rPr>
            <w:rStyle w:val="Hyperlink"/>
          </w:rPr>
          <w:t>EEB 2208</w:t>
        </w:r>
      </w:hyperlink>
      <w:r w:rsidR="003419B5" w:rsidRPr="002A5BD5">
        <w:t xml:space="preserve">; </w:t>
      </w:r>
      <w:hyperlink r:id="rId271" w:anchor="3340" w:history="1">
        <w:r w:rsidR="003419B5" w:rsidRPr="002A5BD5">
          <w:rPr>
            <w:rStyle w:val="Hyperlink"/>
          </w:rPr>
          <w:t>GEOG 3340</w:t>
        </w:r>
      </w:hyperlink>
      <w:r w:rsidR="003419B5" w:rsidRPr="002A5BD5">
        <w:t xml:space="preserve">; </w:t>
      </w:r>
      <w:hyperlink r:id="rId272" w:anchor="3030" w:history="1">
        <w:r w:rsidR="003419B5" w:rsidRPr="002A5BD5">
          <w:rPr>
            <w:rStyle w:val="Hyperlink"/>
          </w:rPr>
          <w:t>MARN 3030</w:t>
        </w:r>
      </w:hyperlink>
      <w:r w:rsidR="003419B5" w:rsidRPr="002A5BD5">
        <w:t xml:space="preserve">; </w:t>
      </w:r>
      <w:hyperlink r:id="rId273" w:anchor="2010" w:history="1">
        <w:r w:rsidR="003419B5" w:rsidRPr="002A5BD5">
          <w:rPr>
            <w:rStyle w:val="Hyperlink"/>
          </w:rPr>
          <w:t>NRE 2010</w:t>
        </w:r>
      </w:hyperlink>
      <w:r w:rsidR="003419B5" w:rsidRPr="002A5BD5">
        <w:t xml:space="preserve">, </w:t>
      </w:r>
      <w:hyperlink r:id="rId274" w:anchor="2215" w:history="1">
        <w:r w:rsidR="003419B5" w:rsidRPr="002A5BD5">
          <w:rPr>
            <w:rStyle w:val="Hyperlink"/>
          </w:rPr>
          <w:t>2215</w:t>
        </w:r>
      </w:hyperlink>
      <w:r w:rsidR="003419B5" w:rsidRPr="002A5BD5">
        <w:t xml:space="preserve">, </w:t>
      </w:r>
      <w:hyperlink r:id="rId275" w:anchor="2345" w:history="1">
        <w:r w:rsidR="003419B5" w:rsidRPr="002A5BD5">
          <w:rPr>
            <w:rStyle w:val="Hyperlink"/>
          </w:rPr>
          <w:t>2345</w:t>
        </w:r>
      </w:hyperlink>
      <w:r w:rsidR="003419B5" w:rsidRPr="002A5BD5">
        <w:t xml:space="preserve">, </w:t>
      </w:r>
      <w:r w:rsidR="003419B5" w:rsidRPr="002A5BD5">
        <w:rPr>
          <w:highlight w:val="yellow"/>
        </w:rPr>
        <w:t>2600,</w:t>
      </w:r>
      <w:r w:rsidR="003419B5" w:rsidRPr="002A5BD5">
        <w:t xml:space="preserve"> </w:t>
      </w:r>
      <w:hyperlink r:id="rId276" w:anchor="3105" w:history="1">
        <w:r w:rsidR="003419B5" w:rsidRPr="002A5BD5">
          <w:rPr>
            <w:rStyle w:val="Hyperlink"/>
          </w:rPr>
          <w:t>3105</w:t>
        </w:r>
      </w:hyperlink>
      <w:r w:rsidR="003419B5" w:rsidRPr="002A5BD5">
        <w:t xml:space="preserve">, </w:t>
      </w:r>
      <w:hyperlink r:id="rId277" w:anchor="3125" w:history="1">
        <w:r w:rsidR="003419B5" w:rsidRPr="002A5BD5">
          <w:rPr>
            <w:rStyle w:val="Hyperlink"/>
          </w:rPr>
          <w:t>3125</w:t>
        </w:r>
      </w:hyperlink>
      <w:r w:rsidR="003419B5" w:rsidRPr="002A5BD5">
        <w:t xml:space="preserve">, </w:t>
      </w:r>
      <w:hyperlink r:id="rId278" w:anchor="3155" w:history="1">
        <w:r w:rsidR="003419B5" w:rsidRPr="002A5BD5">
          <w:rPr>
            <w:rStyle w:val="Hyperlink"/>
          </w:rPr>
          <w:t>3155</w:t>
        </w:r>
      </w:hyperlink>
      <w:r w:rsidR="003419B5" w:rsidRPr="002A5BD5">
        <w:t xml:space="preserve">, </w:t>
      </w:r>
      <w:hyperlink r:id="rId279" w:anchor="3305" w:history="1">
        <w:r w:rsidR="003419B5" w:rsidRPr="002A5BD5">
          <w:rPr>
            <w:rStyle w:val="Hyperlink"/>
          </w:rPr>
          <w:t>3305</w:t>
        </w:r>
      </w:hyperlink>
      <w:r w:rsidR="003419B5" w:rsidRPr="002A5BD5">
        <w:t xml:space="preserve">, </w:t>
      </w:r>
      <w:hyperlink r:id="rId280" w:anchor="3335" w:history="1">
        <w:r w:rsidR="003419B5" w:rsidRPr="002A5BD5">
          <w:rPr>
            <w:rStyle w:val="Hyperlink"/>
          </w:rPr>
          <w:t>3335</w:t>
        </w:r>
      </w:hyperlink>
      <w:r w:rsidR="003419B5" w:rsidRPr="002A5BD5">
        <w:t xml:space="preserve">, </w:t>
      </w:r>
      <w:hyperlink r:id="rId281" w:anchor="3345" w:history="1">
        <w:r w:rsidR="003419B5" w:rsidRPr="002A5BD5">
          <w:rPr>
            <w:rStyle w:val="Hyperlink"/>
          </w:rPr>
          <w:t>3345/W</w:t>
        </w:r>
      </w:hyperlink>
      <w:r w:rsidR="003419B5" w:rsidRPr="002A5BD5">
        <w:t xml:space="preserve">, </w:t>
      </w:r>
      <w:hyperlink r:id="rId282" w:anchor="3500" w:history="1">
        <w:r w:rsidR="003419B5" w:rsidRPr="002A5BD5">
          <w:rPr>
            <w:rStyle w:val="Hyperlink"/>
          </w:rPr>
          <w:t>3500</w:t>
        </w:r>
      </w:hyperlink>
      <w:r w:rsidR="003419B5" w:rsidRPr="002A5BD5">
        <w:t xml:space="preserve">, </w:t>
      </w:r>
      <w:hyperlink r:id="rId283" w:anchor="3535" w:history="1">
        <w:r w:rsidR="003419B5" w:rsidRPr="002A5BD5">
          <w:rPr>
            <w:rStyle w:val="Hyperlink"/>
          </w:rPr>
          <w:t>3535</w:t>
        </w:r>
      </w:hyperlink>
      <w:r w:rsidR="003419B5" w:rsidRPr="002A5BD5">
        <w:t xml:space="preserve">, </w:t>
      </w:r>
      <w:hyperlink r:id="rId284" w:anchor="4335" w:history="1">
        <w:r w:rsidR="003419B5" w:rsidRPr="002A5BD5">
          <w:rPr>
            <w:rStyle w:val="Hyperlink"/>
          </w:rPr>
          <w:t>4335</w:t>
        </w:r>
      </w:hyperlink>
      <w:r w:rsidR="003419B5" w:rsidRPr="002A5BD5">
        <w:t xml:space="preserve">, </w:t>
      </w:r>
      <w:hyperlink r:id="rId285" w:anchor="4575" w:history="1">
        <w:r w:rsidR="003419B5" w:rsidRPr="002A5BD5">
          <w:rPr>
            <w:rStyle w:val="Hyperlink"/>
          </w:rPr>
          <w:t>4575</w:t>
        </w:r>
      </w:hyperlink>
      <w:r w:rsidR="003419B5" w:rsidRPr="002A5BD5">
        <w:t>.</w:t>
      </w:r>
    </w:p>
    <w:p w:rsidR="003419B5" w:rsidRPr="002A5BD5" w:rsidRDefault="003419B5" w:rsidP="003419B5">
      <w:pPr>
        <w:pStyle w:val="Heading5"/>
        <w:rPr>
          <w:rFonts w:ascii="Times New Roman" w:eastAsia="Times New Roman" w:hAnsi="Times New Roman" w:cs="Times New Roman"/>
        </w:rPr>
      </w:pPr>
      <w:r w:rsidRPr="002A5BD5">
        <w:rPr>
          <w:rFonts w:ascii="Times New Roman" w:eastAsia="Times New Roman" w:hAnsi="Times New Roman" w:cs="Times New Roman"/>
        </w:rPr>
        <w:t>Ecological Systems</w:t>
      </w:r>
    </w:p>
    <w:p w:rsidR="003419B5" w:rsidRPr="002A5BD5" w:rsidRDefault="002B6CAB" w:rsidP="003419B5">
      <w:pPr>
        <w:pStyle w:val="none"/>
      </w:pPr>
      <w:hyperlink r:id="rId286" w:anchor="2244" w:history="1">
        <w:r w:rsidR="003419B5" w:rsidRPr="002A5BD5">
          <w:rPr>
            <w:rStyle w:val="Hyperlink"/>
          </w:rPr>
          <w:t>EEB 2244/W</w:t>
        </w:r>
      </w:hyperlink>
      <w:r w:rsidR="003419B5" w:rsidRPr="002A5BD5">
        <w:t xml:space="preserve">, </w:t>
      </w:r>
      <w:hyperlink r:id="rId287" w:anchor="3247" w:history="1">
        <w:r w:rsidR="003419B5" w:rsidRPr="002A5BD5">
          <w:rPr>
            <w:rStyle w:val="Hyperlink"/>
          </w:rPr>
          <w:t>3247</w:t>
        </w:r>
      </w:hyperlink>
      <w:r w:rsidR="003419B5" w:rsidRPr="002A5BD5">
        <w:t xml:space="preserve">, </w:t>
      </w:r>
      <w:hyperlink r:id="rId288" w:anchor="4230W" w:history="1">
        <w:r w:rsidR="003419B5" w:rsidRPr="002A5BD5">
          <w:rPr>
            <w:rStyle w:val="Hyperlink"/>
          </w:rPr>
          <w:t>4230W</w:t>
        </w:r>
      </w:hyperlink>
      <w:r w:rsidR="003419B5" w:rsidRPr="002A5BD5">
        <w:t xml:space="preserve">; </w:t>
      </w:r>
      <w:hyperlink r:id="rId289" w:anchor="3230" w:history="1">
        <w:r w:rsidR="003419B5" w:rsidRPr="002A5BD5">
          <w:rPr>
            <w:rStyle w:val="Hyperlink"/>
          </w:rPr>
          <w:t>EEB 3230</w:t>
        </w:r>
      </w:hyperlink>
      <w:r w:rsidR="003419B5" w:rsidRPr="002A5BD5">
        <w:t>/</w:t>
      </w:r>
      <w:hyperlink r:id="rId290" w:anchor="3014" w:history="1">
        <w:r w:rsidR="003419B5" w:rsidRPr="002A5BD5">
          <w:rPr>
            <w:rStyle w:val="Hyperlink"/>
          </w:rPr>
          <w:t>MARN 3014</w:t>
        </w:r>
      </w:hyperlink>
      <w:r w:rsidR="003419B5" w:rsidRPr="002A5BD5">
        <w:t xml:space="preserve">; </w:t>
      </w:r>
      <w:hyperlink r:id="rId291" w:anchor="2455" w:history="1">
        <w:r w:rsidR="003419B5" w:rsidRPr="002A5BD5">
          <w:rPr>
            <w:rStyle w:val="Hyperlink"/>
          </w:rPr>
          <w:t>NRE 2455</w:t>
        </w:r>
      </w:hyperlink>
      <w:r w:rsidR="003419B5" w:rsidRPr="002A5BD5">
        <w:t xml:space="preserve">, </w:t>
      </w:r>
      <w:hyperlink r:id="rId292" w:anchor="3205" w:history="1">
        <w:r w:rsidR="003419B5" w:rsidRPr="002A5BD5">
          <w:rPr>
            <w:rStyle w:val="Hyperlink"/>
          </w:rPr>
          <w:t>3205</w:t>
        </w:r>
      </w:hyperlink>
      <w:r w:rsidR="003419B5" w:rsidRPr="002A5BD5">
        <w:t xml:space="preserve">, </w:t>
      </w:r>
      <w:hyperlink r:id="rId293" w:anchor="4340" w:history="1">
        <w:r w:rsidR="003419B5" w:rsidRPr="002A5BD5">
          <w:rPr>
            <w:rStyle w:val="Hyperlink"/>
          </w:rPr>
          <w:t>4340</w:t>
        </w:r>
      </w:hyperlink>
      <w:r w:rsidR="003419B5" w:rsidRPr="002A5BD5">
        <w:t>.</w:t>
      </w:r>
    </w:p>
    <w:p w:rsidR="003419B5" w:rsidRPr="002A5BD5" w:rsidRDefault="003419B5" w:rsidP="003419B5">
      <w:pPr>
        <w:pStyle w:val="none"/>
      </w:pPr>
      <w:r w:rsidRPr="002A5BD5">
        <w:t>Students must complete at least one course from each of the following Knowledge Competencies.</w:t>
      </w:r>
    </w:p>
    <w:p w:rsidR="003419B5" w:rsidRPr="002A5BD5" w:rsidRDefault="003419B5" w:rsidP="003419B5">
      <w:pPr>
        <w:pStyle w:val="Heading5"/>
        <w:rPr>
          <w:rFonts w:ascii="Times New Roman" w:eastAsia="Times New Roman" w:hAnsi="Times New Roman" w:cs="Times New Roman"/>
        </w:rPr>
      </w:pPr>
      <w:r w:rsidRPr="002A5BD5">
        <w:rPr>
          <w:rFonts w:ascii="Times New Roman" w:eastAsia="Times New Roman" w:hAnsi="Times New Roman" w:cs="Times New Roman"/>
        </w:rPr>
        <w:lastRenderedPageBreak/>
        <w:t>Built Systems</w:t>
      </w:r>
    </w:p>
    <w:p w:rsidR="003419B5" w:rsidRPr="002A5BD5" w:rsidRDefault="002B6CAB" w:rsidP="003419B5">
      <w:pPr>
        <w:pStyle w:val="none"/>
      </w:pPr>
      <w:hyperlink r:id="rId294" w:anchor="3175" w:history="1">
        <w:r w:rsidR="003419B5" w:rsidRPr="002A5BD5">
          <w:rPr>
            <w:rStyle w:val="Hyperlink"/>
          </w:rPr>
          <w:t>AH 3175</w:t>
        </w:r>
      </w:hyperlink>
      <w:r w:rsidR="003419B5" w:rsidRPr="002A5BD5">
        <w:t xml:space="preserve">; </w:t>
      </w:r>
      <w:hyperlink r:id="rId295" w:anchor="2400" w:history="1">
        <w:r w:rsidR="003419B5" w:rsidRPr="002A5BD5">
          <w:rPr>
            <w:rStyle w:val="Hyperlink"/>
          </w:rPr>
          <w:t>GEOG 2400</w:t>
        </w:r>
      </w:hyperlink>
      <w:r w:rsidR="003419B5" w:rsidRPr="002A5BD5">
        <w:t xml:space="preserve">; </w:t>
      </w:r>
      <w:hyperlink r:id="rId296" w:anchor="3230W" w:history="1">
        <w:r w:rsidR="003419B5" w:rsidRPr="002A5BD5">
          <w:rPr>
            <w:rStyle w:val="Hyperlink"/>
          </w:rPr>
          <w:t>LAND 3230W</w:t>
        </w:r>
      </w:hyperlink>
      <w:r w:rsidR="003419B5" w:rsidRPr="002A5BD5">
        <w:t xml:space="preserve">; </w:t>
      </w:r>
      <w:hyperlink r:id="rId297" w:anchor="3265" w:history="1">
        <w:r w:rsidR="003419B5" w:rsidRPr="002A5BD5">
          <w:rPr>
            <w:rStyle w:val="Hyperlink"/>
          </w:rPr>
          <w:t>NRE 3265</w:t>
        </w:r>
      </w:hyperlink>
      <w:r w:rsidR="003419B5" w:rsidRPr="002A5BD5">
        <w:t>.</w:t>
      </w:r>
    </w:p>
    <w:p w:rsidR="003419B5" w:rsidRPr="002A5BD5" w:rsidRDefault="003419B5" w:rsidP="003419B5">
      <w:pPr>
        <w:pStyle w:val="Heading5"/>
        <w:rPr>
          <w:rFonts w:ascii="Times New Roman" w:eastAsia="Times New Roman" w:hAnsi="Times New Roman" w:cs="Times New Roman"/>
        </w:rPr>
      </w:pPr>
      <w:r w:rsidRPr="002A5BD5">
        <w:rPr>
          <w:rFonts w:ascii="Times New Roman" w:eastAsia="Times New Roman" w:hAnsi="Times New Roman" w:cs="Times New Roman"/>
        </w:rPr>
        <w:t>Governance and Policy</w:t>
      </w:r>
    </w:p>
    <w:p w:rsidR="003419B5" w:rsidRPr="002A5BD5" w:rsidRDefault="002B6CAB" w:rsidP="003419B5">
      <w:pPr>
        <w:pStyle w:val="none"/>
      </w:pPr>
      <w:hyperlink r:id="rId298" w:anchor="3174" w:history="1">
        <w:r w:rsidR="003419B5" w:rsidRPr="002A5BD5">
          <w:rPr>
            <w:rStyle w:val="Hyperlink"/>
          </w:rPr>
          <w:t>AH 3174</w:t>
        </w:r>
      </w:hyperlink>
      <w:r w:rsidR="003419B5" w:rsidRPr="002A5BD5">
        <w:t xml:space="preserve">; </w:t>
      </w:r>
      <w:hyperlink r:id="rId299" w:anchor="2235" w:history="1">
        <w:r w:rsidR="003419B5" w:rsidRPr="002A5BD5">
          <w:rPr>
            <w:rStyle w:val="Hyperlink"/>
          </w:rPr>
          <w:t>ARE 2235</w:t>
        </w:r>
      </w:hyperlink>
      <w:r w:rsidR="003419B5" w:rsidRPr="002A5BD5">
        <w:t xml:space="preserve">, </w:t>
      </w:r>
      <w:hyperlink r:id="rId300" w:anchor="3434" w:history="1">
        <w:r w:rsidR="003419B5" w:rsidRPr="002A5BD5">
          <w:rPr>
            <w:rStyle w:val="Hyperlink"/>
          </w:rPr>
          <w:t>3434</w:t>
        </w:r>
      </w:hyperlink>
      <w:r w:rsidR="003419B5" w:rsidRPr="002A5BD5">
        <w:t xml:space="preserve">, </w:t>
      </w:r>
      <w:hyperlink r:id="rId301" w:anchor="3437" w:history="1">
        <w:r w:rsidR="003419B5" w:rsidRPr="002A5BD5">
          <w:rPr>
            <w:rStyle w:val="Hyperlink"/>
          </w:rPr>
          <w:t>3437</w:t>
        </w:r>
      </w:hyperlink>
      <w:r w:rsidR="003419B5" w:rsidRPr="002A5BD5">
        <w:t xml:space="preserve">, </w:t>
      </w:r>
      <w:hyperlink r:id="rId302" w:anchor="4438" w:history="1">
        <w:r w:rsidR="003419B5" w:rsidRPr="002A5BD5">
          <w:rPr>
            <w:rStyle w:val="Hyperlink"/>
          </w:rPr>
          <w:t>4438</w:t>
        </w:r>
      </w:hyperlink>
      <w:r w:rsidR="003419B5" w:rsidRPr="002A5BD5">
        <w:t xml:space="preserve">, </w:t>
      </w:r>
      <w:hyperlink r:id="rId303" w:anchor="4462" w:history="1">
        <w:r w:rsidR="003419B5" w:rsidRPr="002A5BD5">
          <w:rPr>
            <w:rStyle w:val="Hyperlink"/>
          </w:rPr>
          <w:t>4462</w:t>
        </w:r>
      </w:hyperlink>
      <w:r w:rsidR="003419B5" w:rsidRPr="002A5BD5">
        <w:t xml:space="preserve">; </w:t>
      </w:r>
      <w:hyperlink r:id="rId304" w:anchor="2467" w:history="1">
        <w:r w:rsidR="003419B5" w:rsidRPr="002A5BD5">
          <w:rPr>
            <w:rStyle w:val="Hyperlink"/>
          </w:rPr>
          <w:t>ECON/MAST 2467</w:t>
        </w:r>
      </w:hyperlink>
      <w:r w:rsidR="003419B5" w:rsidRPr="002A5BD5">
        <w:t xml:space="preserve">; </w:t>
      </w:r>
      <w:hyperlink r:id="rId305" w:anchor="3320W" w:history="1">
        <w:r w:rsidR="003419B5" w:rsidRPr="002A5BD5">
          <w:rPr>
            <w:rStyle w:val="Hyperlink"/>
          </w:rPr>
          <w:t>GEOG 3320W</w:t>
        </w:r>
      </w:hyperlink>
      <w:r w:rsidR="003419B5" w:rsidRPr="002A5BD5">
        <w:t xml:space="preserve">; </w:t>
      </w:r>
      <w:hyperlink r:id="rId306" w:anchor="3832" w:history="1">
        <w:r w:rsidR="003419B5" w:rsidRPr="002A5BD5">
          <w:rPr>
            <w:rStyle w:val="Hyperlink"/>
          </w:rPr>
          <w:t>MAST/POLS 3832</w:t>
        </w:r>
      </w:hyperlink>
      <w:r w:rsidR="003419B5" w:rsidRPr="002A5BD5">
        <w:t xml:space="preserve">; </w:t>
      </w:r>
      <w:hyperlink r:id="rId307" w:anchor="3000" w:history="1">
        <w:r w:rsidR="003419B5" w:rsidRPr="002A5BD5">
          <w:rPr>
            <w:rStyle w:val="Hyperlink"/>
          </w:rPr>
          <w:t>NRE 3000</w:t>
        </w:r>
      </w:hyperlink>
      <w:r w:rsidR="003419B5" w:rsidRPr="002A5BD5">
        <w:t xml:space="preserve">, </w:t>
      </w:r>
      <w:hyperlink r:id="rId308" w:anchor="3201" w:history="1">
        <w:r w:rsidR="003419B5" w:rsidRPr="002A5BD5">
          <w:rPr>
            <w:rStyle w:val="Hyperlink"/>
          </w:rPr>
          <w:t>3201</w:t>
        </w:r>
      </w:hyperlink>
      <w:r w:rsidR="003419B5" w:rsidRPr="002A5BD5">
        <w:t xml:space="preserve">, </w:t>
      </w:r>
      <w:hyperlink r:id="rId309" w:anchor="3245" w:history="1">
        <w:r w:rsidR="003419B5" w:rsidRPr="002A5BD5">
          <w:rPr>
            <w:rStyle w:val="Hyperlink"/>
          </w:rPr>
          <w:t>3245</w:t>
        </w:r>
      </w:hyperlink>
      <w:r w:rsidR="003419B5" w:rsidRPr="002A5BD5">
        <w:t xml:space="preserve">; </w:t>
      </w:r>
      <w:hyperlink r:id="rId310" w:anchor="3412" w:history="1">
        <w:r w:rsidR="003419B5" w:rsidRPr="002A5BD5">
          <w:rPr>
            <w:rStyle w:val="Hyperlink"/>
          </w:rPr>
          <w:t>POLS 3412</w:t>
        </w:r>
      </w:hyperlink>
      <w:r w:rsidR="003419B5" w:rsidRPr="002A5BD5">
        <w:t xml:space="preserve">; </w:t>
      </w:r>
      <w:hyperlink r:id="rId311" w:anchor="3407" w:history="1">
        <w:r w:rsidR="003419B5" w:rsidRPr="002A5BD5">
          <w:rPr>
            <w:rStyle w:val="Hyperlink"/>
          </w:rPr>
          <w:t>SOCI 3407/W</w:t>
        </w:r>
      </w:hyperlink>
      <w:r w:rsidR="003419B5" w:rsidRPr="002A5BD5">
        <w:t>.</w:t>
      </w:r>
    </w:p>
    <w:p w:rsidR="003419B5" w:rsidRPr="002A5BD5" w:rsidRDefault="003419B5" w:rsidP="003419B5">
      <w:pPr>
        <w:pStyle w:val="Heading5"/>
        <w:rPr>
          <w:rFonts w:ascii="Times New Roman" w:eastAsia="Times New Roman" w:hAnsi="Times New Roman" w:cs="Times New Roman"/>
        </w:rPr>
      </w:pPr>
      <w:r w:rsidRPr="002A5BD5">
        <w:rPr>
          <w:rFonts w:ascii="Times New Roman" w:eastAsia="Times New Roman" w:hAnsi="Times New Roman" w:cs="Times New Roman"/>
        </w:rPr>
        <w:t>Ethics, Values, and Culture</w:t>
      </w:r>
    </w:p>
    <w:p w:rsidR="003419B5" w:rsidRPr="002A5BD5" w:rsidRDefault="002B6CAB" w:rsidP="003419B5">
      <w:pPr>
        <w:pStyle w:val="none"/>
      </w:pPr>
      <w:hyperlink r:id="rId312" w:anchor="3339" w:history="1">
        <w:r w:rsidR="003419B5" w:rsidRPr="002A5BD5">
          <w:rPr>
            <w:rStyle w:val="Hyperlink"/>
          </w:rPr>
          <w:t>ANTH 3339</w:t>
        </w:r>
      </w:hyperlink>
      <w:r w:rsidR="003419B5" w:rsidRPr="002A5BD5">
        <w:t xml:space="preserve">; </w:t>
      </w:r>
      <w:hyperlink r:id="rId313" w:anchor="3240" w:history="1">
        <w:r w:rsidR="003419B5" w:rsidRPr="002A5BD5">
          <w:rPr>
            <w:rStyle w:val="Hyperlink"/>
          </w:rPr>
          <w:t>ENGL 3240</w:t>
        </w:r>
      </w:hyperlink>
      <w:r w:rsidR="003419B5" w:rsidRPr="002A5BD5">
        <w:t xml:space="preserve">, </w:t>
      </w:r>
      <w:hyperlink r:id="rId314" w:anchor="3715" w:history="1">
        <w:r w:rsidR="003419B5" w:rsidRPr="002A5BD5">
          <w:rPr>
            <w:rStyle w:val="Hyperlink"/>
          </w:rPr>
          <w:t>3715</w:t>
        </w:r>
      </w:hyperlink>
      <w:r w:rsidR="003419B5" w:rsidRPr="002A5BD5">
        <w:t xml:space="preserve">; </w:t>
      </w:r>
      <w:hyperlink r:id="rId315" w:anchor="3410" w:history="1">
        <w:r w:rsidR="003419B5" w:rsidRPr="002A5BD5">
          <w:rPr>
            <w:rStyle w:val="Hyperlink"/>
          </w:rPr>
          <w:t>GEOG 3410</w:t>
        </w:r>
      </w:hyperlink>
      <w:r w:rsidR="003419B5" w:rsidRPr="002A5BD5">
        <w:t xml:space="preserve">; </w:t>
      </w:r>
      <w:hyperlink r:id="rId316" w:anchor="3540" w:history="1">
        <w:r w:rsidR="003419B5" w:rsidRPr="002A5BD5">
          <w:rPr>
            <w:rStyle w:val="Hyperlink"/>
          </w:rPr>
          <w:t>HIST 3540</w:t>
        </w:r>
      </w:hyperlink>
      <w:r w:rsidR="003419B5" w:rsidRPr="002A5BD5">
        <w:t xml:space="preserve">, </w:t>
      </w:r>
      <w:hyperlink r:id="rId317" w:anchor="3542" w:history="1">
        <w:r w:rsidR="003419B5" w:rsidRPr="002A5BD5">
          <w:rPr>
            <w:rStyle w:val="Hyperlink"/>
          </w:rPr>
          <w:t>3542</w:t>
        </w:r>
      </w:hyperlink>
      <w:r w:rsidR="003419B5" w:rsidRPr="002A5BD5">
        <w:t xml:space="preserve">; </w:t>
      </w:r>
      <w:hyperlink r:id="rId318" w:anchor="3046" w:history="1">
        <w:r w:rsidR="003419B5" w:rsidRPr="002A5BD5">
          <w:rPr>
            <w:rStyle w:val="Hyperlink"/>
          </w:rPr>
          <w:t>JOUR 3046</w:t>
        </w:r>
      </w:hyperlink>
      <w:r w:rsidR="003419B5" w:rsidRPr="002A5BD5">
        <w:t xml:space="preserve">; </w:t>
      </w:r>
      <w:hyperlink r:id="rId319" w:anchor="3216" w:history="1">
        <w:r w:rsidR="003419B5" w:rsidRPr="002A5BD5">
          <w:rPr>
            <w:rStyle w:val="Hyperlink"/>
          </w:rPr>
          <w:t>PHIL 3216</w:t>
        </w:r>
      </w:hyperlink>
      <w:r w:rsidR="003419B5" w:rsidRPr="002A5BD5">
        <w:t xml:space="preserve">; </w:t>
      </w:r>
      <w:hyperlink r:id="rId320" w:anchor="2701" w:history="1">
        <w:r w:rsidR="003419B5" w:rsidRPr="002A5BD5">
          <w:rPr>
            <w:rStyle w:val="Hyperlink"/>
          </w:rPr>
          <w:t>SOCI 2701</w:t>
        </w:r>
      </w:hyperlink>
      <w:r w:rsidR="003419B5" w:rsidRPr="002A5BD5">
        <w:t xml:space="preserve">, </w:t>
      </w:r>
      <w:hyperlink r:id="rId321" w:anchor="2705" w:history="1">
        <w:r w:rsidR="003419B5" w:rsidRPr="002A5BD5">
          <w:rPr>
            <w:rStyle w:val="Hyperlink"/>
          </w:rPr>
          <w:t>2705</w:t>
        </w:r>
      </w:hyperlink>
      <w:r w:rsidR="003419B5" w:rsidRPr="002A5BD5">
        <w:t xml:space="preserve">, </w:t>
      </w:r>
      <w:hyperlink r:id="rId322" w:anchor="2709W" w:history="1">
        <w:r w:rsidR="003419B5" w:rsidRPr="002A5BD5">
          <w:rPr>
            <w:rStyle w:val="Hyperlink"/>
          </w:rPr>
          <w:t>2709W</w:t>
        </w:r>
      </w:hyperlink>
      <w:r w:rsidR="003419B5" w:rsidRPr="002A5BD5">
        <w:t xml:space="preserve">, </w:t>
      </w:r>
      <w:hyperlink r:id="rId323" w:anchor="3407" w:history="1">
        <w:r w:rsidR="003419B5" w:rsidRPr="002A5BD5">
          <w:rPr>
            <w:rStyle w:val="Hyperlink"/>
          </w:rPr>
          <w:t>3407/W</w:t>
        </w:r>
      </w:hyperlink>
      <w:r w:rsidR="003419B5" w:rsidRPr="002A5BD5">
        <w:t>.</w:t>
      </w:r>
    </w:p>
    <w:p w:rsidR="003419B5" w:rsidRPr="002A5BD5" w:rsidRDefault="003419B5" w:rsidP="003419B5">
      <w:pPr>
        <w:pStyle w:val="Heading5"/>
        <w:rPr>
          <w:rFonts w:ascii="Times New Roman" w:eastAsia="Times New Roman" w:hAnsi="Times New Roman" w:cs="Times New Roman"/>
        </w:rPr>
      </w:pPr>
      <w:r w:rsidRPr="002A5BD5">
        <w:rPr>
          <w:rFonts w:ascii="Times New Roman" w:eastAsia="Times New Roman" w:hAnsi="Times New Roman" w:cs="Times New Roman"/>
        </w:rPr>
        <w:t>Economics and Business</w:t>
      </w:r>
    </w:p>
    <w:p w:rsidR="003419B5" w:rsidRPr="002A5BD5" w:rsidRDefault="002B6CAB" w:rsidP="003419B5">
      <w:pPr>
        <w:pStyle w:val="none"/>
      </w:pPr>
      <w:hyperlink r:id="rId324" w:anchor="2235" w:history="1">
        <w:r w:rsidR="003419B5" w:rsidRPr="002A5BD5">
          <w:rPr>
            <w:rStyle w:val="Hyperlink"/>
          </w:rPr>
          <w:t>ARE 2235</w:t>
        </w:r>
      </w:hyperlink>
      <w:r w:rsidR="003419B5" w:rsidRPr="002A5BD5">
        <w:t xml:space="preserve">, </w:t>
      </w:r>
      <w:hyperlink r:id="rId325" w:anchor="4305" w:history="1">
        <w:r w:rsidR="003419B5" w:rsidRPr="002A5BD5">
          <w:rPr>
            <w:rStyle w:val="Hyperlink"/>
          </w:rPr>
          <w:t>4305</w:t>
        </w:r>
      </w:hyperlink>
      <w:r w:rsidR="003419B5" w:rsidRPr="002A5BD5">
        <w:t xml:space="preserve">, </w:t>
      </w:r>
      <w:hyperlink r:id="rId326" w:anchor="4438" w:history="1">
        <w:r w:rsidR="003419B5" w:rsidRPr="002A5BD5">
          <w:rPr>
            <w:rStyle w:val="Hyperlink"/>
          </w:rPr>
          <w:t>4438</w:t>
        </w:r>
      </w:hyperlink>
      <w:r w:rsidR="003419B5" w:rsidRPr="002A5BD5">
        <w:t xml:space="preserve">, </w:t>
      </w:r>
      <w:hyperlink r:id="rId327" w:anchor="4444" w:history="1">
        <w:r w:rsidR="003419B5" w:rsidRPr="002A5BD5">
          <w:rPr>
            <w:rStyle w:val="Hyperlink"/>
          </w:rPr>
          <w:t>4444</w:t>
        </w:r>
      </w:hyperlink>
      <w:r w:rsidR="003419B5" w:rsidRPr="002A5BD5">
        <w:t xml:space="preserve">, </w:t>
      </w:r>
      <w:hyperlink r:id="rId328" w:anchor="4462" w:history="1">
        <w:r w:rsidR="003419B5" w:rsidRPr="002A5BD5">
          <w:rPr>
            <w:rStyle w:val="Hyperlink"/>
          </w:rPr>
          <w:t>4462</w:t>
        </w:r>
      </w:hyperlink>
      <w:r w:rsidR="003419B5" w:rsidRPr="002A5BD5">
        <w:t xml:space="preserve">; </w:t>
      </w:r>
      <w:hyperlink r:id="rId329" w:anchor="2467" w:history="1">
        <w:r w:rsidR="003419B5" w:rsidRPr="002A5BD5">
          <w:rPr>
            <w:rStyle w:val="Hyperlink"/>
          </w:rPr>
          <w:t>ECON/MAST 2467</w:t>
        </w:r>
      </w:hyperlink>
      <w:r w:rsidR="003419B5" w:rsidRPr="002A5BD5">
        <w:t xml:space="preserve">; </w:t>
      </w:r>
      <w:hyperlink r:id="rId330" w:anchor="3466" w:history="1">
        <w:r w:rsidR="003419B5" w:rsidRPr="002A5BD5">
          <w:rPr>
            <w:rStyle w:val="Hyperlink"/>
          </w:rPr>
          <w:t>ECON 3466</w:t>
        </w:r>
      </w:hyperlink>
      <w:r w:rsidR="003419B5" w:rsidRPr="002A5BD5">
        <w:t xml:space="preserve">, </w:t>
      </w:r>
      <w:hyperlink r:id="rId331" w:anchor="3473" w:history="1">
        <w:r w:rsidR="003419B5" w:rsidRPr="002A5BD5">
          <w:rPr>
            <w:rStyle w:val="Hyperlink"/>
          </w:rPr>
          <w:t>3473</w:t>
        </w:r>
      </w:hyperlink>
      <w:r w:rsidR="003419B5" w:rsidRPr="002A5BD5">
        <w:t>.</w:t>
      </w:r>
    </w:p>
    <w:p w:rsidR="003419B5" w:rsidRPr="002A5BD5" w:rsidRDefault="003419B5" w:rsidP="003419B5">
      <w:pPr>
        <w:pStyle w:val="Heading4"/>
        <w:rPr>
          <w:rFonts w:ascii="Times New Roman" w:eastAsia="Times New Roman" w:hAnsi="Times New Roman" w:cs="Times New Roman"/>
        </w:rPr>
      </w:pPr>
      <w:r w:rsidRPr="002A5BD5">
        <w:rPr>
          <w:rFonts w:ascii="Times New Roman" w:eastAsia="Times New Roman" w:hAnsi="Times New Roman" w:cs="Times New Roman"/>
        </w:rPr>
        <w:t>Global Change Concentration</w:t>
      </w:r>
    </w:p>
    <w:p w:rsidR="003419B5" w:rsidRPr="002A5BD5" w:rsidRDefault="003419B5" w:rsidP="003419B5">
      <w:pPr>
        <w:pStyle w:val="none"/>
      </w:pPr>
      <w:r w:rsidRPr="002A5BD5">
        <w:t>Students must complete at least two courses from each of the following Knowledge Competencies. The same course cannot be used to fulfill more than one knowledge competency.</w:t>
      </w:r>
    </w:p>
    <w:p w:rsidR="003419B5" w:rsidRPr="002A5BD5" w:rsidRDefault="003419B5" w:rsidP="003419B5">
      <w:pPr>
        <w:pStyle w:val="Heading5"/>
        <w:rPr>
          <w:rFonts w:ascii="Times New Roman" w:eastAsia="Times New Roman" w:hAnsi="Times New Roman" w:cs="Times New Roman"/>
        </w:rPr>
      </w:pPr>
      <w:r w:rsidRPr="002A5BD5">
        <w:rPr>
          <w:rFonts w:ascii="Times New Roman" w:eastAsia="Times New Roman" w:hAnsi="Times New Roman" w:cs="Times New Roman"/>
        </w:rPr>
        <w:t>Climate Change and its Impacts</w:t>
      </w:r>
    </w:p>
    <w:p w:rsidR="003419B5" w:rsidRPr="002A5BD5" w:rsidRDefault="002B6CAB" w:rsidP="003419B5">
      <w:pPr>
        <w:pStyle w:val="none"/>
      </w:pPr>
      <w:hyperlink r:id="rId332" w:anchor="3400" w:history="1">
        <w:r w:rsidR="003419B5" w:rsidRPr="002A5BD5">
          <w:rPr>
            <w:rStyle w:val="Hyperlink"/>
          </w:rPr>
          <w:t>GEOG 3400</w:t>
        </w:r>
      </w:hyperlink>
      <w:r w:rsidR="003419B5" w:rsidRPr="002A5BD5">
        <w:t xml:space="preserve">, </w:t>
      </w:r>
      <w:hyperlink r:id="rId333" w:anchor="4300" w:history="1">
        <w:r w:rsidR="003419B5" w:rsidRPr="002A5BD5">
          <w:rPr>
            <w:rStyle w:val="Hyperlink"/>
          </w:rPr>
          <w:t>4300</w:t>
        </w:r>
      </w:hyperlink>
      <w:r w:rsidR="003419B5" w:rsidRPr="002A5BD5">
        <w:t xml:space="preserve">; </w:t>
      </w:r>
      <w:hyperlink r:id="rId334" w:anchor="3010" w:history="1">
        <w:r w:rsidR="003419B5" w:rsidRPr="002A5BD5">
          <w:rPr>
            <w:rStyle w:val="Hyperlink"/>
          </w:rPr>
          <w:t>GSCI 3010</w:t>
        </w:r>
      </w:hyperlink>
      <w:r w:rsidR="003419B5" w:rsidRPr="002A5BD5">
        <w:t xml:space="preserve">; </w:t>
      </w:r>
      <w:hyperlink r:id="rId335" w:anchor="3000" w:history="1">
        <w:r w:rsidR="003419B5" w:rsidRPr="002A5BD5">
          <w:rPr>
            <w:rStyle w:val="Hyperlink"/>
          </w:rPr>
          <w:t>MARN 3000</w:t>
        </w:r>
      </w:hyperlink>
      <w:r w:rsidR="003419B5" w:rsidRPr="002A5BD5">
        <w:t xml:space="preserve">; </w:t>
      </w:r>
      <w:hyperlink r:id="rId336" w:anchor="3115" w:history="1">
        <w:r w:rsidR="003419B5" w:rsidRPr="002A5BD5">
          <w:rPr>
            <w:rStyle w:val="Hyperlink"/>
          </w:rPr>
          <w:t xml:space="preserve">NRE </w:t>
        </w:r>
        <w:r w:rsidR="003419B5" w:rsidRPr="002A5BD5">
          <w:rPr>
            <w:rStyle w:val="Hyperlink"/>
            <w:highlight w:val="yellow"/>
          </w:rPr>
          <w:t>2600,</w:t>
        </w:r>
        <w:r w:rsidR="003419B5" w:rsidRPr="002A5BD5">
          <w:rPr>
            <w:rStyle w:val="Hyperlink"/>
          </w:rPr>
          <w:t xml:space="preserve"> 3115</w:t>
        </w:r>
      </w:hyperlink>
      <w:r w:rsidR="003419B5" w:rsidRPr="002A5BD5">
        <w:t xml:space="preserve">, </w:t>
      </w:r>
      <w:hyperlink r:id="rId337" w:anchor="3146" w:history="1">
        <w:r w:rsidR="003419B5" w:rsidRPr="002A5BD5">
          <w:rPr>
            <w:rStyle w:val="Hyperlink"/>
          </w:rPr>
          <w:t>3146</w:t>
        </w:r>
      </w:hyperlink>
      <w:r w:rsidR="003419B5" w:rsidRPr="002A5BD5">
        <w:t xml:space="preserve">, </w:t>
      </w:r>
      <w:hyperlink r:id="rId338" w:anchor="4170" w:history="1">
        <w:r w:rsidR="003419B5" w:rsidRPr="002A5BD5">
          <w:rPr>
            <w:rStyle w:val="Hyperlink"/>
          </w:rPr>
          <w:t>4170</w:t>
        </w:r>
      </w:hyperlink>
      <w:r w:rsidR="003419B5" w:rsidRPr="002A5BD5">
        <w:t>.</w:t>
      </w:r>
    </w:p>
    <w:p w:rsidR="003419B5" w:rsidRPr="002A5BD5" w:rsidRDefault="003419B5" w:rsidP="003419B5">
      <w:pPr>
        <w:pStyle w:val="Heading5"/>
        <w:rPr>
          <w:rFonts w:ascii="Times New Roman" w:eastAsia="Times New Roman" w:hAnsi="Times New Roman" w:cs="Times New Roman"/>
        </w:rPr>
      </w:pPr>
      <w:r w:rsidRPr="002A5BD5">
        <w:rPr>
          <w:rFonts w:ascii="Times New Roman" w:eastAsia="Times New Roman" w:hAnsi="Times New Roman" w:cs="Times New Roman"/>
        </w:rPr>
        <w:t>Land and Ocean Use and its Impacts</w:t>
      </w:r>
    </w:p>
    <w:p w:rsidR="003419B5" w:rsidRPr="002A5BD5" w:rsidRDefault="002B6CAB" w:rsidP="003419B5">
      <w:pPr>
        <w:pStyle w:val="none"/>
      </w:pPr>
      <w:hyperlink r:id="rId339" w:anchor="2208" w:history="1">
        <w:r w:rsidR="003419B5" w:rsidRPr="002A5BD5">
          <w:rPr>
            <w:rStyle w:val="Hyperlink"/>
          </w:rPr>
          <w:t>EEB 2208</w:t>
        </w:r>
      </w:hyperlink>
      <w:r w:rsidR="003419B5" w:rsidRPr="002A5BD5">
        <w:t xml:space="preserve">; </w:t>
      </w:r>
      <w:hyperlink r:id="rId340" w:anchor="3310" w:history="1">
        <w:r w:rsidR="003419B5" w:rsidRPr="002A5BD5">
          <w:rPr>
            <w:rStyle w:val="Hyperlink"/>
          </w:rPr>
          <w:t>GEOG 3310</w:t>
        </w:r>
      </w:hyperlink>
      <w:r w:rsidR="003419B5" w:rsidRPr="002A5BD5">
        <w:t xml:space="preserve">, </w:t>
      </w:r>
      <w:hyperlink r:id="rId341" w:anchor="3410" w:history="1">
        <w:r w:rsidR="003419B5" w:rsidRPr="002A5BD5">
          <w:rPr>
            <w:rStyle w:val="Hyperlink"/>
          </w:rPr>
          <w:t>3410</w:t>
        </w:r>
      </w:hyperlink>
      <w:r w:rsidR="003419B5" w:rsidRPr="002A5BD5">
        <w:t xml:space="preserve">; </w:t>
      </w:r>
      <w:hyperlink r:id="rId342" w:anchor="3020" w:history="1">
        <w:r w:rsidR="003419B5" w:rsidRPr="002A5BD5">
          <w:rPr>
            <w:rStyle w:val="Hyperlink"/>
          </w:rPr>
          <w:t>GSCI 3020</w:t>
        </w:r>
      </w:hyperlink>
      <w:r w:rsidR="003419B5" w:rsidRPr="002A5BD5">
        <w:t xml:space="preserve">; </w:t>
      </w:r>
      <w:hyperlink r:id="rId343" w:anchor="3230" w:history="1">
        <w:r w:rsidR="003419B5" w:rsidRPr="002A5BD5">
          <w:rPr>
            <w:rStyle w:val="Hyperlink"/>
          </w:rPr>
          <w:t>GSCI/MARN 3230</w:t>
        </w:r>
      </w:hyperlink>
      <w:r w:rsidR="003419B5" w:rsidRPr="002A5BD5">
        <w:t xml:space="preserve">; </w:t>
      </w:r>
      <w:hyperlink r:id="rId344" w:anchor="3001" w:history="1">
        <w:r w:rsidR="003419B5" w:rsidRPr="002A5BD5">
          <w:rPr>
            <w:rStyle w:val="Hyperlink"/>
          </w:rPr>
          <w:t>MARN 3001</w:t>
        </w:r>
      </w:hyperlink>
      <w:r w:rsidR="003419B5" w:rsidRPr="002A5BD5">
        <w:t xml:space="preserve">, </w:t>
      </w:r>
      <w:hyperlink r:id="rId345" w:anchor="3030" w:history="1">
        <w:r w:rsidR="003419B5" w:rsidRPr="002A5BD5">
          <w:rPr>
            <w:rStyle w:val="Hyperlink"/>
          </w:rPr>
          <w:t>3030</w:t>
        </w:r>
      </w:hyperlink>
      <w:r w:rsidR="003419B5" w:rsidRPr="002A5BD5">
        <w:t xml:space="preserve">, </w:t>
      </w:r>
      <w:hyperlink r:id="rId346" w:anchor="4066" w:history="1">
        <w:r w:rsidR="003419B5" w:rsidRPr="002A5BD5">
          <w:rPr>
            <w:rStyle w:val="Hyperlink"/>
          </w:rPr>
          <w:t>4066</w:t>
        </w:r>
      </w:hyperlink>
      <w:r w:rsidR="003419B5" w:rsidRPr="002A5BD5">
        <w:t xml:space="preserve">; </w:t>
      </w:r>
      <w:hyperlink r:id="rId347" w:anchor="2215" w:history="1">
        <w:r w:rsidR="003419B5" w:rsidRPr="002A5BD5">
          <w:rPr>
            <w:rStyle w:val="Hyperlink"/>
          </w:rPr>
          <w:t>NRE 2215</w:t>
        </w:r>
      </w:hyperlink>
      <w:r w:rsidR="003419B5" w:rsidRPr="002A5BD5">
        <w:t xml:space="preserve">, </w:t>
      </w:r>
      <w:hyperlink r:id="rId348" w:anchor="2345" w:history="1">
        <w:r w:rsidR="003419B5" w:rsidRPr="002A5BD5">
          <w:rPr>
            <w:rStyle w:val="Hyperlink"/>
          </w:rPr>
          <w:t>2345</w:t>
        </w:r>
      </w:hyperlink>
      <w:r w:rsidR="003419B5" w:rsidRPr="002A5BD5">
        <w:t xml:space="preserve">, </w:t>
      </w:r>
      <w:r w:rsidR="003419B5" w:rsidRPr="002A5BD5">
        <w:rPr>
          <w:highlight w:val="yellow"/>
        </w:rPr>
        <w:t>2600,</w:t>
      </w:r>
      <w:r w:rsidR="003419B5" w:rsidRPr="002A5BD5">
        <w:t xml:space="preserve"> </w:t>
      </w:r>
      <w:hyperlink r:id="rId349" w:anchor="3105" w:history="1">
        <w:r w:rsidR="003419B5" w:rsidRPr="002A5BD5">
          <w:rPr>
            <w:rStyle w:val="Hyperlink"/>
          </w:rPr>
          <w:t>3105</w:t>
        </w:r>
      </w:hyperlink>
      <w:r w:rsidR="003419B5" w:rsidRPr="002A5BD5">
        <w:t xml:space="preserve">, </w:t>
      </w:r>
      <w:hyperlink r:id="rId350" w:anchor="3115" w:history="1">
        <w:r w:rsidR="003419B5" w:rsidRPr="002A5BD5">
          <w:rPr>
            <w:rStyle w:val="Hyperlink"/>
          </w:rPr>
          <w:t>3115</w:t>
        </w:r>
      </w:hyperlink>
      <w:r w:rsidR="003419B5" w:rsidRPr="002A5BD5">
        <w:t xml:space="preserve">, </w:t>
      </w:r>
      <w:hyperlink r:id="rId351" w:anchor="3155" w:history="1">
        <w:r w:rsidR="003419B5" w:rsidRPr="002A5BD5">
          <w:rPr>
            <w:rStyle w:val="Hyperlink"/>
          </w:rPr>
          <w:t>3155</w:t>
        </w:r>
      </w:hyperlink>
      <w:r w:rsidR="003419B5" w:rsidRPr="002A5BD5">
        <w:t xml:space="preserve">, </w:t>
      </w:r>
      <w:hyperlink r:id="rId352" w:anchor="4340" w:history="1">
        <w:r w:rsidR="003419B5" w:rsidRPr="002A5BD5">
          <w:rPr>
            <w:rStyle w:val="Hyperlink"/>
          </w:rPr>
          <w:t>4340</w:t>
        </w:r>
      </w:hyperlink>
      <w:r w:rsidR="003419B5" w:rsidRPr="002A5BD5">
        <w:t xml:space="preserve">; </w:t>
      </w:r>
      <w:hyperlink r:id="rId353" w:anchor="4135" w:history="1">
        <w:r w:rsidR="003419B5" w:rsidRPr="002A5BD5">
          <w:rPr>
            <w:rStyle w:val="Hyperlink"/>
          </w:rPr>
          <w:t>NRE 4135</w:t>
        </w:r>
      </w:hyperlink>
      <w:r w:rsidR="003419B5" w:rsidRPr="002A5BD5">
        <w:t>/</w:t>
      </w:r>
      <w:hyperlink r:id="rId354" w:anchor="4735" w:history="1">
        <w:r w:rsidR="003419B5" w:rsidRPr="002A5BD5">
          <w:rPr>
            <w:rStyle w:val="Hyperlink"/>
          </w:rPr>
          <w:t>GSCI 4735</w:t>
        </w:r>
      </w:hyperlink>
      <w:r w:rsidR="003419B5" w:rsidRPr="002A5BD5">
        <w:t>.</w:t>
      </w:r>
    </w:p>
    <w:p w:rsidR="003419B5" w:rsidRPr="002A5BD5" w:rsidRDefault="003419B5" w:rsidP="003419B5">
      <w:pPr>
        <w:pStyle w:val="Heading5"/>
        <w:rPr>
          <w:rFonts w:ascii="Times New Roman" w:eastAsia="Times New Roman" w:hAnsi="Times New Roman" w:cs="Times New Roman"/>
        </w:rPr>
      </w:pPr>
      <w:r w:rsidRPr="002A5BD5">
        <w:rPr>
          <w:rFonts w:ascii="Times New Roman" w:eastAsia="Times New Roman" w:hAnsi="Times New Roman" w:cs="Times New Roman"/>
        </w:rPr>
        <w:t>Natural Science</w:t>
      </w:r>
    </w:p>
    <w:p w:rsidR="003419B5" w:rsidRPr="002A5BD5" w:rsidRDefault="002B6CAB" w:rsidP="003419B5">
      <w:pPr>
        <w:pStyle w:val="none"/>
      </w:pPr>
      <w:hyperlink r:id="rId355" w:anchor="4370" w:history="1">
        <w:r w:rsidR="003419B5" w:rsidRPr="002A5BD5">
          <w:rPr>
            <w:rStyle w:val="Hyperlink"/>
          </w:rPr>
          <w:t>CHEM 4370</w:t>
        </w:r>
      </w:hyperlink>
      <w:r w:rsidR="003419B5" w:rsidRPr="002A5BD5">
        <w:t xml:space="preserve">, </w:t>
      </w:r>
      <w:hyperlink r:id="rId356" w:anchor="4371" w:history="1">
        <w:r w:rsidR="003419B5" w:rsidRPr="002A5BD5">
          <w:rPr>
            <w:rStyle w:val="Hyperlink"/>
          </w:rPr>
          <w:t>4371</w:t>
        </w:r>
      </w:hyperlink>
      <w:r w:rsidR="003419B5" w:rsidRPr="002A5BD5">
        <w:t xml:space="preserve">; </w:t>
      </w:r>
      <w:hyperlink r:id="rId357" w:anchor="2244" w:history="1">
        <w:r w:rsidR="003419B5" w:rsidRPr="002A5BD5">
          <w:rPr>
            <w:rStyle w:val="Hyperlink"/>
          </w:rPr>
          <w:t>EEB 2244/W</w:t>
        </w:r>
      </w:hyperlink>
      <w:r w:rsidR="003419B5" w:rsidRPr="002A5BD5">
        <w:t xml:space="preserve">, </w:t>
      </w:r>
      <w:hyperlink r:id="rId358" w:anchor="2245" w:history="1">
        <w:r w:rsidR="003419B5" w:rsidRPr="002A5BD5">
          <w:rPr>
            <w:rStyle w:val="Hyperlink"/>
          </w:rPr>
          <w:t>2245/W</w:t>
        </w:r>
      </w:hyperlink>
      <w:r w:rsidR="003419B5" w:rsidRPr="002A5BD5">
        <w:t xml:space="preserve">, </w:t>
      </w:r>
      <w:hyperlink r:id="rId359" w:anchor="3247" w:history="1">
        <w:r w:rsidR="003419B5" w:rsidRPr="002A5BD5">
          <w:rPr>
            <w:rStyle w:val="Hyperlink"/>
          </w:rPr>
          <w:t>3247</w:t>
        </w:r>
      </w:hyperlink>
      <w:r w:rsidR="003419B5" w:rsidRPr="002A5BD5">
        <w:t xml:space="preserve">; </w:t>
      </w:r>
      <w:hyperlink r:id="rId360" w:anchor="3230" w:history="1">
        <w:r w:rsidR="003419B5" w:rsidRPr="002A5BD5">
          <w:rPr>
            <w:rStyle w:val="Hyperlink"/>
          </w:rPr>
          <w:t>EEB 3230</w:t>
        </w:r>
      </w:hyperlink>
      <w:r w:rsidR="003419B5" w:rsidRPr="002A5BD5">
        <w:t>/</w:t>
      </w:r>
      <w:hyperlink r:id="rId361" w:anchor="3014" w:history="1">
        <w:r w:rsidR="003419B5" w:rsidRPr="002A5BD5">
          <w:rPr>
            <w:rStyle w:val="Hyperlink"/>
          </w:rPr>
          <w:t>MARN 3014</w:t>
        </w:r>
      </w:hyperlink>
      <w:r w:rsidR="003419B5" w:rsidRPr="002A5BD5">
        <w:t xml:space="preserve">; </w:t>
      </w:r>
      <w:hyperlink r:id="rId362" w:anchor="4120" w:history="1">
        <w:r w:rsidR="003419B5" w:rsidRPr="002A5BD5">
          <w:rPr>
            <w:rStyle w:val="Hyperlink"/>
          </w:rPr>
          <w:t>EEB/GSCI 4120</w:t>
        </w:r>
      </w:hyperlink>
      <w:r w:rsidR="003419B5" w:rsidRPr="002A5BD5">
        <w:t xml:space="preserve">; </w:t>
      </w:r>
      <w:hyperlink r:id="rId363" w:anchor="2300" w:history="1">
        <w:r w:rsidR="003419B5" w:rsidRPr="002A5BD5">
          <w:rPr>
            <w:rStyle w:val="Hyperlink"/>
          </w:rPr>
          <w:t>GEOG 2300</w:t>
        </w:r>
      </w:hyperlink>
      <w:r w:rsidR="003419B5" w:rsidRPr="002A5BD5">
        <w:t xml:space="preserve">; </w:t>
      </w:r>
      <w:hyperlink r:id="rId364" w:anchor="4110" w:history="1">
        <w:r w:rsidR="003419B5" w:rsidRPr="002A5BD5">
          <w:rPr>
            <w:rStyle w:val="Hyperlink"/>
          </w:rPr>
          <w:t>GSCI 4110</w:t>
        </w:r>
      </w:hyperlink>
      <w:r w:rsidR="003419B5" w:rsidRPr="002A5BD5">
        <w:t xml:space="preserve">, </w:t>
      </w:r>
      <w:hyperlink r:id="rId365" w:anchor="4210" w:history="1">
        <w:r w:rsidR="003419B5" w:rsidRPr="002A5BD5">
          <w:rPr>
            <w:rStyle w:val="Hyperlink"/>
          </w:rPr>
          <w:t>4210</w:t>
        </w:r>
      </w:hyperlink>
      <w:r w:rsidR="003419B5" w:rsidRPr="002A5BD5">
        <w:t>; </w:t>
      </w:r>
      <w:hyperlink r:id="rId366" w:anchor="2002" w:history="1">
        <w:r w:rsidR="003419B5" w:rsidRPr="002A5BD5">
          <w:rPr>
            <w:rStyle w:val="Hyperlink"/>
          </w:rPr>
          <w:t>MARN 2002</w:t>
        </w:r>
      </w:hyperlink>
      <w:r w:rsidR="003419B5" w:rsidRPr="002A5BD5">
        <w:t xml:space="preserve">, </w:t>
      </w:r>
      <w:hyperlink r:id="rId367" w:anchor="2060" w:history="1">
        <w:r w:rsidR="003419B5" w:rsidRPr="002A5BD5">
          <w:rPr>
            <w:rStyle w:val="Hyperlink"/>
          </w:rPr>
          <w:t>2060</w:t>
        </w:r>
      </w:hyperlink>
      <w:r w:rsidR="003419B5" w:rsidRPr="002A5BD5">
        <w:t xml:space="preserve">, </w:t>
      </w:r>
      <w:hyperlink r:id="rId368" w:anchor="3003Q" w:history="1">
        <w:r w:rsidR="003419B5" w:rsidRPr="002A5BD5">
          <w:rPr>
            <w:rStyle w:val="Hyperlink"/>
          </w:rPr>
          <w:t>3003Q</w:t>
        </w:r>
      </w:hyperlink>
      <w:r w:rsidR="003419B5" w:rsidRPr="002A5BD5">
        <w:t xml:space="preserve">, </w:t>
      </w:r>
      <w:hyperlink r:id="rId369" w:anchor="4030W" w:history="1">
        <w:r w:rsidR="003419B5" w:rsidRPr="002A5BD5">
          <w:rPr>
            <w:rStyle w:val="Hyperlink"/>
          </w:rPr>
          <w:t>4030W</w:t>
        </w:r>
      </w:hyperlink>
      <w:r w:rsidR="003419B5" w:rsidRPr="002A5BD5">
        <w:t xml:space="preserve">, </w:t>
      </w:r>
      <w:hyperlink r:id="rId370" w:anchor="4060" w:history="1">
        <w:r w:rsidR="003419B5" w:rsidRPr="002A5BD5">
          <w:rPr>
            <w:rStyle w:val="Hyperlink"/>
          </w:rPr>
          <w:t>4060</w:t>
        </w:r>
      </w:hyperlink>
      <w:r w:rsidR="003419B5" w:rsidRPr="002A5BD5">
        <w:t xml:space="preserve">; </w:t>
      </w:r>
      <w:hyperlink r:id="rId371" w:anchor="2455" w:history="1">
        <w:r w:rsidR="003419B5" w:rsidRPr="002A5BD5">
          <w:rPr>
            <w:rStyle w:val="Hyperlink"/>
          </w:rPr>
          <w:t>NRE 2455</w:t>
        </w:r>
      </w:hyperlink>
      <w:r w:rsidR="003419B5" w:rsidRPr="002A5BD5">
        <w:t xml:space="preserve">, </w:t>
      </w:r>
      <w:hyperlink r:id="rId372" w:anchor="3125" w:history="1">
        <w:r w:rsidR="003419B5" w:rsidRPr="002A5BD5">
          <w:rPr>
            <w:rStyle w:val="Hyperlink"/>
          </w:rPr>
          <w:t>3125</w:t>
        </w:r>
      </w:hyperlink>
      <w:r w:rsidR="003419B5" w:rsidRPr="002A5BD5">
        <w:t xml:space="preserve">, </w:t>
      </w:r>
      <w:hyperlink r:id="rId373" w:anchor="3145" w:history="1">
        <w:r w:rsidR="003419B5" w:rsidRPr="002A5BD5">
          <w:rPr>
            <w:rStyle w:val="Hyperlink"/>
          </w:rPr>
          <w:t>3145</w:t>
        </w:r>
      </w:hyperlink>
      <w:r w:rsidR="003419B5" w:rsidRPr="002A5BD5">
        <w:t xml:space="preserve">, </w:t>
      </w:r>
      <w:hyperlink r:id="rId374" w:anchor="3205" w:history="1">
        <w:r w:rsidR="003419B5" w:rsidRPr="002A5BD5">
          <w:rPr>
            <w:rStyle w:val="Hyperlink"/>
          </w:rPr>
          <w:t>3205</w:t>
        </w:r>
      </w:hyperlink>
      <w:r w:rsidR="003419B5" w:rsidRPr="002A5BD5">
        <w:t xml:space="preserve">; </w:t>
      </w:r>
      <w:hyperlink r:id="rId375" w:anchor="2120" w:history="1">
        <w:r w:rsidR="003419B5" w:rsidRPr="002A5BD5">
          <w:rPr>
            <w:rStyle w:val="Hyperlink"/>
          </w:rPr>
          <w:t>SPSS 2120</w:t>
        </w:r>
      </w:hyperlink>
      <w:r w:rsidR="003419B5" w:rsidRPr="002A5BD5">
        <w:t xml:space="preserve">, </w:t>
      </w:r>
      <w:hyperlink r:id="rId376" w:anchor="3420" w:history="1">
        <w:r w:rsidR="003419B5" w:rsidRPr="002A5BD5">
          <w:rPr>
            <w:rStyle w:val="Hyperlink"/>
          </w:rPr>
          <w:t>3420</w:t>
        </w:r>
      </w:hyperlink>
      <w:r w:rsidR="003419B5" w:rsidRPr="002A5BD5">
        <w:t>.</w:t>
      </w:r>
    </w:p>
    <w:p w:rsidR="003419B5" w:rsidRPr="002A5BD5" w:rsidRDefault="003419B5" w:rsidP="003419B5">
      <w:pPr>
        <w:pStyle w:val="none"/>
      </w:pPr>
      <w:r w:rsidRPr="002A5BD5">
        <w:t>Students must complete at least one course from each of the following Knowledge Competencies.</w:t>
      </w:r>
    </w:p>
    <w:p w:rsidR="003419B5" w:rsidRPr="002A5BD5" w:rsidRDefault="003419B5" w:rsidP="003419B5">
      <w:pPr>
        <w:pStyle w:val="Heading5"/>
        <w:rPr>
          <w:rFonts w:ascii="Times New Roman" w:eastAsia="Times New Roman" w:hAnsi="Times New Roman" w:cs="Times New Roman"/>
        </w:rPr>
      </w:pPr>
      <w:r w:rsidRPr="002A5BD5">
        <w:rPr>
          <w:rFonts w:ascii="Times New Roman" w:eastAsia="Times New Roman" w:hAnsi="Times New Roman" w:cs="Times New Roman"/>
        </w:rPr>
        <w:t>Methods</w:t>
      </w:r>
    </w:p>
    <w:p w:rsidR="003419B5" w:rsidRPr="002A5BD5" w:rsidRDefault="002B6CAB" w:rsidP="003419B5">
      <w:pPr>
        <w:pStyle w:val="none"/>
      </w:pPr>
      <w:hyperlink r:id="rId377" w:anchor="2251" w:history="1">
        <w:r w:rsidR="003419B5" w:rsidRPr="002A5BD5">
          <w:rPr>
            <w:rStyle w:val="Hyperlink"/>
          </w:rPr>
          <w:t>CE 2251</w:t>
        </w:r>
      </w:hyperlink>
      <w:r w:rsidR="003419B5" w:rsidRPr="002A5BD5">
        <w:t xml:space="preserve">; </w:t>
      </w:r>
      <w:hyperlink r:id="rId378" w:anchor="3530" w:history="1">
        <w:r w:rsidR="003419B5" w:rsidRPr="002A5BD5">
          <w:rPr>
            <w:rStyle w:val="Hyperlink"/>
          </w:rPr>
          <w:t>CE/ENVE 3530/GSCI 3710</w:t>
        </w:r>
      </w:hyperlink>
      <w:r w:rsidR="003419B5" w:rsidRPr="002A5BD5">
        <w:t xml:space="preserve">; </w:t>
      </w:r>
      <w:hyperlink r:id="rId379" w:anchor="4230W" w:history="1">
        <w:r w:rsidR="003419B5" w:rsidRPr="002A5BD5">
          <w:rPr>
            <w:rStyle w:val="Hyperlink"/>
          </w:rPr>
          <w:t>EEB 4230W</w:t>
        </w:r>
      </w:hyperlink>
      <w:r w:rsidR="003419B5" w:rsidRPr="002A5BD5">
        <w:t xml:space="preserve">; </w:t>
      </w:r>
      <w:hyperlink r:id="rId380" w:anchor="3500Q" w:history="1">
        <w:r w:rsidR="003419B5" w:rsidRPr="002A5BD5">
          <w:rPr>
            <w:rStyle w:val="Hyperlink"/>
          </w:rPr>
          <w:t>GEOG 3500Q</w:t>
        </w:r>
      </w:hyperlink>
      <w:r w:rsidR="003419B5" w:rsidRPr="002A5BD5">
        <w:t xml:space="preserve">; </w:t>
      </w:r>
      <w:hyperlink r:id="rId381" w:anchor="4230" w:history="1">
        <w:r w:rsidR="003419B5" w:rsidRPr="002A5BD5">
          <w:rPr>
            <w:rStyle w:val="Hyperlink"/>
          </w:rPr>
          <w:t>GEOG/GSCI 4230</w:t>
        </w:r>
      </w:hyperlink>
      <w:r w:rsidR="003419B5" w:rsidRPr="002A5BD5">
        <w:t xml:space="preserve">; </w:t>
      </w:r>
      <w:hyperlink r:id="rId382" w:anchor="3505" w:history="1">
        <w:r w:rsidR="003419B5" w:rsidRPr="002A5BD5">
          <w:rPr>
            <w:rStyle w:val="Hyperlink"/>
          </w:rPr>
          <w:t>GEOG/MARN 3505</w:t>
        </w:r>
      </w:hyperlink>
      <w:r w:rsidR="003419B5" w:rsidRPr="002A5BD5">
        <w:t xml:space="preserve">; </w:t>
      </w:r>
      <w:hyperlink r:id="rId383" w:anchor="4735" w:history="1">
        <w:r w:rsidR="003419B5" w:rsidRPr="002A5BD5">
          <w:rPr>
            <w:rStyle w:val="Hyperlink"/>
          </w:rPr>
          <w:t>GSCI</w:t>
        </w:r>
      </w:hyperlink>
      <w:r w:rsidR="003419B5" w:rsidRPr="002A5BD5">
        <w:t>/</w:t>
      </w:r>
      <w:hyperlink r:id="rId384" w:anchor="4735" w:history="1">
        <w:r w:rsidR="003419B5" w:rsidRPr="002A5BD5">
          <w:rPr>
            <w:rStyle w:val="Hyperlink"/>
          </w:rPr>
          <w:t>NRE 4735</w:t>
        </w:r>
      </w:hyperlink>
      <w:r w:rsidR="003419B5" w:rsidRPr="002A5BD5">
        <w:t>; </w:t>
      </w:r>
      <w:hyperlink r:id="rId385" w:anchor="3003Q" w:history="1">
        <w:r w:rsidR="003419B5" w:rsidRPr="002A5BD5">
          <w:rPr>
            <w:rStyle w:val="Hyperlink"/>
          </w:rPr>
          <w:t>MARN 3003Q</w:t>
        </w:r>
      </w:hyperlink>
      <w:r w:rsidR="003419B5" w:rsidRPr="002A5BD5">
        <w:t xml:space="preserve">; </w:t>
      </w:r>
      <w:hyperlink r:id="rId386" w:anchor="2000" w:history="1">
        <w:r w:rsidR="003419B5" w:rsidRPr="002A5BD5">
          <w:rPr>
            <w:rStyle w:val="Hyperlink"/>
          </w:rPr>
          <w:t>NRE 2000</w:t>
        </w:r>
      </w:hyperlink>
      <w:r w:rsidR="003419B5" w:rsidRPr="002A5BD5">
        <w:t xml:space="preserve">, </w:t>
      </w:r>
      <w:hyperlink r:id="rId387" w:anchor="2010" w:history="1">
        <w:r w:rsidR="003419B5" w:rsidRPr="002A5BD5">
          <w:rPr>
            <w:rStyle w:val="Hyperlink"/>
          </w:rPr>
          <w:t>2010</w:t>
        </w:r>
      </w:hyperlink>
      <w:r w:rsidR="003419B5" w:rsidRPr="002A5BD5">
        <w:t xml:space="preserve">, </w:t>
      </w:r>
      <w:hyperlink r:id="rId388" w:anchor="3305" w:history="1">
        <w:r w:rsidR="003419B5" w:rsidRPr="002A5BD5">
          <w:rPr>
            <w:rStyle w:val="Hyperlink"/>
          </w:rPr>
          <w:t>3305</w:t>
        </w:r>
      </w:hyperlink>
      <w:r w:rsidR="003419B5" w:rsidRPr="002A5BD5">
        <w:t xml:space="preserve">, </w:t>
      </w:r>
      <w:hyperlink r:id="rId389" w:anchor="3345" w:history="1">
        <w:r w:rsidR="003419B5" w:rsidRPr="002A5BD5">
          <w:rPr>
            <w:rStyle w:val="Hyperlink"/>
          </w:rPr>
          <w:t>3345/W</w:t>
        </w:r>
      </w:hyperlink>
      <w:r w:rsidR="003419B5" w:rsidRPr="002A5BD5">
        <w:t xml:space="preserve">, </w:t>
      </w:r>
      <w:hyperlink r:id="rId390" w:anchor="3535" w:history="1">
        <w:r w:rsidR="003419B5" w:rsidRPr="002A5BD5">
          <w:rPr>
            <w:rStyle w:val="Hyperlink"/>
          </w:rPr>
          <w:t>3535</w:t>
        </w:r>
      </w:hyperlink>
      <w:r w:rsidR="003419B5" w:rsidRPr="002A5BD5">
        <w:t xml:space="preserve">, </w:t>
      </w:r>
      <w:hyperlink r:id="rId391" w:anchor="4335" w:history="1">
        <w:r w:rsidR="003419B5" w:rsidRPr="002A5BD5">
          <w:rPr>
            <w:rStyle w:val="Hyperlink"/>
          </w:rPr>
          <w:t>4335</w:t>
        </w:r>
      </w:hyperlink>
      <w:r w:rsidR="003419B5" w:rsidRPr="002A5BD5">
        <w:t xml:space="preserve">, </w:t>
      </w:r>
      <w:hyperlink r:id="rId392" w:anchor="4475" w:history="1">
        <w:r w:rsidR="003419B5" w:rsidRPr="002A5BD5">
          <w:rPr>
            <w:rStyle w:val="Hyperlink"/>
          </w:rPr>
          <w:t>4475</w:t>
        </w:r>
      </w:hyperlink>
      <w:r w:rsidR="003419B5" w:rsidRPr="002A5BD5">
        <w:t xml:space="preserve">, </w:t>
      </w:r>
      <w:hyperlink r:id="rId393" w:anchor="4535" w:history="1">
        <w:r w:rsidR="003419B5" w:rsidRPr="002A5BD5">
          <w:rPr>
            <w:rStyle w:val="Hyperlink"/>
          </w:rPr>
          <w:t>4535</w:t>
        </w:r>
      </w:hyperlink>
      <w:r w:rsidR="003419B5" w:rsidRPr="002A5BD5">
        <w:t xml:space="preserve">, </w:t>
      </w:r>
      <w:hyperlink r:id="rId394" w:anchor="4544" w:history="1">
        <w:r w:rsidR="003419B5" w:rsidRPr="002A5BD5">
          <w:rPr>
            <w:rStyle w:val="Hyperlink"/>
          </w:rPr>
          <w:t>4544</w:t>
        </w:r>
      </w:hyperlink>
      <w:r w:rsidR="003419B5" w:rsidRPr="002A5BD5">
        <w:t xml:space="preserve">, </w:t>
      </w:r>
      <w:hyperlink r:id="rId395" w:anchor="4545" w:history="1">
        <w:r w:rsidR="003419B5" w:rsidRPr="002A5BD5">
          <w:rPr>
            <w:rStyle w:val="Hyperlink"/>
          </w:rPr>
          <w:t>4545</w:t>
        </w:r>
      </w:hyperlink>
      <w:r w:rsidR="003419B5" w:rsidRPr="002A5BD5">
        <w:t xml:space="preserve">, </w:t>
      </w:r>
      <w:hyperlink r:id="rId396" w:anchor="4575" w:history="1">
        <w:r w:rsidR="003419B5" w:rsidRPr="002A5BD5">
          <w:rPr>
            <w:rStyle w:val="Hyperlink"/>
          </w:rPr>
          <w:t>4575</w:t>
        </w:r>
      </w:hyperlink>
      <w:r w:rsidR="003419B5" w:rsidRPr="002A5BD5">
        <w:t xml:space="preserve">, </w:t>
      </w:r>
      <w:hyperlink r:id="rId397" w:anchor="4665" w:history="1">
        <w:r w:rsidR="003419B5" w:rsidRPr="002A5BD5">
          <w:rPr>
            <w:rStyle w:val="Hyperlink"/>
          </w:rPr>
          <w:t>4665</w:t>
        </w:r>
      </w:hyperlink>
      <w:r w:rsidR="003419B5" w:rsidRPr="002A5BD5">
        <w:t xml:space="preserve">; </w:t>
      </w:r>
      <w:hyperlink r:id="rId398" w:anchor="2400" w:history="1">
        <w:r w:rsidR="003419B5" w:rsidRPr="002A5BD5">
          <w:rPr>
            <w:rStyle w:val="Hyperlink"/>
          </w:rPr>
          <w:t>PHYS 2400</w:t>
        </w:r>
      </w:hyperlink>
      <w:r w:rsidR="003419B5" w:rsidRPr="002A5BD5">
        <w:t xml:space="preserve">; </w:t>
      </w:r>
      <w:hyperlink r:id="rId399" w:anchor="2215Q" w:history="1">
        <w:r w:rsidR="003419B5" w:rsidRPr="002A5BD5">
          <w:rPr>
            <w:rStyle w:val="Hyperlink"/>
          </w:rPr>
          <w:t>STAT 2215Q</w:t>
        </w:r>
      </w:hyperlink>
      <w:r w:rsidR="003419B5" w:rsidRPr="002A5BD5">
        <w:t xml:space="preserve">, </w:t>
      </w:r>
      <w:hyperlink r:id="rId400" w:anchor="3025Q" w:history="1">
        <w:r w:rsidR="003419B5" w:rsidRPr="002A5BD5">
          <w:rPr>
            <w:rStyle w:val="Hyperlink"/>
          </w:rPr>
          <w:t>3025Q</w:t>
        </w:r>
      </w:hyperlink>
      <w:r w:rsidR="003419B5" w:rsidRPr="002A5BD5">
        <w:t>.</w:t>
      </w:r>
    </w:p>
    <w:p w:rsidR="003419B5" w:rsidRPr="002A5BD5" w:rsidRDefault="003419B5" w:rsidP="003419B5">
      <w:pPr>
        <w:pStyle w:val="Heading5"/>
        <w:rPr>
          <w:rFonts w:ascii="Times New Roman" w:eastAsia="Times New Roman" w:hAnsi="Times New Roman" w:cs="Times New Roman"/>
        </w:rPr>
      </w:pPr>
      <w:r w:rsidRPr="002A5BD5">
        <w:rPr>
          <w:rFonts w:ascii="Times New Roman" w:eastAsia="Times New Roman" w:hAnsi="Times New Roman" w:cs="Times New Roman"/>
        </w:rPr>
        <w:t>Governance and Policy</w:t>
      </w:r>
    </w:p>
    <w:p w:rsidR="003419B5" w:rsidRPr="002A5BD5" w:rsidRDefault="002B6CAB" w:rsidP="003419B5">
      <w:pPr>
        <w:pStyle w:val="none"/>
      </w:pPr>
      <w:hyperlink r:id="rId401" w:anchor="3174" w:history="1">
        <w:r w:rsidR="003419B5" w:rsidRPr="002A5BD5">
          <w:rPr>
            <w:rStyle w:val="Hyperlink"/>
          </w:rPr>
          <w:t>AH 3174</w:t>
        </w:r>
      </w:hyperlink>
      <w:r w:rsidR="003419B5" w:rsidRPr="002A5BD5">
        <w:t xml:space="preserve">; </w:t>
      </w:r>
      <w:hyperlink r:id="rId402" w:anchor="2235" w:history="1">
        <w:r w:rsidR="003419B5" w:rsidRPr="002A5BD5">
          <w:rPr>
            <w:rStyle w:val="Hyperlink"/>
          </w:rPr>
          <w:t>ARE 2235</w:t>
        </w:r>
      </w:hyperlink>
      <w:r w:rsidR="003419B5" w:rsidRPr="002A5BD5">
        <w:t xml:space="preserve">, </w:t>
      </w:r>
      <w:hyperlink r:id="rId403" w:anchor="3434" w:history="1">
        <w:r w:rsidR="003419B5" w:rsidRPr="002A5BD5">
          <w:rPr>
            <w:rStyle w:val="Hyperlink"/>
          </w:rPr>
          <w:t>3434</w:t>
        </w:r>
      </w:hyperlink>
      <w:r w:rsidR="003419B5" w:rsidRPr="002A5BD5">
        <w:t xml:space="preserve">, </w:t>
      </w:r>
      <w:hyperlink r:id="rId404" w:anchor="3437" w:history="1">
        <w:r w:rsidR="003419B5" w:rsidRPr="002A5BD5">
          <w:rPr>
            <w:rStyle w:val="Hyperlink"/>
          </w:rPr>
          <w:t>3437</w:t>
        </w:r>
      </w:hyperlink>
      <w:r w:rsidR="003419B5" w:rsidRPr="002A5BD5">
        <w:t xml:space="preserve">, </w:t>
      </w:r>
      <w:hyperlink r:id="rId405" w:anchor="4438" w:history="1">
        <w:r w:rsidR="003419B5" w:rsidRPr="002A5BD5">
          <w:rPr>
            <w:rStyle w:val="Hyperlink"/>
          </w:rPr>
          <w:t>4438</w:t>
        </w:r>
      </w:hyperlink>
      <w:r w:rsidR="003419B5" w:rsidRPr="002A5BD5">
        <w:t xml:space="preserve">, </w:t>
      </w:r>
      <w:hyperlink r:id="rId406" w:anchor="4462" w:history="1">
        <w:r w:rsidR="003419B5" w:rsidRPr="002A5BD5">
          <w:rPr>
            <w:rStyle w:val="Hyperlink"/>
          </w:rPr>
          <w:t>4462</w:t>
        </w:r>
      </w:hyperlink>
      <w:r w:rsidR="003419B5" w:rsidRPr="002A5BD5">
        <w:t xml:space="preserve">; </w:t>
      </w:r>
      <w:hyperlink r:id="rId407" w:anchor="2467" w:history="1">
        <w:r w:rsidR="003419B5" w:rsidRPr="002A5BD5">
          <w:rPr>
            <w:rStyle w:val="Hyperlink"/>
          </w:rPr>
          <w:t>ECON/MAST 2467</w:t>
        </w:r>
      </w:hyperlink>
      <w:r w:rsidR="003419B5" w:rsidRPr="002A5BD5">
        <w:t xml:space="preserve">; </w:t>
      </w:r>
      <w:hyperlink r:id="rId408" w:anchor="3412" w:history="1">
        <w:r w:rsidR="003419B5" w:rsidRPr="002A5BD5">
          <w:rPr>
            <w:rStyle w:val="Hyperlink"/>
          </w:rPr>
          <w:t>EVST/POLS 3412</w:t>
        </w:r>
      </w:hyperlink>
      <w:r w:rsidR="003419B5" w:rsidRPr="002A5BD5">
        <w:t xml:space="preserve">; </w:t>
      </w:r>
      <w:hyperlink r:id="rId409" w:anchor="3320W" w:history="1">
        <w:r w:rsidR="003419B5" w:rsidRPr="002A5BD5">
          <w:rPr>
            <w:rStyle w:val="Hyperlink"/>
          </w:rPr>
          <w:t>GEOG 3320W</w:t>
        </w:r>
      </w:hyperlink>
      <w:r w:rsidR="003419B5" w:rsidRPr="002A5BD5">
        <w:t xml:space="preserve">; </w:t>
      </w:r>
      <w:hyperlink r:id="rId410" w:anchor="3832" w:history="1">
        <w:r w:rsidR="003419B5" w:rsidRPr="002A5BD5">
          <w:rPr>
            <w:rStyle w:val="Hyperlink"/>
          </w:rPr>
          <w:t>MAST/POLS 3832</w:t>
        </w:r>
      </w:hyperlink>
      <w:r w:rsidR="003419B5" w:rsidRPr="002A5BD5">
        <w:t xml:space="preserve">; </w:t>
      </w:r>
      <w:hyperlink r:id="rId411" w:anchor="3000" w:history="1">
        <w:r w:rsidR="003419B5" w:rsidRPr="002A5BD5">
          <w:rPr>
            <w:rStyle w:val="Hyperlink"/>
          </w:rPr>
          <w:t>NRE 3000</w:t>
        </w:r>
      </w:hyperlink>
      <w:r w:rsidR="003419B5" w:rsidRPr="002A5BD5">
        <w:t xml:space="preserve">, </w:t>
      </w:r>
      <w:hyperlink r:id="rId412" w:anchor="3201" w:history="1">
        <w:r w:rsidR="003419B5" w:rsidRPr="002A5BD5">
          <w:rPr>
            <w:rStyle w:val="Hyperlink"/>
          </w:rPr>
          <w:t>3201</w:t>
        </w:r>
      </w:hyperlink>
      <w:r w:rsidR="003419B5" w:rsidRPr="002A5BD5">
        <w:t xml:space="preserve">, </w:t>
      </w:r>
      <w:hyperlink r:id="rId413" w:anchor="3245" w:history="1">
        <w:r w:rsidR="003419B5" w:rsidRPr="002A5BD5">
          <w:rPr>
            <w:rStyle w:val="Hyperlink"/>
          </w:rPr>
          <w:t>3245</w:t>
        </w:r>
      </w:hyperlink>
      <w:r w:rsidR="003419B5" w:rsidRPr="002A5BD5">
        <w:t xml:space="preserve">; </w:t>
      </w:r>
      <w:hyperlink r:id="rId414" w:anchor="3407" w:history="1">
        <w:r w:rsidR="003419B5" w:rsidRPr="002A5BD5">
          <w:rPr>
            <w:rStyle w:val="Hyperlink"/>
          </w:rPr>
          <w:t>SOCI 3407/W</w:t>
        </w:r>
      </w:hyperlink>
      <w:r w:rsidR="003419B5" w:rsidRPr="002A5BD5">
        <w:t>.</w:t>
      </w:r>
    </w:p>
    <w:p w:rsidR="003419B5" w:rsidRPr="002A5BD5" w:rsidRDefault="003419B5" w:rsidP="003419B5">
      <w:pPr>
        <w:pStyle w:val="Heading4"/>
        <w:rPr>
          <w:rFonts w:ascii="Times New Roman" w:eastAsia="Times New Roman" w:hAnsi="Times New Roman" w:cs="Times New Roman"/>
        </w:rPr>
      </w:pPr>
      <w:r w:rsidRPr="002A5BD5">
        <w:rPr>
          <w:rFonts w:ascii="Times New Roman" w:eastAsia="Times New Roman" w:hAnsi="Times New Roman" w:cs="Times New Roman"/>
        </w:rPr>
        <w:lastRenderedPageBreak/>
        <w:t>Human Health Concentration</w:t>
      </w:r>
    </w:p>
    <w:p w:rsidR="003419B5" w:rsidRPr="002A5BD5" w:rsidRDefault="003419B5" w:rsidP="003419B5">
      <w:pPr>
        <w:pStyle w:val="none"/>
      </w:pPr>
      <w:r w:rsidRPr="002A5BD5">
        <w:t xml:space="preserve">Students must pass all of the following: </w:t>
      </w:r>
      <w:hyperlink r:id="rId415" w:anchor="3021" w:history="1">
        <w:r w:rsidRPr="002A5BD5">
          <w:rPr>
            <w:rStyle w:val="Hyperlink"/>
          </w:rPr>
          <w:t>AH 3021</w:t>
        </w:r>
      </w:hyperlink>
      <w:r w:rsidRPr="002A5BD5">
        <w:t xml:space="preserve">, </w:t>
      </w:r>
      <w:hyperlink r:id="rId416" w:anchor="3175" w:history="1">
        <w:r w:rsidRPr="002A5BD5">
          <w:rPr>
            <w:rStyle w:val="Hyperlink"/>
          </w:rPr>
          <w:t>3175</w:t>
        </w:r>
      </w:hyperlink>
      <w:r w:rsidRPr="002A5BD5">
        <w:t xml:space="preserve">, </w:t>
      </w:r>
      <w:hyperlink r:id="rId417" w:anchor="3275" w:history="1">
        <w:r w:rsidRPr="002A5BD5">
          <w:rPr>
            <w:rStyle w:val="Hyperlink"/>
          </w:rPr>
          <w:t>3275</w:t>
        </w:r>
      </w:hyperlink>
      <w:r w:rsidRPr="002A5BD5">
        <w:t xml:space="preserve">; </w:t>
      </w:r>
      <w:hyperlink r:id="rId418" w:anchor="4341" w:history="1">
        <w:r w:rsidRPr="002A5BD5">
          <w:rPr>
            <w:rStyle w:val="Hyperlink"/>
          </w:rPr>
          <w:t>ANSC 4341</w:t>
        </w:r>
      </w:hyperlink>
      <w:r w:rsidRPr="002A5BD5">
        <w:t xml:space="preserve">; </w:t>
      </w:r>
      <w:hyperlink r:id="rId419" w:anchor="2610" w:history="1">
        <w:r w:rsidRPr="002A5BD5">
          <w:rPr>
            <w:rStyle w:val="Hyperlink"/>
          </w:rPr>
          <w:t>MCB 2610</w:t>
        </w:r>
      </w:hyperlink>
      <w:r w:rsidRPr="002A5BD5">
        <w:t>.</w:t>
      </w:r>
    </w:p>
    <w:p w:rsidR="003419B5" w:rsidRPr="002A5BD5" w:rsidRDefault="003419B5" w:rsidP="003419B5">
      <w:pPr>
        <w:pStyle w:val="none"/>
      </w:pPr>
      <w:r w:rsidRPr="002A5BD5">
        <w:t xml:space="preserve">Students must pass two of the following; totaling 6 or more credits: </w:t>
      </w:r>
      <w:hyperlink r:id="rId420" w:anchor="4642" w:history="1">
        <w:r w:rsidRPr="002A5BD5">
          <w:rPr>
            <w:rStyle w:val="Hyperlink"/>
          </w:rPr>
          <w:t>ANSC 4642</w:t>
        </w:r>
      </w:hyperlink>
      <w:r w:rsidRPr="002A5BD5">
        <w:t xml:space="preserve">; </w:t>
      </w:r>
      <w:hyperlink r:id="rId421" w:anchor="2400" w:history="1">
        <w:r w:rsidRPr="002A5BD5">
          <w:rPr>
            <w:rStyle w:val="Hyperlink"/>
          </w:rPr>
          <w:t>MCB 2400</w:t>
        </w:r>
      </w:hyperlink>
      <w:r w:rsidRPr="002A5BD5">
        <w:t xml:space="preserve">, </w:t>
      </w:r>
      <w:hyperlink r:id="rId422" w:anchor="3010" w:history="1">
        <w:r w:rsidRPr="002A5BD5">
          <w:rPr>
            <w:rStyle w:val="Hyperlink"/>
          </w:rPr>
          <w:t>3010</w:t>
        </w:r>
      </w:hyperlink>
      <w:r w:rsidRPr="002A5BD5">
        <w:t xml:space="preserve">, </w:t>
      </w:r>
      <w:hyperlink r:id="rId423" w:anchor="3011" w:history="1">
        <w:r w:rsidRPr="002A5BD5">
          <w:rPr>
            <w:rStyle w:val="Hyperlink"/>
          </w:rPr>
          <w:t>3011</w:t>
        </w:r>
      </w:hyperlink>
      <w:r w:rsidRPr="002A5BD5">
        <w:t xml:space="preserve">, </w:t>
      </w:r>
      <w:hyperlink r:id="rId424" w:anchor="3201" w:history="1">
        <w:r w:rsidRPr="002A5BD5">
          <w:rPr>
            <w:rStyle w:val="Hyperlink"/>
          </w:rPr>
          <w:t>3201</w:t>
        </w:r>
      </w:hyperlink>
      <w:r w:rsidRPr="002A5BD5">
        <w:t xml:space="preserve">, </w:t>
      </w:r>
      <w:hyperlink r:id="rId425" w:anchor="3633" w:history="1">
        <w:r w:rsidRPr="002A5BD5">
          <w:rPr>
            <w:rStyle w:val="Hyperlink"/>
          </w:rPr>
          <w:t>3633</w:t>
        </w:r>
      </w:hyperlink>
      <w:r w:rsidRPr="002A5BD5">
        <w:t xml:space="preserve">, </w:t>
      </w:r>
      <w:hyperlink r:id="rId426" w:anchor="4211" w:history="1">
        <w:r w:rsidRPr="002A5BD5">
          <w:rPr>
            <w:rStyle w:val="Hyperlink"/>
          </w:rPr>
          <w:t>4211</w:t>
        </w:r>
      </w:hyperlink>
      <w:r w:rsidRPr="002A5BD5">
        <w:t xml:space="preserve">; </w:t>
      </w:r>
      <w:hyperlink r:id="rId427" w:anchor="2100" w:history="1">
        <w:r w:rsidRPr="002A5BD5">
          <w:rPr>
            <w:rStyle w:val="Hyperlink"/>
          </w:rPr>
          <w:t>PVS 2100</w:t>
        </w:r>
      </w:hyperlink>
      <w:r w:rsidRPr="002A5BD5">
        <w:t>.</w:t>
      </w:r>
    </w:p>
    <w:p w:rsidR="003419B5" w:rsidRPr="002A5BD5" w:rsidRDefault="003419B5" w:rsidP="003419B5">
      <w:pPr>
        <w:pStyle w:val="none"/>
      </w:pPr>
      <w:r w:rsidRPr="002A5BD5">
        <w:t xml:space="preserve">Students must pass one of the following: </w:t>
      </w:r>
      <w:hyperlink r:id="rId428" w:anchor="3570" w:history="1">
        <w:r w:rsidRPr="002A5BD5">
          <w:rPr>
            <w:rStyle w:val="Hyperlink"/>
          </w:rPr>
          <w:t>AH 3570</w:t>
        </w:r>
      </w:hyperlink>
      <w:r w:rsidRPr="002A5BD5">
        <w:t xml:space="preserve">, </w:t>
      </w:r>
      <w:hyperlink r:id="rId429" w:anchor="3571" w:history="1">
        <w:r w:rsidRPr="002A5BD5">
          <w:rPr>
            <w:rStyle w:val="Hyperlink"/>
          </w:rPr>
          <w:t>3571</w:t>
        </w:r>
      </w:hyperlink>
      <w:r w:rsidRPr="002A5BD5">
        <w:t xml:space="preserve">, </w:t>
      </w:r>
      <w:hyperlink r:id="rId430" w:anchor="3573" w:history="1">
        <w:r w:rsidRPr="002A5BD5">
          <w:rPr>
            <w:rStyle w:val="Hyperlink"/>
          </w:rPr>
          <w:t>3573</w:t>
        </w:r>
      </w:hyperlink>
      <w:r w:rsidRPr="002A5BD5">
        <w:t xml:space="preserve">, </w:t>
      </w:r>
      <w:hyperlink r:id="rId431" w:anchor="3574" w:history="1">
        <w:r w:rsidRPr="002A5BD5">
          <w:rPr>
            <w:rStyle w:val="Hyperlink"/>
          </w:rPr>
          <w:t>3574</w:t>
        </w:r>
      </w:hyperlink>
      <w:r w:rsidRPr="002A5BD5">
        <w:t xml:space="preserve">; </w:t>
      </w:r>
      <w:hyperlink r:id="rId432" w:anchor="4300" w:history="1">
        <w:r w:rsidRPr="002A5BD5">
          <w:rPr>
            <w:rStyle w:val="Hyperlink"/>
          </w:rPr>
          <w:t>PVS 4300</w:t>
        </w:r>
      </w:hyperlink>
      <w:r w:rsidRPr="002A5BD5">
        <w:t>.</w:t>
      </w:r>
    </w:p>
    <w:p w:rsidR="003419B5" w:rsidRPr="002A5BD5" w:rsidRDefault="003419B5" w:rsidP="003419B5">
      <w:pPr>
        <w:pStyle w:val="none"/>
      </w:pPr>
      <w:r w:rsidRPr="002A5BD5">
        <w:t xml:space="preserve">Note: A B.S. in Environmental Sciences can also be earned through the College of Agriculture, Health and Natural Resources. For the complete requirements, refer to the Environmental Sciences description in the </w:t>
      </w:r>
      <w:hyperlink r:id="rId433" w:tooltip="Environmental Science | College of Agriculture, Health and Natural Resources" w:history="1">
        <w:r w:rsidRPr="002A5BD5">
          <w:rPr>
            <w:rStyle w:val="Hyperlink"/>
          </w:rPr>
          <w:t>College of Agriculture, Health and Natural Resources</w:t>
        </w:r>
      </w:hyperlink>
      <w:r w:rsidRPr="002A5BD5">
        <w:t xml:space="preserve"> section of this </w:t>
      </w:r>
      <w:r w:rsidRPr="002A5BD5">
        <w:rPr>
          <w:rStyle w:val="Emphasis"/>
        </w:rPr>
        <w:t>Catalog</w:t>
      </w:r>
      <w:r w:rsidRPr="002A5BD5">
        <w:t>.</w:t>
      </w:r>
    </w:p>
    <w:p w:rsidR="00D12C6B" w:rsidRPr="002A5BD5" w:rsidRDefault="00D12C6B" w:rsidP="002F17C5"/>
    <w:p w:rsidR="002F17C5" w:rsidRPr="002A5BD5" w:rsidRDefault="002F17C5" w:rsidP="002F17C5">
      <w:pPr>
        <w:rPr>
          <w:b/>
        </w:rPr>
      </w:pPr>
      <w:r w:rsidRPr="002A5BD5">
        <w:rPr>
          <w:b/>
        </w:rPr>
        <w:t>2018-197</w:t>
      </w:r>
      <w:r w:rsidRPr="002A5BD5">
        <w:rPr>
          <w:b/>
        </w:rPr>
        <w:tab/>
        <w:t>Film Studies</w:t>
      </w:r>
      <w:r w:rsidRPr="002A5BD5">
        <w:rPr>
          <w:b/>
        </w:rPr>
        <w:tab/>
      </w:r>
      <w:r w:rsidRPr="002A5BD5">
        <w:rPr>
          <w:b/>
        </w:rPr>
        <w:tab/>
        <w:t>Revise Minor</w:t>
      </w:r>
    </w:p>
    <w:p w:rsidR="003419B5" w:rsidRPr="002A5BD5" w:rsidRDefault="003419B5" w:rsidP="002F17C5"/>
    <w:p w:rsidR="003419B5" w:rsidRPr="002A5BD5" w:rsidRDefault="003419B5" w:rsidP="002F17C5">
      <w:r w:rsidRPr="002A5BD5">
        <w:rPr>
          <w:i/>
        </w:rPr>
        <w:t>Current Copy:</w:t>
      </w:r>
    </w:p>
    <w:p w:rsidR="003419B5" w:rsidRPr="002A5BD5" w:rsidRDefault="003419B5" w:rsidP="002F17C5"/>
    <w:p w:rsidR="00CF6B4D" w:rsidRPr="002A5BD5" w:rsidRDefault="00CF6B4D" w:rsidP="00CF6B4D">
      <w:pPr>
        <w:pStyle w:val="none"/>
        <w:shd w:val="clear" w:color="auto" w:fill="FFFFFF"/>
        <w:spacing w:before="0" w:beforeAutospacing="0" w:after="150" w:afterAutospacing="0"/>
        <w:rPr>
          <w:color w:val="333333"/>
        </w:rPr>
      </w:pPr>
      <w:r w:rsidRPr="002A5BD5">
        <w:rPr>
          <w:color w:val="333333"/>
        </w:rPr>
        <w:t>Students electing this minor must take one course in the first Distribution Group (Core Film Studies) and take two courses from the second and third Distribution Groups (National Cinemas and Interdisciplinary Courses):</w:t>
      </w:r>
    </w:p>
    <w:p w:rsidR="00CF6B4D" w:rsidRPr="002A5BD5" w:rsidRDefault="00CF6B4D" w:rsidP="002B6CAB">
      <w:pPr>
        <w:numPr>
          <w:ilvl w:val="0"/>
          <w:numId w:val="8"/>
        </w:numPr>
        <w:shd w:val="clear" w:color="auto" w:fill="FFFFFF"/>
        <w:spacing w:before="100" w:beforeAutospacing="1" w:after="100" w:afterAutospacing="1"/>
        <w:rPr>
          <w:rFonts w:eastAsia="Times New Roman"/>
          <w:color w:val="333333"/>
        </w:rPr>
      </w:pPr>
      <w:r w:rsidRPr="002A5BD5">
        <w:rPr>
          <w:rStyle w:val="Strong"/>
          <w:rFonts w:eastAsia="Times New Roman"/>
          <w:color w:val="333333"/>
        </w:rPr>
        <w:t>One course in core film studies:</w:t>
      </w:r>
      <w:r w:rsidRPr="002A5BD5">
        <w:rPr>
          <w:rFonts w:eastAsia="Times New Roman"/>
          <w:color w:val="333333"/>
        </w:rPr>
        <w:t> </w:t>
      </w:r>
      <w:hyperlink r:id="rId434" w:anchor="3207" w:history="1">
        <w:r w:rsidRPr="002A5BD5">
          <w:rPr>
            <w:rStyle w:val="Hyperlink"/>
            <w:rFonts w:eastAsia="Times New Roman"/>
            <w:color w:val="0F4786"/>
          </w:rPr>
          <w:t>CLCS 3207</w:t>
        </w:r>
      </w:hyperlink>
      <w:r w:rsidRPr="002A5BD5">
        <w:rPr>
          <w:rFonts w:eastAsia="Times New Roman"/>
          <w:color w:val="333333"/>
        </w:rPr>
        <w:t>, </w:t>
      </w:r>
      <w:hyperlink r:id="rId435" w:anchor="3208" w:history="1">
        <w:r w:rsidRPr="002A5BD5">
          <w:rPr>
            <w:rStyle w:val="Hyperlink"/>
            <w:rFonts w:eastAsia="Times New Roman"/>
            <w:color w:val="0F4786"/>
          </w:rPr>
          <w:t>3208</w:t>
        </w:r>
      </w:hyperlink>
      <w:r w:rsidRPr="002A5BD5">
        <w:rPr>
          <w:rFonts w:eastAsia="Times New Roman"/>
          <w:color w:val="333333"/>
        </w:rPr>
        <w:t>; </w:t>
      </w:r>
      <w:hyperlink r:id="rId436" w:anchor="4152" w:history="1">
        <w:r w:rsidRPr="002A5BD5">
          <w:rPr>
            <w:rStyle w:val="Hyperlink"/>
            <w:rFonts w:eastAsia="Times New Roman"/>
            <w:color w:val="0F4786"/>
          </w:rPr>
          <w:t>DRAM 4152</w:t>
        </w:r>
      </w:hyperlink>
    </w:p>
    <w:p w:rsidR="00CF6B4D" w:rsidRPr="002A5BD5" w:rsidRDefault="00CF6B4D" w:rsidP="002B6CAB">
      <w:pPr>
        <w:numPr>
          <w:ilvl w:val="0"/>
          <w:numId w:val="8"/>
        </w:numPr>
        <w:shd w:val="clear" w:color="auto" w:fill="FFFFFF"/>
        <w:spacing w:before="100" w:beforeAutospacing="1" w:after="100" w:afterAutospacing="1"/>
        <w:rPr>
          <w:rFonts w:eastAsia="Times New Roman"/>
          <w:color w:val="333333"/>
        </w:rPr>
      </w:pPr>
      <w:r w:rsidRPr="002A5BD5">
        <w:rPr>
          <w:rStyle w:val="Strong"/>
          <w:rFonts w:eastAsia="Times New Roman"/>
          <w:color w:val="333333"/>
        </w:rPr>
        <w:t>Two courses in national cinemas:</w:t>
      </w:r>
      <w:r w:rsidRPr="002A5BD5">
        <w:rPr>
          <w:rFonts w:eastAsia="Times New Roman"/>
          <w:color w:val="333333"/>
        </w:rPr>
        <w:t> </w:t>
      </w:r>
      <w:hyperlink r:id="rId437" w:anchor="3771" w:history="1">
        <w:r w:rsidRPr="002A5BD5">
          <w:rPr>
            <w:rStyle w:val="Hyperlink"/>
            <w:rFonts w:eastAsia="Times New Roman"/>
            <w:color w:val="0F4786"/>
          </w:rPr>
          <w:t>ARAB 3771</w:t>
        </w:r>
      </w:hyperlink>
      <w:r w:rsidRPr="002A5BD5">
        <w:rPr>
          <w:rFonts w:eastAsia="Times New Roman"/>
          <w:color w:val="333333"/>
        </w:rPr>
        <w:t>; </w:t>
      </w:r>
      <w:hyperlink r:id="rId438" w:anchor="3270" w:history="1">
        <w:r w:rsidRPr="002A5BD5">
          <w:rPr>
            <w:rStyle w:val="Hyperlink"/>
            <w:rFonts w:eastAsia="Times New Roman"/>
            <w:color w:val="0F4786"/>
          </w:rPr>
          <w:t>CHIN 3270</w:t>
        </w:r>
      </w:hyperlink>
      <w:r w:rsidRPr="002A5BD5">
        <w:rPr>
          <w:rFonts w:eastAsia="Times New Roman"/>
          <w:color w:val="333333"/>
        </w:rPr>
        <w:t>, </w:t>
      </w:r>
      <w:hyperlink r:id="rId439" w:anchor="3282" w:history="1">
        <w:r w:rsidRPr="002A5BD5">
          <w:rPr>
            <w:rStyle w:val="Hyperlink"/>
            <w:rFonts w:eastAsia="Times New Roman"/>
            <w:color w:val="0F4786"/>
          </w:rPr>
          <w:t>3282</w:t>
        </w:r>
      </w:hyperlink>
      <w:r w:rsidRPr="002A5BD5">
        <w:rPr>
          <w:rFonts w:eastAsia="Times New Roman"/>
          <w:color w:val="333333"/>
        </w:rPr>
        <w:t>; </w:t>
      </w:r>
      <w:hyperlink r:id="rId440" w:anchor="3211" w:history="1">
        <w:r w:rsidRPr="002A5BD5">
          <w:rPr>
            <w:rStyle w:val="Hyperlink"/>
            <w:rFonts w:eastAsia="Times New Roman"/>
            <w:color w:val="0F4786"/>
          </w:rPr>
          <w:t>CLCS 3211</w:t>
        </w:r>
      </w:hyperlink>
      <w:r w:rsidRPr="002A5BD5">
        <w:rPr>
          <w:rFonts w:eastAsia="Times New Roman"/>
          <w:color w:val="333333"/>
        </w:rPr>
        <w:t>; </w:t>
      </w:r>
      <w:hyperlink r:id="rId441" w:anchor="4151" w:history="1">
        <w:r w:rsidRPr="002A5BD5">
          <w:rPr>
            <w:rStyle w:val="Hyperlink"/>
            <w:rFonts w:eastAsia="Times New Roman"/>
            <w:color w:val="0F4786"/>
          </w:rPr>
          <w:t>DRAM 4151</w:t>
        </w:r>
      </w:hyperlink>
      <w:r w:rsidRPr="002A5BD5">
        <w:rPr>
          <w:rFonts w:eastAsia="Times New Roman"/>
          <w:color w:val="333333"/>
        </w:rPr>
        <w:t>; </w:t>
      </w:r>
      <w:hyperlink r:id="rId442" w:anchor="3223" w:history="1">
        <w:r w:rsidRPr="002A5BD5">
          <w:rPr>
            <w:rStyle w:val="Hyperlink"/>
            <w:rFonts w:eastAsia="Times New Roman"/>
            <w:color w:val="0F4786"/>
          </w:rPr>
          <w:t>FREN 3223</w:t>
        </w:r>
      </w:hyperlink>
      <w:r w:rsidRPr="002A5BD5">
        <w:rPr>
          <w:rFonts w:eastAsia="Times New Roman"/>
          <w:color w:val="333333"/>
        </w:rPr>
        <w:t>*, </w:t>
      </w:r>
      <w:hyperlink r:id="rId443" w:anchor="3226" w:history="1">
        <w:r w:rsidRPr="002A5BD5">
          <w:rPr>
            <w:rStyle w:val="Hyperlink"/>
            <w:rFonts w:eastAsia="Times New Roman"/>
            <w:color w:val="0F4786"/>
          </w:rPr>
          <w:t>3226</w:t>
        </w:r>
      </w:hyperlink>
      <w:r w:rsidRPr="002A5BD5">
        <w:rPr>
          <w:rFonts w:eastAsia="Times New Roman"/>
          <w:color w:val="333333"/>
        </w:rPr>
        <w:t>**; </w:t>
      </w:r>
      <w:hyperlink r:id="rId444" w:anchor="3261W" w:history="1">
        <w:r w:rsidRPr="002A5BD5">
          <w:rPr>
            <w:rStyle w:val="Hyperlink"/>
            <w:rFonts w:eastAsia="Times New Roman"/>
            <w:color w:val="0F4786"/>
          </w:rPr>
          <w:t>GERM 3261W</w:t>
        </w:r>
      </w:hyperlink>
      <w:r w:rsidRPr="002A5BD5">
        <w:rPr>
          <w:rFonts w:eastAsia="Times New Roman"/>
          <w:color w:val="333333"/>
        </w:rPr>
        <w:t>, </w:t>
      </w:r>
      <w:hyperlink r:id="rId445" w:anchor="3264W" w:history="1">
        <w:r w:rsidRPr="002A5BD5">
          <w:rPr>
            <w:rStyle w:val="Hyperlink"/>
            <w:rFonts w:eastAsia="Times New Roman"/>
            <w:color w:val="0F4786"/>
          </w:rPr>
          <w:t>3264W</w:t>
        </w:r>
      </w:hyperlink>
      <w:r w:rsidRPr="002A5BD5">
        <w:rPr>
          <w:rFonts w:eastAsia="Times New Roman"/>
          <w:color w:val="333333"/>
        </w:rPr>
        <w:t>**; </w:t>
      </w:r>
      <w:hyperlink r:id="rId446" w:anchor="3259" w:history="1">
        <w:r w:rsidRPr="002A5BD5">
          <w:rPr>
            <w:rStyle w:val="Hyperlink"/>
            <w:rFonts w:eastAsia="Times New Roman"/>
            <w:color w:val="0F4786"/>
          </w:rPr>
          <w:t>ILCS 3259</w:t>
        </w:r>
      </w:hyperlink>
      <w:r w:rsidRPr="002A5BD5">
        <w:rPr>
          <w:rFonts w:eastAsia="Times New Roman"/>
          <w:color w:val="333333"/>
        </w:rPr>
        <w:t>*; </w:t>
      </w:r>
      <w:hyperlink r:id="rId447" w:anchor="3260W" w:history="1">
        <w:r w:rsidRPr="002A5BD5">
          <w:rPr>
            <w:rStyle w:val="Hyperlink"/>
            <w:rFonts w:eastAsia="Times New Roman"/>
            <w:color w:val="0F4786"/>
          </w:rPr>
          <w:t>ILCS 3260W</w:t>
        </w:r>
      </w:hyperlink>
      <w:r w:rsidRPr="002A5BD5">
        <w:rPr>
          <w:rFonts w:eastAsia="Times New Roman"/>
          <w:color w:val="333333"/>
        </w:rPr>
        <w:t>**; </w:t>
      </w:r>
      <w:hyperlink r:id="rId448" w:anchor="3250" w:history="1">
        <w:r w:rsidRPr="002A5BD5">
          <w:rPr>
            <w:rStyle w:val="Hyperlink"/>
            <w:rFonts w:eastAsia="Times New Roman"/>
            <w:color w:val="0F4786"/>
          </w:rPr>
          <w:t>SPAN 3250</w:t>
        </w:r>
      </w:hyperlink>
      <w:r w:rsidRPr="002A5BD5">
        <w:rPr>
          <w:rFonts w:eastAsia="Times New Roman"/>
          <w:color w:val="333333"/>
        </w:rPr>
        <w:t>**, </w:t>
      </w:r>
      <w:hyperlink r:id="rId449" w:anchor="3251" w:history="1">
        <w:r w:rsidRPr="002A5BD5">
          <w:rPr>
            <w:rStyle w:val="Hyperlink"/>
            <w:rFonts w:eastAsia="Times New Roman"/>
            <w:color w:val="0F4786"/>
          </w:rPr>
          <w:t>3251</w:t>
        </w:r>
      </w:hyperlink>
      <w:r w:rsidRPr="002A5BD5">
        <w:rPr>
          <w:rFonts w:eastAsia="Times New Roman"/>
          <w:color w:val="333333"/>
        </w:rPr>
        <w:t>*, </w:t>
      </w:r>
      <w:hyperlink r:id="rId450" w:anchor="3252" w:history="1">
        <w:r w:rsidRPr="002A5BD5">
          <w:rPr>
            <w:rStyle w:val="Hyperlink"/>
            <w:rFonts w:eastAsia="Times New Roman"/>
            <w:color w:val="0F4786"/>
          </w:rPr>
          <w:t>3252</w:t>
        </w:r>
      </w:hyperlink>
      <w:r w:rsidRPr="002A5BD5">
        <w:rPr>
          <w:rFonts w:eastAsia="Times New Roman"/>
          <w:color w:val="333333"/>
        </w:rPr>
        <w:t>, </w:t>
      </w:r>
      <w:hyperlink r:id="rId451" w:anchor="3254" w:history="1">
        <w:r w:rsidRPr="002A5BD5">
          <w:rPr>
            <w:rStyle w:val="Hyperlink"/>
            <w:rFonts w:eastAsia="Times New Roman"/>
            <w:color w:val="0F4786"/>
          </w:rPr>
          <w:t>3254</w:t>
        </w:r>
      </w:hyperlink>
      <w:r w:rsidRPr="002A5BD5">
        <w:rPr>
          <w:rFonts w:eastAsia="Times New Roman"/>
          <w:color w:val="333333"/>
        </w:rPr>
        <w:t>**</w:t>
      </w:r>
    </w:p>
    <w:p w:rsidR="00CF6B4D" w:rsidRPr="002A5BD5" w:rsidRDefault="00CF6B4D" w:rsidP="002B6CAB">
      <w:pPr>
        <w:numPr>
          <w:ilvl w:val="0"/>
          <w:numId w:val="8"/>
        </w:numPr>
        <w:shd w:val="clear" w:color="auto" w:fill="FFFFFF"/>
        <w:spacing w:before="100" w:beforeAutospacing="1" w:after="100" w:afterAutospacing="1"/>
        <w:rPr>
          <w:rFonts w:eastAsia="Times New Roman"/>
          <w:color w:val="333333"/>
        </w:rPr>
      </w:pPr>
      <w:r w:rsidRPr="002A5BD5">
        <w:rPr>
          <w:rStyle w:val="Strong"/>
          <w:rFonts w:eastAsia="Times New Roman"/>
          <w:color w:val="333333"/>
        </w:rPr>
        <w:t>Two interdisciplinary courses:</w:t>
      </w:r>
      <w:r w:rsidRPr="002A5BD5">
        <w:rPr>
          <w:rFonts w:eastAsia="Times New Roman"/>
          <w:color w:val="333333"/>
        </w:rPr>
        <w:t> </w:t>
      </w:r>
      <w:hyperlink r:id="rId452" w:anchor="3212" w:history="1">
        <w:r w:rsidRPr="002A5BD5">
          <w:rPr>
            <w:rStyle w:val="Hyperlink"/>
            <w:rFonts w:eastAsia="Times New Roman"/>
            <w:color w:val="0F4786"/>
          </w:rPr>
          <w:t>AASI/ENGL 3212</w:t>
        </w:r>
      </w:hyperlink>
      <w:r w:rsidRPr="002A5BD5">
        <w:rPr>
          <w:rFonts w:eastAsia="Times New Roman"/>
          <w:color w:val="333333"/>
        </w:rPr>
        <w:t>; </w:t>
      </w:r>
      <w:hyperlink r:id="rId453" w:anchor="3201" w:history="1">
        <w:r w:rsidRPr="002A5BD5">
          <w:rPr>
            <w:rStyle w:val="Hyperlink"/>
            <w:rFonts w:eastAsia="Times New Roman"/>
            <w:color w:val="0F4786"/>
          </w:rPr>
          <w:t>CLCS 3201</w:t>
        </w:r>
      </w:hyperlink>
      <w:r w:rsidRPr="002A5BD5">
        <w:rPr>
          <w:rFonts w:eastAsia="Times New Roman"/>
          <w:color w:val="333333"/>
        </w:rPr>
        <w:t>; </w:t>
      </w:r>
      <w:hyperlink r:id="rId454" w:anchor="3245" w:history="1">
        <w:r w:rsidRPr="002A5BD5">
          <w:rPr>
            <w:rStyle w:val="Hyperlink"/>
            <w:rFonts w:eastAsia="Times New Roman"/>
            <w:color w:val="0F4786"/>
          </w:rPr>
          <w:t>CAMS 3245</w:t>
        </w:r>
      </w:hyperlink>
      <w:r w:rsidRPr="002A5BD5">
        <w:rPr>
          <w:rFonts w:eastAsia="Times New Roman"/>
          <w:color w:val="333333"/>
        </w:rPr>
        <w:t>; </w:t>
      </w:r>
      <w:hyperlink r:id="rId455" w:anchor="4320" w:history="1">
        <w:r w:rsidRPr="002A5BD5">
          <w:rPr>
            <w:rStyle w:val="Hyperlink"/>
            <w:rFonts w:eastAsia="Times New Roman"/>
            <w:color w:val="0F4786"/>
          </w:rPr>
          <w:t>COMM</w:t>
        </w:r>
      </w:hyperlink>
      <w:r w:rsidRPr="002A5BD5">
        <w:rPr>
          <w:rFonts w:eastAsia="Times New Roman"/>
          <w:color w:val="333333"/>
        </w:rPr>
        <w:t>/</w:t>
      </w:r>
      <w:hyperlink r:id="rId456" w:anchor="4320" w:history="1">
        <w:r w:rsidRPr="002A5BD5">
          <w:rPr>
            <w:rStyle w:val="Hyperlink"/>
            <w:rFonts w:eastAsia="Times New Roman"/>
            <w:color w:val="0F4786"/>
          </w:rPr>
          <w:t>LLAS 4320</w:t>
        </w:r>
      </w:hyperlink>
      <w:r w:rsidRPr="002A5BD5">
        <w:rPr>
          <w:rFonts w:eastAsia="Times New Roman"/>
          <w:color w:val="333333"/>
        </w:rPr>
        <w:t>; </w:t>
      </w:r>
      <w:hyperlink r:id="rId457" w:anchor="4470" w:history="1">
        <w:r w:rsidRPr="002A5BD5">
          <w:rPr>
            <w:rStyle w:val="Hyperlink"/>
            <w:rFonts w:eastAsia="Times New Roman"/>
            <w:color w:val="0F4786"/>
          </w:rPr>
          <w:t>COMM/LLAS 4470</w:t>
        </w:r>
      </w:hyperlink>
      <w:r w:rsidRPr="002A5BD5">
        <w:rPr>
          <w:rFonts w:eastAsia="Times New Roman"/>
          <w:color w:val="333333"/>
        </w:rPr>
        <w:t>; </w:t>
      </w:r>
      <w:hyperlink r:id="rId458" w:anchor="3621" w:history="1">
        <w:r w:rsidRPr="002A5BD5">
          <w:rPr>
            <w:rStyle w:val="Hyperlink"/>
            <w:rFonts w:eastAsia="Times New Roman"/>
            <w:color w:val="0F4786"/>
          </w:rPr>
          <w:t>ENGL 3621</w:t>
        </w:r>
      </w:hyperlink>
      <w:r w:rsidRPr="002A5BD5">
        <w:rPr>
          <w:rFonts w:eastAsia="Times New Roman"/>
          <w:color w:val="333333"/>
        </w:rPr>
        <w:t>; </w:t>
      </w:r>
      <w:hyperlink r:id="rId459" w:anchor="2203" w:history="1">
        <w:r w:rsidRPr="002A5BD5">
          <w:rPr>
            <w:rStyle w:val="Hyperlink"/>
            <w:rFonts w:eastAsia="Times New Roman"/>
            <w:color w:val="0F4786"/>
          </w:rPr>
          <w:t>DRAM</w:t>
        </w:r>
      </w:hyperlink>
      <w:r w:rsidRPr="002A5BD5">
        <w:rPr>
          <w:rFonts w:eastAsia="Times New Roman"/>
          <w:color w:val="333333"/>
        </w:rPr>
        <w:t>/</w:t>
      </w:r>
      <w:hyperlink r:id="rId460" w:anchor="2203" w:history="1">
        <w:r w:rsidRPr="002A5BD5">
          <w:rPr>
            <w:rStyle w:val="Hyperlink"/>
            <w:rFonts w:eastAsia="Times New Roman"/>
            <w:color w:val="0F4786"/>
          </w:rPr>
          <w:t>HEJS</w:t>
        </w:r>
      </w:hyperlink>
      <w:r w:rsidRPr="002A5BD5">
        <w:rPr>
          <w:rFonts w:eastAsia="Times New Roman"/>
          <w:color w:val="333333"/>
        </w:rPr>
        <w:t>/</w:t>
      </w:r>
      <w:hyperlink r:id="rId461" w:anchor="2203" w:history="1">
        <w:r w:rsidRPr="002A5BD5">
          <w:rPr>
            <w:rStyle w:val="Hyperlink"/>
            <w:rFonts w:eastAsia="Times New Roman"/>
            <w:color w:val="0F4786"/>
          </w:rPr>
          <w:t>HRTS 2203</w:t>
        </w:r>
      </w:hyperlink>
      <w:r w:rsidRPr="002A5BD5">
        <w:rPr>
          <w:rFonts w:eastAsia="Times New Roman"/>
          <w:color w:val="333333"/>
        </w:rPr>
        <w:t>; </w:t>
      </w:r>
      <w:hyperlink r:id="rId462" w:anchor="3258W" w:history="1">
        <w:r w:rsidRPr="002A5BD5">
          <w:rPr>
            <w:rStyle w:val="Hyperlink"/>
            <w:rFonts w:eastAsia="Times New Roman"/>
            <w:color w:val="0F4786"/>
          </w:rPr>
          <w:t>ILCS 3258W</w:t>
        </w:r>
      </w:hyperlink>
      <w:r w:rsidRPr="002A5BD5">
        <w:rPr>
          <w:rFonts w:eastAsia="Times New Roman"/>
          <w:color w:val="333333"/>
        </w:rPr>
        <w:t>; </w:t>
      </w:r>
      <w:hyperlink r:id="rId463" w:anchor="2010" w:history="1">
        <w:r w:rsidRPr="002A5BD5">
          <w:rPr>
            <w:rStyle w:val="Hyperlink"/>
            <w:rFonts w:eastAsia="Times New Roman"/>
            <w:color w:val="0F4786"/>
          </w:rPr>
          <w:t>JOUR 2010</w:t>
        </w:r>
      </w:hyperlink>
      <w:r w:rsidRPr="002A5BD5">
        <w:rPr>
          <w:rFonts w:eastAsia="Times New Roman"/>
          <w:color w:val="333333"/>
        </w:rPr>
        <w:t>; </w:t>
      </w:r>
      <w:hyperlink r:id="rId464" w:anchor="3575" w:history="1">
        <w:r w:rsidRPr="002A5BD5">
          <w:rPr>
            <w:rStyle w:val="Hyperlink"/>
            <w:rFonts w:eastAsia="Times New Roman"/>
            <w:color w:val="0F4786"/>
          </w:rPr>
          <w:t>LLAS 3575</w:t>
        </w:r>
      </w:hyperlink>
      <w:r w:rsidRPr="002A5BD5">
        <w:rPr>
          <w:rFonts w:eastAsia="Times New Roman"/>
          <w:color w:val="333333"/>
        </w:rPr>
        <w:t>; </w:t>
      </w:r>
      <w:hyperlink r:id="rId465" w:anchor="3426" w:history="1">
        <w:r w:rsidRPr="002A5BD5">
          <w:rPr>
            <w:rStyle w:val="Hyperlink"/>
            <w:rFonts w:eastAsia="Times New Roman"/>
            <w:color w:val="0F4786"/>
          </w:rPr>
          <w:t>POLS 3426</w:t>
        </w:r>
      </w:hyperlink>
      <w:r w:rsidRPr="002A5BD5">
        <w:rPr>
          <w:rFonts w:eastAsia="Times New Roman"/>
          <w:color w:val="333333"/>
        </w:rPr>
        <w:t>; </w:t>
      </w:r>
      <w:hyperlink r:id="rId466" w:anchor="3822" w:history="1">
        <w:r w:rsidRPr="002A5BD5">
          <w:rPr>
            <w:rStyle w:val="Hyperlink"/>
            <w:rFonts w:eastAsia="Times New Roman"/>
            <w:color w:val="0F4786"/>
          </w:rPr>
          <w:t>POLS 3822</w:t>
        </w:r>
      </w:hyperlink>
      <w:r w:rsidRPr="002A5BD5">
        <w:rPr>
          <w:rFonts w:eastAsia="Times New Roman"/>
          <w:color w:val="333333"/>
        </w:rPr>
        <w:t>; </w:t>
      </w:r>
      <w:hyperlink r:id="rId467" w:anchor="3217" w:history="1">
        <w:r w:rsidRPr="002A5BD5">
          <w:rPr>
            <w:rStyle w:val="Hyperlink"/>
            <w:rFonts w:eastAsia="Times New Roman"/>
            <w:color w:val="0F4786"/>
          </w:rPr>
          <w:t>WGSS 3217</w:t>
        </w:r>
      </w:hyperlink>
      <w:r w:rsidRPr="002A5BD5">
        <w:rPr>
          <w:rFonts w:eastAsia="Times New Roman"/>
          <w:color w:val="333333"/>
        </w:rPr>
        <w:t>, </w:t>
      </w:r>
      <w:hyperlink r:id="rId468" w:anchor="3253" w:history="1">
        <w:r w:rsidRPr="002A5BD5">
          <w:rPr>
            <w:rStyle w:val="Hyperlink"/>
            <w:rFonts w:eastAsia="Times New Roman"/>
            <w:color w:val="0F4786"/>
          </w:rPr>
          <w:t>3253/W</w:t>
        </w:r>
      </w:hyperlink>
    </w:p>
    <w:p w:rsidR="00CF6B4D" w:rsidRPr="002A5BD5" w:rsidRDefault="00CF6B4D" w:rsidP="00CF6B4D">
      <w:pPr>
        <w:pStyle w:val="none"/>
        <w:shd w:val="clear" w:color="auto" w:fill="FFFFFF"/>
        <w:spacing w:before="0" w:beforeAutospacing="0" w:after="150" w:afterAutospacing="0"/>
        <w:rPr>
          <w:color w:val="333333"/>
        </w:rPr>
      </w:pPr>
      <w:r w:rsidRPr="002A5BD5">
        <w:rPr>
          <w:color w:val="333333"/>
        </w:rPr>
        <w:t>* May be taught in English.</w:t>
      </w:r>
    </w:p>
    <w:p w:rsidR="00CF6B4D" w:rsidRPr="002A5BD5" w:rsidRDefault="00CF6B4D" w:rsidP="00CF6B4D">
      <w:pPr>
        <w:pStyle w:val="none"/>
        <w:shd w:val="clear" w:color="auto" w:fill="FFFFFF"/>
        <w:spacing w:before="0" w:beforeAutospacing="0" w:after="150" w:afterAutospacing="0"/>
        <w:rPr>
          <w:color w:val="333333"/>
        </w:rPr>
      </w:pPr>
      <w:r w:rsidRPr="002A5BD5">
        <w:rPr>
          <w:color w:val="333333"/>
        </w:rPr>
        <w:t>** Taught in English.</w:t>
      </w:r>
    </w:p>
    <w:p w:rsidR="00CF6B4D" w:rsidRPr="002A5BD5" w:rsidRDefault="00CF6B4D" w:rsidP="00CF6B4D">
      <w:pPr>
        <w:pStyle w:val="none"/>
        <w:shd w:val="clear" w:color="auto" w:fill="FFFFFF"/>
        <w:spacing w:before="0" w:beforeAutospacing="0" w:after="150" w:afterAutospacing="0"/>
        <w:rPr>
          <w:color w:val="333333"/>
        </w:rPr>
      </w:pPr>
      <w:r w:rsidRPr="002A5BD5">
        <w:rPr>
          <w:color w:val="333333"/>
        </w:rPr>
        <w:t>This interdisciplinary minor is offered by the </w:t>
      </w:r>
      <w:hyperlink r:id="rId469" w:tgtFrame="_blank" w:tooltip="Department of Literatures, Cultures, and Languages" w:history="1">
        <w:r w:rsidRPr="002A5BD5">
          <w:rPr>
            <w:rStyle w:val="Hyperlink"/>
            <w:color w:val="0F4786"/>
          </w:rPr>
          <w:t>Literatures, Cultures and Languages Department</w:t>
        </w:r>
      </w:hyperlink>
      <w:r w:rsidRPr="002A5BD5">
        <w:rPr>
          <w:color w:val="333333"/>
        </w:rPr>
        <w:t>.</w:t>
      </w:r>
    </w:p>
    <w:p w:rsidR="003419B5" w:rsidRPr="002A5BD5" w:rsidRDefault="00CF6B4D" w:rsidP="002F17C5">
      <w:r w:rsidRPr="002A5BD5">
        <w:rPr>
          <w:i/>
        </w:rPr>
        <w:t>Proposed Copy:</w:t>
      </w:r>
    </w:p>
    <w:p w:rsidR="00001FB6" w:rsidRPr="002A5BD5" w:rsidRDefault="00001FB6" w:rsidP="00001FB6">
      <w:pPr>
        <w:pStyle w:val="none"/>
        <w:shd w:val="clear" w:color="auto" w:fill="FFFFFF"/>
        <w:spacing w:after="150"/>
        <w:rPr>
          <w:color w:val="212121"/>
          <w:shd w:val="clear" w:color="auto" w:fill="FFFFFF"/>
        </w:rPr>
      </w:pPr>
      <w:r w:rsidRPr="002A5BD5">
        <w:rPr>
          <w:color w:val="333333"/>
        </w:rPr>
        <w:t>Students electing this minor must take one course in the first Distribution Group (Core Film Studies) and take two courses from the second and third Distribution Groups (National Cinemas and Interdisciplinary Courses).</w:t>
      </w:r>
      <w:r w:rsidRPr="002A5BD5">
        <w:rPr>
          <w:color w:val="212121"/>
          <w:shd w:val="clear" w:color="auto" w:fill="FFFFFF"/>
        </w:rPr>
        <w:t xml:space="preserve"> With advisor's consent, up to six credits of the minor can be met through approved study abroad courses.</w:t>
      </w:r>
    </w:p>
    <w:p w:rsidR="00001FB6" w:rsidRPr="002A5BD5" w:rsidRDefault="00001FB6" w:rsidP="002B6CAB">
      <w:pPr>
        <w:pStyle w:val="none"/>
        <w:numPr>
          <w:ilvl w:val="0"/>
          <w:numId w:val="8"/>
        </w:numPr>
        <w:spacing w:after="150"/>
        <w:rPr>
          <w:color w:val="212121"/>
          <w:shd w:val="clear" w:color="auto" w:fill="FFFFFF"/>
        </w:rPr>
      </w:pPr>
      <w:r w:rsidRPr="002A5BD5">
        <w:rPr>
          <w:b/>
          <w:bCs/>
          <w:color w:val="212121"/>
          <w:shd w:val="clear" w:color="auto" w:fill="FFFFFF"/>
        </w:rPr>
        <w:t>One course in core film studies:</w:t>
      </w:r>
      <w:r w:rsidRPr="002A5BD5">
        <w:rPr>
          <w:color w:val="212121"/>
          <w:shd w:val="clear" w:color="auto" w:fill="FFFFFF"/>
        </w:rPr>
        <w:t> </w:t>
      </w:r>
      <w:hyperlink r:id="rId470" w:anchor="3207" w:history="1">
        <w:r w:rsidRPr="002A5BD5">
          <w:rPr>
            <w:rStyle w:val="Hyperlink"/>
            <w:shd w:val="clear" w:color="auto" w:fill="FFFFFF"/>
          </w:rPr>
          <w:t>CLCS 3207</w:t>
        </w:r>
      </w:hyperlink>
      <w:r w:rsidRPr="002A5BD5">
        <w:rPr>
          <w:color w:val="212121"/>
          <w:shd w:val="clear" w:color="auto" w:fill="FFFFFF"/>
        </w:rPr>
        <w:t>, </w:t>
      </w:r>
      <w:hyperlink r:id="rId471" w:anchor="3208" w:history="1">
        <w:r w:rsidRPr="002A5BD5">
          <w:rPr>
            <w:rStyle w:val="Hyperlink"/>
            <w:shd w:val="clear" w:color="auto" w:fill="FFFFFF"/>
          </w:rPr>
          <w:t>3208</w:t>
        </w:r>
      </w:hyperlink>
      <w:r w:rsidRPr="002A5BD5">
        <w:rPr>
          <w:rStyle w:val="Hyperlink"/>
          <w:shd w:val="clear" w:color="auto" w:fill="FFFFFF"/>
        </w:rPr>
        <w:t xml:space="preserve">, </w:t>
      </w:r>
      <w:r w:rsidRPr="002A5BD5">
        <w:rPr>
          <w:rStyle w:val="Hyperlink"/>
          <w:color w:val="C00000"/>
          <w:shd w:val="clear" w:color="auto" w:fill="FFFFFF"/>
        </w:rPr>
        <w:t>3293***</w:t>
      </w:r>
      <w:r w:rsidRPr="002A5BD5">
        <w:rPr>
          <w:color w:val="212121"/>
          <w:shd w:val="clear" w:color="auto" w:fill="FFFFFF"/>
        </w:rPr>
        <w:t>; </w:t>
      </w:r>
      <w:hyperlink r:id="rId472" w:anchor="4152" w:history="1">
        <w:r w:rsidRPr="002A5BD5">
          <w:rPr>
            <w:rStyle w:val="Hyperlink"/>
            <w:shd w:val="clear" w:color="auto" w:fill="FFFFFF"/>
          </w:rPr>
          <w:t>DRAM 4152</w:t>
        </w:r>
      </w:hyperlink>
    </w:p>
    <w:p w:rsidR="00001FB6" w:rsidRPr="002A5BD5" w:rsidRDefault="00001FB6" w:rsidP="002B6CAB">
      <w:pPr>
        <w:pStyle w:val="none"/>
        <w:numPr>
          <w:ilvl w:val="0"/>
          <w:numId w:val="8"/>
        </w:numPr>
        <w:spacing w:after="150"/>
        <w:rPr>
          <w:color w:val="212121"/>
          <w:shd w:val="clear" w:color="auto" w:fill="FFFFFF"/>
        </w:rPr>
      </w:pPr>
      <w:r w:rsidRPr="002A5BD5">
        <w:rPr>
          <w:b/>
          <w:bCs/>
          <w:color w:val="212121"/>
          <w:shd w:val="clear" w:color="auto" w:fill="FFFFFF"/>
        </w:rPr>
        <w:t>Two courses in national cinemas:</w:t>
      </w:r>
      <w:r w:rsidRPr="002A5BD5">
        <w:rPr>
          <w:color w:val="212121"/>
          <w:shd w:val="clear" w:color="auto" w:fill="FFFFFF"/>
        </w:rPr>
        <w:t> </w:t>
      </w:r>
      <w:hyperlink r:id="rId473" w:anchor="3771" w:history="1">
        <w:r w:rsidRPr="002A5BD5">
          <w:rPr>
            <w:rStyle w:val="Hyperlink"/>
            <w:shd w:val="clear" w:color="auto" w:fill="FFFFFF"/>
          </w:rPr>
          <w:t>ARAB 3771</w:t>
        </w:r>
      </w:hyperlink>
      <w:r w:rsidRPr="002A5BD5">
        <w:rPr>
          <w:color w:val="212121"/>
          <w:shd w:val="clear" w:color="auto" w:fill="FFFFFF"/>
        </w:rPr>
        <w:t>; </w:t>
      </w:r>
      <w:hyperlink r:id="rId474" w:anchor="3270" w:history="1">
        <w:r w:rsidRPr="002A5BD5">
          <w:rPr>
            <w:rStyle w:val="Hyperlink"/>
            <w:shd w:val="clear" w:color="auto" w:fill="FFFFFF"/>
          </w:rPr>
          <w:t>CHIN 3270</w:t>
        </w:r>
      </w:hyperlink>
      <w:r w:rsidRPr="002A5BD5">
        <w:rPr>
          <w:color w:val="212121"/>
          <w:shd w:val="clear" w:color="auto" w:fill="FFFFFF"/>
        </w:rPr>
        <w:t>, </w:t>
      </w:r>
      <w:hyperlink r:id="rId475" w:anchor="3282" w:history="1">
        <w:r w:rsidRPr="002A5BD5">
          <w:rPr>
            <w:rStyle w:val="Hyperlink"/>
            <w:shd w:val="clear" w:color="auto" w:fill="FFFFFF"/>
          </w:rPr>
          <w:t>3282</w:t>
        </w:r>
      </w:hyperlink>
      <w:r w:rsidRPr="002A5BD5">
        <w:rPr>
          <w:color w:val="212121"/>
          <w:shd w:val="clear" w:color="auto" w:fill="FFFFFF"/>
        </w:rPr>
        <w:t>; </w:t>
      </w:r>
      <w:hyperlink r:id="rId476" w:anchor="3211" w:history="1">
        <w:r w:rsidRPr="002A5BD5">
          <w:rPr>
            <w:rStyle w:val="Hyperlink"/>
            <w:shd w:val="clear" w:color="auto" w:fill="FFFFFF"/>
          </w:rPr>
          <w:t>CLCS 3211</w:t>
        </w:r>
      </w:hyperlink>
      <w:r w:rsidRPr="002A5BD5">
        <w:rPr>
          <w:rStyle w:val="Hyperlink"/>
          <w:shd w:val="clear" w:color="auto" w:fill="FFFFFF"/>
        </w:rPr>
        <w:t xml:space="preserve">, </w:t>
      </w:r>
      <w:r w:rsidRPr="002A5BD5">
        <w:rPr>
          <w:rStyle w:val="Hyperlink"/>
          <w:color w:val="C00000"/>
          <w:shd w:val="clear" w:color="auto" w:fill="FFFFFF"/>
        </w:rPr>
        <w:t>3293***</w:t>
      </w:r>
      <w:r w:rsidRPr="002A5BD5">
        <w:rPr>
          <w:color w:val="212121"/>
          <w:shd w:val="clear" w:color="auto" w:fill="FFFFFF"/>
        </w:rPr>
        <w:t>; </w:t>
      </w:r>
      <w:hyperlink r:id="rId477" w:anchor="4151" w:history="1">
        <w:r w:rsidRPr="002A5BD5">
          <w:rPr>
            <w:rStyle w:val="Hyperlink"/>
            <w:shd w:val="clear" w:color="auto" w:fill="FFFFFF"/>
          </w:rPr>
          <w:t>DRAM 4151</w:t>
        </w:r>
      </w:hyperlink>
      <w:r w:rsidRPr="002A5BD5">
        <w:rPr>
          <w:color w:val="212121"/>
          <w:shd w:val="clear" w:color="auto" w:fill="FFFFFF"/>
        </w:rPr>
        <w:t>; </w:t>
      </w:r>
      <w:hyperlink r:id="rId478" w:anchor="3223" w:history="1">
        <w:r w:rsidRPr="002A5BD5">
          <w:rPr>
            <w:rStyle w:val="Hyperlink"/>
            <w:shd w:val="clear" w:color="auto" w:fill="FFFFFF"/>
          </w:rPr>
          <w:t>FREN 3223</w:t>
        </w:r>
      </w:hyperlink>
      <w:r w:rsidRPr="002A5BD5">
        <w:rPr>
          <w:color w:val="212121"/>
          <w:shd w:val="clear" w:color="auto" w:fill="FFFFFF"/>
        </w:rPr>
        <w:t>*, </w:t>
      </w:r>
      <w:hyperlink r:id="rId479" w:anchor="3226" w:history="1">
        <w:r w:rsidRPr="002A5BD5">
          <w:rPr>
            <w:rStyle w:val="Hyperlink"/>
            <w:shd w:val="clear" w:color="auto" w:fill="FFFFFF"/>
          </w:rPr>
          <w:t>3226</w:t>
        </w:r>
      </w:hyperlink>
      <w:r w:rsidRPr="002A5BD5">
        <w:rPr>
          <w:color w:val="212121"/>
          <w:shd w:val="clear" w:color="auto" w:fill="FFFFFF"/>
        </w:rPr>
        <w:t>**; </w:t>
      </w:r>
      <w:hyperlink r:id="rId480" w:anchor="3261W" w:history="1">
        <w:r w:rsidRPr="002A5BD5">
          <w:rPr>
            <w:rStyle w:val="Hyperlink"/>
            <w:shd w:val="clear" w:color="auto" w:fill="FFFFFF"/>
          </w:rPr>
          <w:t>GERM 3261W</w:t>
        </w:r>
      </w:hyperlink>
      <w:r w:rsidRPr="002A5BD5">
        <w:rPr>
          <w:color w:val="212121"/>
          <w:shd w:val="clear" w:color="auto" w:fill="FFFFFF"/>
        </w:rPr>
        <w:t>, </w:t>
      </w:r>
      <w:hyperlink r:id="rId481" w:anchor="3264W" w:history="1">
        <w:r w:rsidRPr="002A5BD5">
          <w:rPr>
            <w:rStyle w:val="Hyperlink"/>
            <w:shd w:val="clear" w:color="auto" w:fill="FFFFFF"/>
          </w:rPr>
          <w:t>3264W</w:t>
        </w:r>
      </w:hyperlink>
      <w:r w:rsidRPr="002A5BD5">
        <w:rPr>
          <w:color w:val="212121"/>
          <w:shd w:val="clear" w:color="auto" w:fill="FFFFFF"/>
        </w:rPr>
        <w:t>**; </w:t>
      </w:r>
      <w:hyperlink r:id="rId482" w:anchor="3259" w:history="1">
        <w:r w:rsidRPr="002A5BD5">
          <w:rPr>
            <w:rStyle w:val="Hyperlink"/>
            <w:shd w:val="clear" w:color="auto" w:fill="FFFFFF"/>
          </w:rPr>
          <w:t>ILCS 3259</w:t>
        </w:r>
      </w:hyperlink>
      <w:r w:rsidRPr="002A5BD5">
        <w:rPr>
          <w:color w:val="212121"/>
          <w:shd w:val="clear" w:color="auto" w:fill="FFFFFF"/>
        </w:rPr>
        <w:t>*; </w:t>
      </w:r>
      <w:hyperlink r:id="rId483" w:anchor="3260W" w:history="1">
        <w:r w:rsidRPr="002A5BD5">
          <w:rPr>
            <w:rStyle w:val="Hyperlink"/>
            <w:shd w:val="clear" w:color="auto" w:fill="FFFFFF"/>
          </w:rPr>
          <w:t>ILCS 3260W</w:t>
        </w:r>
      </w:hyperlink>
      <w:r w:rsidRPr="002A5BD5">
        <w:rPr>
          <w:color w:val="212121"/>
          <w:shd w:val="clear" w:color="auto" w:fill="FFFFFF"/>
        </w:rPr>
        <w:t>**; </w:t>
      </w:r>
      <w:hyperlink r:id="rId484" w:anchor="3250" w:history="1">
        <w:r w:rsidRPr="002A5BD5">
          <w:rPr>
            <w:rStyle w:val="Hyperlink"/>
            <w:shd w:val="clear" w:color="auto" w:fill="FFFFFF"/>
          </w:rPr>
          <w:t>SPAN 3250</w:t>
        </w:r>
      </w:hyperlink>
      <w:r w:rsidRPr="002A5BD5">
        <w:rPr>
          <w:color w:val="212121"/>
          <w:shd w:val="clear" w:color="auto" w:fill="FFFFFF"/>
        </w:rPr>
        <w:t>**, </w:t>
      </w:r>
      <w:hyperlink r:id="rId485" w:anchor="3251" w:history="1">
        <w:r w:rsidRPr="002A5BD5">
          <w:rPr>
            <w:rStyle w:val="Hyperlink"/>
            <w:shd w:val="clear" w:color="auto" w:fill="FFFFFF"/>
          </w:rPr>
          <w:t>3251</w:t>
        </w:r>
      </w:hyperlink>
      <w:r w:rsidRPr="002A5BD5">
        <w:rPr>
          <w:color w:val="212121"/>
          <w:shd w:val="clear" w:color="auto" w:fill="FFFFFF"/>
        </w:rPr>
        <w:t>, </w:t>
      </w:r>
      <w:hyperlink r:id="rId486" w:anchor="3252" w:history="1">
        <w:r w:rsidRPr="002A5BD5">
          <w:rPr>
            <w:rStyle w:val="Hyperlink"/>
            <w:shd w:val="clear" w:color="auto" w:fill="FFFFFF"/>
          </w:rPr>
          <w:t>3252</w:t>
        </w:r>
      </w:hyperlink>
      <w:r w:rsidRPr="002A5BD5">
        <w:rPr>
          <w:color w:val="212121"/>
          <w:shd w:val="clear" w:color="auto" w:fill="FFFFFF"/>
        </w:rPr>
        <w:t>, </w:t>
      </w:r>
      <w:hyperlink r:id="rId487" w:anchor="3254" w:history="1">
        <w:r w:rsidRPr="002A5BD5">
          <w:rPr>
            <w:rStyle w:val="Hyperlink"/>
            <w:shd w:val="clear" w:color="auto" w:fill="FFFFFF"/>
          </w:rPr>
          <w:t>3254</w:t>
        </w:r>
      </w:hyperlink>
      <w:r w:rsidRPr="002A5BD5">
        <w:rPr>
          <w:color w:val="212121"/>
          <w:shd w:val="clear" w:color="auto" w:fill="FFFFFF"/>
        </w:rPr>
        <w:t>**</w:t>
      </w:r>
    </w:p>
    <w:p w:rsidR="00001FB6" w:rsidRPr="002A5BD5" w:rsidRDefault="00001FB6" w:rsidP="002B6CAB">
      <w:pPr>
        <w:pStyle w:val="none"/>
        <w:numPr>
          <w:ilvl w:val="0"/>
          <w:numId w:val="8"/>
        </w:numPr>
        <w:spacing w:after="150"/>
        <w:rPr>
          <w:color w:val="212121"/>
          <w:shd w:val="clear" w:color="auto" w:fill="FFFFFF"/>
        </w:rPr>
      </w:pPr>
      <w:r w:rsidRPr="002A5BD5">
        <w:rPr>
          <w:b/>
          <w:bCs/>
          <w:color w:val="212121"/>
          <w:shd w:val="clear" w:color="auto" w:fill="FFFFFF"/>
        </w:rPr>
        <w:t>Two interdisciplinary courses:</w:t>
      </w:r>
      <w:r w:rsidRPr="002A5BD5">
        <w:rPr>
          <w:color w:val="212121"/>
          <w:shd w:val="clear" w:color="auto" w:fill="FFFFFF"/>
        </w:rPr>
        <w:t> </w:t>
      </w:r>
      <w:hyperlink r:id="rId488" w:anchor="3212" w:history="1">
        <w:r w:rsidRPr="002A5BD5">
          <w:rPr>
            <w:rStyle w:val="Hyperlink"/>
            <w:shd w:val="clear" w:color="auto" w:fill="FFFFFF"/>
          </w:rPr>
          <w:t>AASI/ENGL 3212</w:t>
        </w:r>
      </w:hyperlink>
      <w:r w:rsidRPr="002A5BD5">
        <w:rPr>
          <w:color w:val="212121"/>
          <w:shd w:val="clear" w:color="auto" w:fill="FFFFFF"/>
        </w:rPr>
        <w:t>; </w:t>
      </w:r>
      <w:hyperlink r:id="rId489" w:anchor="3201" w:history="1">
        <w:r w:rsidRPr="002A5BD5">
          <w:rPr>
            <w:rStyle w:val="Hyperlink"/>
            <w:shd w:val="clear" w:color="auto" w:fill="FFFFFF"/>
          </w:rPr>
          <w:t>CLCS 3201</w:t>
        </w:r>
      </w:hyperlink>
      <w:r w:rsidRPr="002A5BD5">
        <w:rPr>
          <w:rStyle w:val="Hyperlink"/>
          <w:shd w:val="clear" w:color="auto" w:fill="FFFFFF"/>
        </w:rPr>
        <w:t xml:space="preserve">, </w:t>
      </w:r>
      <w:r w:rsidRPr="002A5BD5">
        <w:rPr>
          <w:rStyle w:val="Hyperlink"/>
          <w:color w:val="C00000"/>
          <w:shd w:val="clear" w:color="auto" w:fill="FFFFFF"/>
        </w:rPr>
        <w:t>3293***</w:t>
      </w:r>
      <w:r w:rsidRPr="002A5BD5">
        <w:rPr>
          <w:color w:val="212121"/>
          <w:shd w:val="clear" w:color="auto" w:fill="FFFFFF"/>
        </w:rPr>
        <w:t>; </w:t>
      </w:r>
      <w:hyperlink r:id="rId490" w:anchor="3245" w:history="1">
        <w:r w:rsidRPr="002A5BD5">
          <w:rPr>
            <w:rStyle w:val="Hyperlink"/>
            <w:shd w:val="clear" w:color="auto" w:fill="FFFFFF"/>
          </w:rPr>
          <w:t>CAMS 3245</w:t>
        </w:r>
      </w:hyperlink>
      <w:r w:rsidRPr="002A5BD5">
        <w:rPr>
          <w:color w:val="212121"/>
          <w:shd w:val="clear" w:color="auto" w:fill="FFFFFF"/>
        </w:rPr>
        <w:t>; </w:t>
      </w:r>
      <w:hyperlink r:id="rId491" w:anchor="4320" w:history="1">
        <w:r w:rsidRPr="002A5BD5">
          <w:rPr>
            <w:rStyle w:val="Hyperlink"/>
            <w:shd w:val="clear" w:color="auto" w:fill="FFFFFF"/>
          </w:rPr>
          <w:t>COMM</w:t>
        </w:r>
      </w:hyperlink>
      <w:r w:rsidRPr="002A5BD5">
        <w:rPr>
          <w:color w:val="212121"/>
          <w:shd w:val="clear" w:color="auto" w:fill="FFFFFF"/>
        </w:rPr>
        <w:t>/</w:t>
      </w:r>
      <w:hyperlink r:id="rId492" w:anchor="4320" w:history="1">
        <w:r w:rsidRPr="002A5BD5">
          <w:rPr>
            <w:rStyle w:val="Hyperlink"/>
            <w:shd w:val="clear" w:color="auto" w:fill="FFFFFF"/>
          </w:rPr>
          <w:t>LLAS 4320</w:t>
        </w:r>
      </w:hyperlink>
      <w:r w:rsidRPr="002A5BD5">
        <w:rPr>
          <w:color w:val="212121"/>
          <w:shd w:val="clear" w:color="auto" w:fill="FFFFFF"/>
        </w:rPr>
        <w:t>; </w:t>
      </w:r>
      <w:hyperlink r:id="rId493" w:anchor="4470" w:history="1">
        <w:r w:rsidRPr="002A5BD5">
          <w:rPr>
            <w:rStyle w:val="Hyperlink"/>
            <w:shd w:val="clear" w:color="auto" w:fill="FFFFFF"/>
          </w:rPr>
          <w:t>COMM/LLAS 4470</w:t>
        </w:r>
      </w:hyperlink>
      <w:r w:rsidRPr="002A5BD5">
        <w:rPr>
          <w:color w:val="212121"/>
          <w:shd w:val="clear" w:color="auto" w:fill="FFFFFF"/>
        </w:rPr>
        <w:t>; </w:t>
      </w:r>
      <w:hyperlink r:id="rId494" w:anchor="3621" w:history="1">
        <w:r w:rsidRPr="002A5BD5">
          <w:rPr>
            <w:rStyle w:val="Hyperlink"/>
            <w:shd w:val="clear" w:color="auto" w:fill="FFFFFF"/>
          </w:rPr>
          <w:t>ENGL 3621</w:t>
        </w:r>
      </w:hyperlink>
      <w:r w:rsidRPr="002A5BD5">
        <w:rPr>
          <w:color w:val="212121"/>
          <w:shd w:val="clear" w:color="auto" w:fill="FFFFFF"/>
        </w:rPr>
        <w:t>; </w:t>
      </w:r>
      <w:hyperlink r:id="rId495" w:anchor="2203" w:history="1">
        <w:r w:rsidRPr="002A5BD5">
          <w:rPr>
            <w:rStyle w:val="Hyperlink"/>
            <w:shd w:val="clear" w:color="auto" w:fill="FFFFFF"/>
          </w:rPr>
          <w:t>DRAM</w:t>
        </w:r>
      </w:hyperlink>
      <w:r w:rsidRPr="002A5BD5">
        <w:rPr>
          <w:color w:val="212121"/>
          <w:shd w:val="clear" w:color="auto" w:fill="FFFFFF"/>
        </w:rPr>
        <w:t>/</w:t>
      </w:r>
      <w:hyperlink r:id="rId496" w:anchor="2203" w:history="1">
        <w:r w:rsidRPr="002A5BD5">
          <w:rPr>
            <w:rStyle w:val="Hyperlink"/>
            <w:shd w:val="clear" w:color="auto" w:fill="FFFFFF"/>
          </w:rPr>
          <w:t>HEJS</w:t>
        </w:r>
      </w:hyperlink>
      <w:r w:rsidRPr="002A5BD5">
        <w:rPr>
          <w:color w:val="212121"/>
          <w:shd w:val="clear" w:color="auto" w:fill="FFFFFF"/>
        </w:rPr>
        <w:t>/</w:t>
      </w:r>
      <w:hyperlink r:id="rId497" w:anchor="2203" w:history="1">
        <w:r w:rsidRPr="002A5BD5">
          <w:rPr>
            <w:rStyle w:val="Hyperlink"/>
            <w:shd w:val="clear" w:color="auto" w:fill="FFFFFF"/>
          </w:rPr>
          <w:t>HRTS 2203</w:t>
        </w:r>
      </w:hyperlink>
      <w:r w:rsidRPr="002A5BD5">
        <w:rPr>
          <w:color w:val="212121"/>
          <w:shd w:val="clear" w:color="auto" w:fill="FFFFFF"/>
        </w:rPr>
        <w:t>; </w:t>
      </w:r>
      <w:hyperlink r:id="rId498" w:anchor="3258W" w:history="1">
        <w:r w:rsidRPr="002A5BD5">
          <w:rPr>
            <w:rStyle w:val="Hyperlink"/>
            <w:shd w:val="clear" w:color="auto" w:fill="FFFFFF"/>
          </w:rPr>
          <w:t>ILCS 3258W</w:t>
        </w:r>
      </w:hyperlink>
      <w:r w:rsidRPr="002A5BD5">
        <w:rPr>
          <w:color w:val="212121"/>
          <w:shd w:val="clear" w:color="auto" w:fill="FFFFFF"/>
        </w:rPr>
        <w:t>; </w:t>
      </w:r>
      <w:hyperlink r:id="rId499" w:anchor="2010" w:history="1">
        <w:r w:rsidRPr="002A5BD5">
          <w:rPr>
            <w:rStyle w:val="Hyperlink"/>
            <w:shd w:val="clear" w:color="auto" w:fill="FFFFFF"/>
          </w:rPr>
          <w:t>JOUR 2010</w:t>
        </w:r>
      </w:hyperlink>
      <w:r w:rsidRPr="002A5BD5">
        <w:rPr>
          <w:color w:val="212121"/>
          <w:shd w:val="clear" w:color="auto" w:fill="FFFFFF"/>
        </w:rPr>
        <w:t>; </w:t>
      </w:r>
      <w:hyperlink r:id="rId500" w:anchor="3575" w:history="1">
        <w:r w:rsidRPr="002A5BD5">
          <w:rPr>
            <w:rStyle w:val="Hyperlink"/>
            <w:shd w:val="clear" w:color="auto" w:fill="FFFFFF"/>
          </w:rPr>
          <w:t>LLAS 3575</w:t>
        </w:r>
      </w:hyperlink>
      <w:r w:rsidRPr="002A5BD5">
        <w:rPr>
          <w:color w:val="212121"/>
          <w:shd w:val="clear" w:color="auto" w:fill="FFFFFF"/>
        </w:rPr>
        <w:t>; </w:t>
      </w:r>
      <w:hyperlink r:id="rId501" w:anchor="3426" w:history="1">
        <w:r w:rsidRPr="002A5BD5">
          <w:rPr>
            <w:rStyle w:val="Hyperlink"/>
            <w:shd w:val="clear" w:color="auto" w:fill="FFFFFF"/>
          </w:rPr>
          <w:t>POLS 3426</w:t>
        </w:r>
      </w:hyperlink>
      <w:r w:rsidRPr="002A5BD5">
        <w:rPr>
          <w:color w:val="212121"/>
          <w:shd w:val="clear" w:color="auto" w:fill="FFFFFF"/>
        </w:rPr>
        <w:t>; </w:t>
      </w:r>
      <w:hyperlink r:id="rId502" w:anchor="3822" w:history="1">
        <w:r w:rsidRPr="002A5BD5">
          <w:rPr>
            <w:rStyle w:val="Hyperlink"/>
            <w:shd w:val="clear" w:color="auto" w:fill="FFFFFF"/>
          </w:rPr>
          <w:t>POLS 3822</w:t>
        </w:r>
      </w:hyperlink>
      <w:r w:rsidRPr="002A5BD5">
        <w:rPr>
          <w:color w:val="212121"/>
          <w:shd w:val="clear" w:color="auto" w:fill="FFFFFF"/>
        </w:rPr>
        <w:t>; </w:t>
      </w:r>
      <w:hyperlink r:id="rId503" w:anchor="3217" w:history="1">
        <w:r w:rsidRPr="002A5BD5">
          <w:rPr>
            <w:rStyle w:val="Hyperlink"/>
            <w:shd w:val="clear" w:color="auto" w:fill="FFFFFF"/>
          </w:rPr>
          <w:t>WGSS 3217</w:t>
        </w:r>
      </w:hyperlink>
      <w:r w:rsidRPr="002A5BD5">
        <w:rPr>
          <w:color w:val="212121"/>
          <w:shd w:val="clear" w:color="auto" w:fill="FFFFFF"/>
        </w:rPr>
        <w:t>, </w:t>
      </w:r>
      <w:hyperlink r:id="rId504" w:anchor="3253" w:history="1">
        <w:r w:rsidRPr="002A5BD5">
          <w:rPr>
            <w:rStyle w:val="Hyperlink"/>
            <w:shd w:val="clear" w:color="auto" w:fill="FFFFFF"/>
          </w:rPr>
          <w:t>3253/W</w:t>
        </w:r>
      </w:hyperlink>
    </w:p>
    <w:p w:rsidR="00001FB6" w:rsidRPr="002A5BD5" w:rsidRDefault="00001FB6" w:rsidP="00001FB6">
      <w:pPr>
        <w:pStyle w:val="none"/>
        <w:rPr>
          <w:color w:val="212121"/>
          <w:shd w:val="clear" w:color="auto" w:fill="FFFFFF"/>
        </w:rPr>
      </w:pPr>
      <w:r w:rsidRPr="002A5BD5">
        <w:rPr>
          <w:color w:val="212121"/>
          <w:shd w:val="clear" w:color="auto" w:fill="FFFFFF"/>
        </w:rPr>
        <w:t>* May be taught in English.</w:t>
      </w:r>
    </w:p>
    <w:p w:rsidR="00001FB6" w:rsidRPr="002A5BD5" w:rsidRDefault="00001FB6" w:rsidP="00001FB6">
      <w:pPr>
        <w:pStyle w:val="none"/>
        <w:rPr>
          <w:color w:val="212121"/>
          <w:shd w:val="clear" w:color="auto" w:fill="FFFFFF"/>
        </w:rPr>
      </w:pPr>
      <w:r w:rsidRPr="002A5BD5">
        <w:rPr>
          <w:color w:val="212121"/>
          <w:shd w:val="clear" w:color="auto" w:fill="FFFFFF"/>
        </w:rPr>
        <w:lastRenderedPageBreak/>
        <w:t>** Taught in English.</w:t>
      </w:r>
    </w:p>
    <w:p w:rsidR="00001FB6" w:rsidRPr="002A5BD5" w:rsidRDefault="00001FB6" w:rsidP="00001FB6">
      <w:pPr>
        <w:pStyle w:val="none"/>
        <w:rPr>
          <w:color w:val="C00000"/>
          <w:shd w:val="clear" w:color="auto" w:fill="FFFFFF"/>
        </w:rPr>
      </w:pPr>
      <w:r w:rsidRPr="002A5BD5">
        <w:rPr>
          <w:color w:val="C00000"/>
          <w:shd w:val="clear" w:color="auto" w:fill="FFFFFF"/>
        </w:rPr>
        <w:t>*** With advisor’s consent</w:t>
      </w:r>
    </w:p>
    <w:p w:rsidR="00001FB6" w:rsidRPr="002A5BD5" w:rsidRDefault="00001FB6" w:rsidP="00001FB6">
      <w:pPr>
        <w:pStyle w:val="none"/>
        <w:rPr>
          <w:color w:val="212121"/>
          <w:shd w:val="clear" w:color="auto" w:fill="FFFFFF"/>
        </w:rPr>
      </w:pPr>
      <w:r w:rsidRPr="002A5BD5">
        <w:rPr>
          <w:color w:val="212121"/>
          <w:shd w:val="clear" w:color="auto" w:fill="FFFFFF"/>
        </w:rPr>
        <w:t>This interdisciplinary minor is offered by the </w:t>
      </w:r>
      <w:hyperlink r:id="rId505" w:tgtFrame="_blank" w:tooltip="Department of Literatures, Cultures, and Languages" w:history="1">
        <w:r w:rsidRPr="002A5BD5">
          <w:rPr>
            <w:rStyle w:val="Hyperlink"/>
            <w:shd w:val="clear" w:color="auto" w:fill="FFFFFF"/>
          </w:rPr>
          <w:t>Literatures, Cultures and Languages Department</w:t>
        </w:r>
      </w:hyperlink>
      <w:r w:rsidRPr="002A5BD5">
        <w:rPr>
          <w:color w:val="212121"/>
          <w:shd w:val="clear" w:color="auto" w:fill="FFFFFF"/>
        </w:rPr>
        <w:t>.</w:t>
      </w:r>
    </w:p>
    <w:p w:rsidR="003419B5" w:rsidRPr="002A5BD5" w:rsidRDefault="003419B5" w:rsidP="002F17C5"/>
    <w:p w:rsidR="002F17C5" w:rsidRPr="002A5BD5" w:rsidRDefault="002F17C5" w:rsidP="002F17C5">
      <w:pPr>
        <w:rPr>
          <w:b/>
        </w:rPr>
      </w:pPr>
      <w:r w:rsidRPr="002A5BD5">
        <w:rPr>
          <w:b/>
        </w:rPr>
        <w:t>2018-198</w:t>
      </w:r>
      <w:r w:rsidRPr="002A5BD5">
        <w:rPr>
          <w:b/>
        </w:rPr>
        <w:tab/>
        <w:t>PHYS</w:t>
      </w:r>
      <w:r w:rsidRPr="002A5BD5">
        <w:rPr>
          <w:b/>
        </w:rPr>
        <w:tab/>
      </w:r>
      <w:r w:rsidRPr="002A5BD5">
        <w:rPr>
          <w:b/>
        </w:rPr>
        <w:tab/>
      </w:r>
      <w:r w:rsidRPr="002A5BD5">
        <w:rPr>
          <w:b/>
        </w:rPr>
        <w:tab/>
        <w:t>Revise Minor</w:t>
      </w:r>
    </w:p>
    <w:p w:rsidR="008D0499" w:rsidRPr="002A5BD5" w:rsidRDefault="008D0499" w:rsidP="002F17C5"/>
    <w:p w:rsidR="00001FB6" w:rsidRPr="002A5BD5" w:rsidRDefault="00001FB6" w:rsidP="002F17C5">
      <w:r w:rsidRPr="002A5BD5">
        <w:rPr>
          <w:i/>
        </w:rPr>
        <w:t>Current Copy:</w:t>
      </w:r>
    </w:p>
    <w:p w:rsidR="00001FB6" w:rsidRPr="002A5BD5" w:rsidRDefault="00001FB6" w:rsidP="002F17C5"/>
    <w:p w:rsidR="00EE4772" w:rsidRPr="002A5BD5" w:rsidRDefault="00EE4772" w:rsidP="00EE4772">
      <w:pPr>
        <w:widowControl w:val="0"/>
        <w:autoSpaceDE w:val="0"/>
        <w:autoSpaceDN w:val="0"/>
        <w:adjustRightInd w:val="0"/>
        <w:rPr>
          <w:color w:val="262626"/>
        </w:rPr>
      </w:pPr>
      <w:r w:rsidRPr="002A5BD5">
        <w:rPr>
          <w:color w:val="262626"/>
        </w:rPr>
        <w:t>Physics Minor</w:t>
      </w:r>
    </w:p>
    <w:p w:rsidR="00EE4772" w:rsidRPr="002A5BD5" w:rsidRDefault="00EE4772" w:rsidP="00EE4772">
      <w:pPr>
        <w:widowControl w:val="0"/>
        <w:autoSpaceDE w:val="0"/>
        <w:autoSpaceDN w:val="0"/>
        <w:adjustRightInd w:val="0"/>
        <w:rPr>
          <w:color w:val="262626"/>
        </w:rPr>
      </w:pPr>
      <w:r w:rsidRPr="002A5BD5">
        <w:rPr>
          <w:color w:val="262626"/>
        </w:rPr>
        <w:t>Although this minor is particularly suitable for students in the physical or life sciences as well as in engineering, it will also serve other students who have the appropriate Freshman/Sophomore calculus-based physics preparation. The minor introduces the students to the core concepts in mechanics, electricity and magnetism, thermal physics, and quantum physics, and provides further opportunities to study laser physics, optics, nuclear and particle physics, and astrophysics. The minor requires a minimum of fifteen credits of 2000-level or higher course work.</w:t>
      </w:r>
    </w:p>
    <w:p w:rsidR="00EE4772" w:rsidRPr="002A5BD5" w:rsidRDefault="00EE4772" w:rsidP="00EE4772">
      <w:pPr>
        <w:widowControl w:val="0"/>
        <w:autoSpaceDE w:val="0"/>
        <w:autoSpaceDN w:val="0"/>
        <w:adjustRightInd w:val="0"/>
        <w:rPr>
          <w:color w:val="262626"/>
        </w:rPr>
      </w:pPr>
      <w:r w:rsidRPr="002A5BD5">
        <w:rPr>
          <w:color w:val="262626"/>
        </w:rPr>
        <w:t>Course Requirements</w:t>
      </w:r>
    </w:p>
    <w:p w:rsidR="00EE4772" w:rsidRPr="002A5BD5" w:rsidRDefault="00EE4772" w:rsidP="002B6CAB">
      <w:pPr>
        <w:widowControl w:val="0"/>
        <w:numPr>
          <w:ilvl w:val="0"/>
          <w:numId w:val="9"/>
        </w:numPr>
        <w:tabs>
          <w:tab w:val="left" w:pos="220"/>
          <w:tab w:val="left" w:pos="720"/>
        </w:tabs>
        <w:autoSpaceDE w:val="0"/>
        <w:autoSpaceDN w:val="0"/>
        <w:adjustRightInd w:val="0"/>
        <w:ind w:hanging="720"/>
        <w:rPr>
          <w:color w:val="262626"/>
        </w:rPr>
      </w:pPr>
      <w:r w:rsidRPr="002A5BD5">
        <w:rPr>
          <w:color w:val="262626"/>
        </w:rPr>
        <w:t xml:space="preserve">. Nine credits of required courses: </w:t>
      </w:r>
      <w:hyperlink r:id="rId506" w:anchor="2300" w:history="1">
        <w:r w:rsidRPr="002A5BD5">
          <w:rPr>
            <w:color w:val="0F3573"/>
            <w:u w:val="single" w:color="0F3573"/>
          </w:rPr>
          <w:t>PHYS 2300</w:t>
        </w:r>
      </w:hyperlink>
      <w:r w:rsidRPr="002A5BD5">
        <w:rPr>
          <w:color w:val="262626"/>
        </w:rPr>
        <w:t xml:space="preserve">, </w:t>
      </w:r>
      <w:hyperlink r:id="rId507" w:anchor="3101" w:history="1">
        <w:r w:rsidRPr="002A5BD5">
          <w:rPr>
            <w:color w:val="0F3573"/>
            <w:u w:val="single" w:color="0F3573"/>
          </w:rPr>
          <w:t>3101</w:t>
        </w:r>
      </w:hyperlink>
      <w:r w:rsidRPr="002A5BD5">
        <w:rPr>
          <w:color w:val="262626"/>
        </w:rPr>
        <w:t xml:space="preserve">, </w:t>
      </w:r>
      <w:hyperlink r:id="rId508" w:anchor="3201" w:history="1">
        <w:r w:rsidRPr="002A5BD5">
          <w:rPr>
            <w:color w:val="0F3573"/>
            <w:u w:val="single" w:color="0F3573"/>
          </w:rPr>
          <w:t>3201</w:t>
        </w:r>
      </w:hyperlink>
      <w:r w:rsidRPr="002A5BD5">
        <w:rPr>
          <w:color w:val="262626"/>
        </w:rPr>
        <w:t xml:space="preserve">, </w:t>
      </w:r>
      <w:hyperlink r:id="rId509" w:anchor="3401" w:history="1">
        <w:r w:rsidRPr="002A5BD5">
          <w:rPr>
            <w:color w:val="0F3573"/>
            <w:u w:val="single" w:color="0F3573"/>
          </w:rPr>
          <w:t>3401</w:t>
        </w:r>
      </w:hyperlink>
      <w:r w:rsidRPr="002A5BD5">
        <w:rPr>
          <w:color w:val="262626"/>
        </w:rPr>
        <w:t xml:space="preserve">, or </w:t>
      </w:r>
      <w:hyperlink r:id="rId510" w:anchor="3001" w:history="1">
        <w:r w:rsidRPr="002A5BD5">
          <w:rPr>
            <w:color w:val="0F3573"/>
            <w:u w:val="single" w:color="0F3573"/>
          </w:rPr>
          <w:t>ECE 3001</w:t>
        </w:r>
      </w:hyperlink>
    </w:p>
    <w:p w:rsidR="00EE4772" w:rsidRPr="002A5BD5" w:rsidRDefault="00EE4772" w:rsidP="002B6CAB">
      <w:pPr>
        <w:widowControl w:val="0"/>
        <w:numPr>
          <w:ilvl w:val="0"/>
          <w:numId w:val="9"/>
        </w:numPr>
        <w:tabs>
          <w:tab w:val="left" w:pos="220"/>
          <w:tab w:val="left" w:pos="720"/>
        </w:tabs>
        <w:autoSpaceDE w:val="0"/>
        <w:autoSpaceDN w:val="0"/>
        <w:adjustRightInd w:val="0"/>
        <w:ind w:hanging="720"/>
        <w:rPr>
          <w:color w:val="262626"/>
        </w:rPr>
      </w:pPr>
      <w:r w:rsidRPr="002A5BD5">
        <w:rPr>
          <w:color w:val="262626"/>
        </w:rPr>
        <w:t xml:space="preserve">. Six credits of elective courses chosen from any of the PHYS 2000-level or higher courses, other than the ones already taken above, with no more than three credits from </w:t>
      </w:r>
      <w:hyperlink r:id="rId511" w:anchor="4096" w:history="1">
        <w:r w:rsidRPr="002A5BD5">
          <w:rPr>
            <w:color w:val="0F3573"/>
            <w:u w:val="single" w:color="0F3573"/>
          </w:rPr>
          <w:t>PHYS 4096W</w:t>
        </w:r>
      </w:hyperlink>
      <w:r w:rsidRPr="002A5BD5">
        <w:rPr>
          <w:color w:val="262626"/>
        </w:rPr>
        <w:t xml:space="preserve"> and </w:t>
      </w:r>
      <w:hyperlink r:id="rId512" w:anchor="4099" w:history="1">
        <w:r w:rsidRPr="002A5BD5">
          <w:rPr>
            <w:color w:val="0F3573"/>
            <w:u w:val="single" w:color="0F3573"/>
          </w:rPr>
          <w:t>4099</w:t>
        </w:r>
      </w:hyperlink>
      <w:r w:rsidRPr="002A5BD5">
        <w:rPr>
          <w:color w:val="262626"/>
        </w:rPr>
        <w:t>.</w:t>
      </w:r>
    </w:p>
    <w:p w:rsidR="00EE4772" w:rsidRPr="002A5BD5" w:rsidRDefault="00EE4772" w:rsidP="00EE4772">
      <w:pPr>
        <w:rPr>
          <w:color w:val="262626"/>
        </w:rPr>
      </w:pPr>
      <w:r w:rsidRPr="002A5BD5">
        <w:rPr>
          <w:color w:val="262626"/>
        </w:rPr>
        <w:t xml:space="preserve">The minor is offered by the </w:t>
      </w:r>
      <w:hyperlink r:id="rId513" w:history="1">
        <w:r w:rsidRPr="002A5BD5">
          <w:rPr>
            <w:color w:val="0F3573"/>
            <w:u w:val="single" w:color="0F3573"/>
          </w:rPr>
          <w:t>Physics Department</w:t>
        </w:r>
      </w:hyperlink>
    </w:p>
    <w:p w:rsidR="00001FB6" w:rsidRPr="002A5BD5" w:rsidRDefault="00001FB6" w:rsidP="002F17C5"/>
    <w:p w:rsidR="00EE4772" w:rsidRPr="002A5BD5" w:rsidRDefault="00EE4772" w:rsidP="002F17C5">
      <w:r w:rsidRPr="002A5BD5">
        <w:rPr>
          <w:i/>
        </w:rPr>
        <w:t>Proposed Copy:</w:t>
      </w:r>
    </w:p>
    <w:p w:rsidR="00EE4772" w:rsidRPr="002A5BD5" w:rsidRDefault="00EE4772" w:rsidP="002F17C5"/>
    <w:p w:rsidR="00EE4772" w:rsidRPr="002A5BD5" w:rsidRDefault="00EE4772" w:rsidP="00EE4772">
      <w:pPr>
        <w:widowControl w:val="0"/>
        <w:autoSpaceDE w:val="0"/>
        <w:autoSpaceDN w:val="0"/>
        <w:adjustRightInd w:val="0"/>
        <w:rPr>
          <w:color w:val="262626"/>
        </w:rPr>
      </w:pPr>
      <w:r w:rsidRPr="002A5BD5">
        <w:rPr>
          <w:color w:val="262626"/>
        </w:rPr>
        <w:t>Physics Minor</w:t>
      </w:r>
    </w:p>
    <w:p w:rsidR="00EE4772" w:rsidRPr="002A5BD5" w:rsidRDefault="00EE4772" w:rsidP="00EE4772">
      <w:pPr>
        <w:widowControl w:val="0"/>
        <w:autoSpaceDE w:val="0"/>
        <w:autoSpaceDN w:val="0"/>
        <w:adjustRightInd w:val="0"/>
        <w:rPr>
          <w:color w:val="262626"/>
        </w:rPr>
      </w:pPr>
      <w:r w:rsidRPr="002A5BD5">
        <w:rPr>
          <w:color w:val="262626"/>
        </w:rPr>
        <w:t>Although this minor is particularly suitable for students in the physical or life sciences as well as in engineering, it will also serve other students who have the appropriate Freshman/Sophomore calculus-based physics preparation. The minor introduces the students to the core concepts in mechanics, electricity and magnetism, thermal physics, and quantum physics, and provides further opportunities to study laser physics, optics, nuclear and particle physics, and astrophysics. The minor requires a minimum of fifteen credits of 2000-level or higher course work.</w:t>
      </w:r>
    </w:p>
    <w:p w:rsidR="00EE4772" w:rsidRPr="002A5BD5" w:rsidRDefault="00EE4772" w:rsidP="00EE4772">
      <w:pPr>
        <w:widowControl w:val="0"/>
        <w:autoSpaceDE w:val="0"/>
        <w:autoSpaceDN w:val="0"/>
        <w:adjustRightInd w:val="0"/>
        <w:rPr>
          <w:color w:val="262626"/>
        </w:rPr>
      </w:pPr>
      <w:r w:rsidRPr="002A5BD5">
        <w:rPr>
          <w:color w:val="262626"/>
        </w:rPr>
        <w:t>Course Requirements</w:t>
      </w:r>
    </w:p>
    <w:p w:rsidR="00EE4772" w:rsidRPr="002A5BD5" w:rsidRDefault="00EE4772" w:rsidP="00EE4772">
      <w:pPr>
        <w:widowControl w:val="0"/>
        <w:autoSpaceDE w:val="0"/>
        <w:autoSpaceDN w:val="0"/>
        <w:adjustRightInd w:val="0"/>
        <w:rPr>
          <w:color w:val="262626"/>
        </w:rPr>
      </w:pPr>
    </w:p>
    <w:p w:rsidR="00EE4772" w:rsidRPr="002A5BD5" w:rsidRDefault="00EE4772" w:rsidP="00EE4772">
      <w:pPr>
        <w:widowControl w:val="0"/>
        <w:autoSpaceDE w:val="0"/>
        <w:autoSpaceDN w:val="0"/>
        <w:adjustRightInd w:val="0"/>
        <w:rPr>
          <w:rFonts w:eastAsia="Times New Roman"/>
          <w:color w:val="1F497D"/>
        </w:rPr>
      </w:pPr>
      <w:r w:rsidRPr="002A5BD5">
        <w:rPr>
          <w:rFonts w:eastAsia="Times New Roman"/>
          <w:color w:val="1F497D"/>
          <w:highlight w:val="yellow"/>
        </w:rPr>
        <w:t xml:space="preserve">A. Nine credits of required courses: PHYS 3101, PHYS 2300 or </w:t>
      </w:r>
      <w:r w:rsidRPr="002A5BD5">
        <w:rPr>
          <w:rFonts w:eastAsia="Times New Roman"/>
          <w:color w:val="1F497D"/>
          <w:highlight w:val="yellow"/>
        </w:rPr>
        <w:tab/>
        <w:t>PHYS 3401, and PHYS 3201 or ECE 3001.</w:t>
      </w:r>
    </w:p>
    <w:p w:rsidR="00EE4772" w:rsidRPr="002A5BD5" w:rsidRDefault="00EE4772" w:rsidP="00EE4772">
      <w:pPr>
        <w:widowControl w:val="0"/>
        <w:autoSpaceDE w:val="0"/>
        <w:autoSpaceDN w:val="0"/>
        <w:adjustRightInd w:val="0"/>
        <w:rPr>
          <w:rFonts w:eastAsia="Times New Roman"/>
          <w:color w:val="1F497D"/>
        </w:rPr>
      </w:pPr>
    </w:p>
    <w:p w:rsidR="00EE4772" w:rsidRPr="002A5BD5" w:rsidRDefault="00EE4772" w:rsidP="00EE4772">
      <w:pPr>
        <w:widowControl w:val="0"/>
        <w:autoSpaceDE w:val="0"/>
        <w:autoSpaceDN w:val="0"/>
        <w:adjustRightInd w:val="0"/>
        <w:rPr>
          <w:color w:val="262626"/>
        </w:rPr>
      </w:pPr>
      <w:r w:rsidRPr="002A5BD5">
        <w:rPr>
          <w:color w:val="262626"/>
        </w:rPr>
        <w:t xml:space="preserve">B. Six credits of elective courses chosen from any of the PHYS </w:t>
      </w:r>
      <w:r w:rsidRPr="002A5BD5">
        <w:rPr>
          <w:color w:val="262626"/>
        </w:rPr>
        <w:tab/>
        <w:t xml:space="preserve">2000-level or higher courses, other than the ones already taken above, with no more than three credits from </w:t>
      </w:r>
      <w:r w:rsidRPr="002A5BD5">
        <w:rPr>
          <w:color w:val="262626"/>
          <w:highlight w:val="yellow"/>
        </w:rPr>
        <w:t>PHYS 3089</w:t>
      </w:r>
      <w:r w:rsidRPr="002A5BD5">
        <w:rPr>
          <w:color w:val="262626"/>
        </w:rPr>
        <w:t xml:space="preserve">, </w:t>
      </w:r>
      <w:hyperlink r:id="rId514" w:anchor="4096" w:history="1">
        <w:r w:rsidRPr="002A5BD5">
          <w:rPr>
            <w:color w:val="0F3573"/>
          </w:rPr>
          <w:t>PHYS 4096W</w:t>
        </w:r>
      </w:hyperlink>
      <w:r w:rsidRPr="002A5BD5">
        <w:rPr>
          <w:color w:val="262626"/>
        </w:rPr>
        <w:t xml:space="preserve"> and </w:t>
      </w:r>
      <w:hyperlink r:id="rId515" w:anchor="4099" w:history="1">
        <w:r w:rsidRPr="002A5BD5">
          <w:rPr>
            <w:color w:val="0F3573"/>
          </w:rPr>
          <w:t>4099</w:t>
        </w:r>
      </w:hyperlink>
      <w:r w:rsidRPr="002A5BD5">
        <w:rPr>
          <w:color w:val="262626"/>
        </w:rPr>
        <w:t>.</w:t>
      </w:r>
    </w:p>
    <w:p w:rsidR="00EE4772" w:rsidRPr="002A5BD5" w:rsidRDefault="00EE4772" w:rsidP="00EE4772">
      <w:pPr>
        <w:widowControl w:val="0"/>
        <w:autoSpaceDE w:val="0"/>
        <w:autoSpaceDN w:val="0"/>
        <w:adjustRightInd w:val="0"/>
      </w:pPr>
      <w:r w:rsidRPr="002A5BD5">
        <w:rPr>
          <w:color w:val="262626"/>
        </w:rPr>
        <w:t xml:space="preserve">The minor is offered by the </w:t>
      </w:r>
      <w:hyperlink r:id="rId516" w:history="1">
        <w:r w:rsidRPr="002A5BD5">
          <w:rPr>
            <w:color w:val="0F3573"/>
            <w:u w:val="single" w:color="0F3573"/>
          </w:rPr>
          <w:t>Physics Department</w:t>
        </w:r>
      </w:hyperlink>
    </w:p>
    <w:p w:rsidR="00EE4772" w:rsidRPr="002A5BD5" w:rsidRDefault="00EE4772" w:rsidP="002F17C5"/>
    <w:p w:rsidR="00FB1C22" w:rsidRDefault="00FB1C22">
      <w:pPr>
        <w:spacing w:after="160" w:line="259" w:lineRule="auto"/>
      </w:pPr>
      <w:r>
        <w:br w:type="page"/>
      </w:r>
    </w:p>
    <w:p w:rsidR="00001FB6" w:rsidRDefault="00FB1C22" w:rsidP="002F17C5">
      <w:r>
        <w:rPr>
          <w:b/>
        </w:rPr>
        <w:lastRenderedPageBreak/>
        <w:t>ADDITIONAL MATERIALS:</w:t>
      </w:r>
    </w:p>
    <w:p w:rsidR="00FB1C22" w:rsidRDefault="00FB1C22" w:rsidP="002F17C5"/>
    <w:p w:rsidR="00EB676C" w:rsidRPr="002A5BD5" w:rsidRDefault="00EB676C" w:rsidP="00EB676C">
      <w:pPr>
        <w:widowControl w:val="0"/>
        <w:autoSpaceDE w:val="0"/>
        <w:autoSpaceDN w:val="0"/>
        <w:adjustRightInd w:val="0"/>
        <w:rPr>
          <w:b/>
        </w:rPr>
      </w:pPr>
      <w:r w:rsidRPr="002A5BD5">
        <w:rPr>
          <w:b/>
        </w:rPr>
        <w:t>B. Approvals by the Chair</w:t>
      </w:r>
    </w:p>
    <w:p w:rsidR="00EB676C" w:rsidRDefault="00EB676C" w:rsidP="00EB676C">
      <w:pPr>
        <w:widowControl w:val="0"/>
        <w:autoSpaceDE w:val="0"/>
        <w:autoSpaceDN w:val="0"/>
        <w:adjustRightInd w:val="0"/>
      </w:pPr>
    </w:p>
    <w:p w:rsidR="00EB676C" w:rsidRPr="00EB676C" w:rsidRDefault="00EB676C" w:rsidP="00EB676C">
      <w:pPr>
        <w:widowControl w:val="0"/>
        <w:autoSpaceDE w:val="0"/>
        <w:autoSpaceDN w:val="0"/>
        <w:adjustRightInd w:val="0"/>
        <w:rPr>
          <w:b/>
        </w:rPr>
      </w:pPr>
      <w:r w:rsidRPr="00EB676C">
        <w:rPr>
          <w:b/>
        </w:rPr>
        <w:t>2018-180</w:t>
      </w:r>
      <w:r w:rsidRPr="00EB676C">
        <w:rPr>
          <w:b/>
        </w:rPr>
        <w:tab/>
        <w:t>MARN 5995</w:t>
      </w:r>
      <w:r w:rsidRPr="00EB676C">
        <w:rPr>
          <w:b/>
        </w:rPr>
        <w:tab/>
        <w:t>Special Topic: Oceanographic Expedition (Fall 2018)</w:t>
      </w:r>
    </w:p>
    <w:p w:rsidR="00EB676C" w:rsidRDefault="00EB676C" w:rsidP="00EB676C">
      <w:pPr>
        <w:widowControl w:val="0"/>
        <w:autoSpaceDE w:val="0"/>
        <w:autoSpaceDN w:val="0"/>
        <w:adjustRightInd w:val="0"/>
        <w:rPr>
          <w:b/>
        </w:rPr>
      </w:pPr>
    </w:p>
    <w:p w:rsidR="007C3768" w:rsidRDefault="007C3768" w:rsidP="007C3768">
      <w:r>
        <w:rPr>
          <w:noProof/>
        </w:rPr>
        <w:drawing>
          <wp:inline distT="0" distB="0" distL="0" distR="0" wp14:anchorId="4F2864ED" wp14:editId="5BB4C4F8">
            <wp:extent cx="5486400" cy="838200"/>
            <wp:effectExtent l="0" t="0" r="0" b="0"/>
            <wp:docPr id="1" name="Picture 1"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517">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7C3768" w:rsidRDefault="007C3768" w:rsidP="007C3768"/>
    <w:p w:rsidR="007C3768" w:rsidRPr="0043702A" w:rsidRDefault="007C3768" w:rsidP="007C3768">
      <w:pPr>
        <w:widowControl w:val="0"/>
        <w:autoSpaceDE w:val="0"/>
        <w:autoSpaceDN w:val="0"/>
        <w:adjustRightInd w:val="0"/>
        <w:rPr>
          <w:rFonts w:ascii="Tahoma" w:hAnsi="Tahoma"/>
          <w:b/>
          <w:bCs/>
          <w:sz w:val="28"/>
          <w:szCs w:val="28"/>
        </w:rPr>
      </w:pPr>
      <w:r w:rsidRPr="0043702A">
        <w:rPr>
          <w:rFonts w:ascii="Tahoma" w:hAnsi="Tahoma"/>
          <w:b/>
          <w:bCs/>
          <w:sz w:val="28"/>
          <w:szCs w:val="28"/>
        </w:rPr>
        <w:t>Proposal to offer a new or continuing ‘Special Topi</w:t>
      </w:r>
      <w:r>
        <w:rPr>
          <w:rFonts w:ascii="Tahoma" w:hAnsi="Tahoma"/>
          <w:b/>
          <w:bCs/>
          <w:sz w:val="28"/>
          <w:szCs w:val="28"/>
        </w:rPr>
        <w:t>cs’ course (xx95; formerly 298)</w:t>
      </w:r>
    </w:p>
    <w:p w:rsidR="007C3768" w:rsidRDefault="007C3768" w:rsidP="007C3768">
      <w:pPr>
        <w:widowControl w:val="0"/>
        <w:autoSpaceDE w:val="0"/>
        <w:autoSpaceDN w:val="0"/>
        <w:adjustRightInd w:val="0"/>
        <w:rPr>
          <w:rFonts w:ascii="Verdana" w:hAnsi="Verdana" w:cs="Verdana"/>
        </w:rPr>
      </w:pPr>
      <w:r>
        <w:rPr>
          <w:rFonts w:ascii="Verdana" w:hAnsi="Verdana" w:cs="Verdana"/>
          <w:sz w:val="18"/>
          <w:szCs w:val="18"/>
        </w:rPr>
        <w:t>Last revised: September 24, 2013</w:t>
      </w:r>
    </w:p>
    <w:p w:rsidR="007C3768" w:rsidRDefault="007C3768" w:rsidP="007C3768">
      <w:pPr>
        <w:widowControl w:val="0"/>
        <w:autoSpaceDE w:val="0"/>
        <w:autoSpaceDN w:val="0"/>
        <w:adjustRightInd w:val="0"/>
        <w:rPr>
          <w:rFonts w:ascii="Tahoma" w:hAnsi="Tahoma"/>
        </w:rPr>
      </w:pPr>
    </w:p>
    <w:p w:rsidR="007C3768" w:rsidRPr="0043702A" w:rsidRDefault="007C3768" w:rsidP="007C3768">
      <w:pPr>
        <w:widowControl w:val="0"/>
        <w:autoSpaceDE w:val="0"/>
        <w:autoSpaceDN w:val="0"/>
        <w:adjustRightInd w:val="0"/>
        <w:rPr>
          <w:rFonts w:ascii="Tahoma" w:hAnsi="Tahoma"/>
        </w:rPr>
      </w:pPr>
      <w:r w:rsidRPr="0043702A">
        <w:rPr>
          <w:rFonts w:ascii="Tahoma" w:hAnsi="Tahoma"/>
          <w:b/>
          <w:bCs/>
        </w:rPr>
        <w:t xml:space="preserve">Understanding the unique character of </w:t>
      </w:r>
      <w:r w:rsidRPr="00D73D83">
        <w:rPr>
          <w:rFonts w:ascii="Tahoma" w:hAnsi="Tahoma"/>
          <w:b/>
          <w:bCs/>
        </w:rPr>
        <w:t>special topics</w:t>
      </w:r>
      <w:r w:rsidRPr="0043702A">
        <w:rPr>
          <w:rFonts w:ascii="Tahoma" w:hAnsi="Tahoma"/>
          <w:b/>
          <w:bCs/>
        </w:rPr>
        <w:t xml:space="preserve"> courses</w:t>
      </w:r>
      <w:r w:rsidRPr="0043702A">
        <w:rPr>
          <w:rFonts w:ascii="Tahoma" w:hAnsi="Tahoma"/>
        </w:rPr>
        <w:t>:  ‘Special Topics’, in CLAS curricular usage, has a narrow definition: it refers to the content of a course offering approved on a provisional basis fo</w:t>
      </w:r>
      <w:r>
        <w:rPr>
          <w:rFonts w:ascii="Tahoma" w:hAnsi="Tahoma"/>
        </w:rPr>
        <w:t xml:space="preserve">r developmental purposes only. Compare this definition with that of </w:t>
      </w:r>
      <w:r w:rsidRPr="00D73D83">
        <w:rPr>
          <w:rFonts w:ascii="Tahoma" w:hAnsi="Tahoma"/>
        </w:rPr>
        <w:t>variable topics</w:t>
      </w:r>
      <w:r>
        <w:rPr>
          <w:rFonts w:ascii="Tahoma" w:hAnsi="Tahoma"/>
        </w:rPr>
        <w:t xml:space="preserve"> (xx98) courses.</w:t>
      </w:r>
    </w:p>
    <w:p w:rsidR="007C3768" w:rsidRPr="0043702A" w:rsidRDefault="007C3768" w:rsidP="007C3768">
      <w:pPr>
        <w:widowControl w:val="0"/>
        <w:autoSpaceDE w:val="0"/>
        <w:autoSpaceDN w:val="0"/>
        <w:adjustRightInd w:val="0"/>
        <w:rPr>
          <w:rFonts w:ascii="Tahoma" w:hAnsi="Tahoma"/>
        </w:rPr>
      </w:pPr>
    </w:p>
    <w:p w:rsidR="007C3768" w:rsidRPr="0043702A" w:rsidRDefault="007C3768" w:rsidP="007C3768">
      <w:pPr>
        <w:widowControl w:val="0"/>
        <w:autoSpaceDE w:val="0"/>
        <w:autoSpaceDN w:val="0"/>
        <w:adjustRightInd w:val="0"/>
        <w:rPr>
          <w:rFonts w:ascii="Tahoma" w:hAnsi="Tahoma"/>
        </w:rPr>
      </w:pPr>
      <w:r w:rsidRPr="0043702A">
        <w:rPr>
          <w:rFonts w:ascii="Tahoma" w:hAnsi="Tahoma"/>
        </w:rPr>
        <w:t xml:space="preserve">It is proposed by a department and approved conditionally by the college only with a view toward its eventual adoption as a permanent departmental offering.   For this reason, such conditional approval may be renewed for not more than three semesters, after which the course must be either brought forward for permanent adoption, or abandoned.  The factotum designation  xx95 is to be assigned to all such developmental offerings as proposed.   </w:t>
      </w:r>
    </w:p>
    <w:p w:rsidR="007C3768" w:rsidRPr="0043702A" w:rsidRDefault="007C3768" w:rsidP="007C3768">
      <w:pPr>
        <w:widowControl w:val="0"/>
        <w:autoSpaceDE w:val="0"/>
        <w:autoSpaceDN w:val="0"/>
        <w:adjustRightInd w:val="0"/>
        <w:rPr>
          <w:rFonts w:ascii="Tahoma" w:hAnsi="Tahoma"/>
          <w:b/>
          <w:bCs/>
        </w:rPr>
      </w:pPr>
    </w:p>
    <w:p w:rsidR="007C3768" w:rsidRDefault="007C3768" w:rsidP="007C3768">
      <w:pPr>
        <w:widowControl w:val="0"/>
        <w:autoSpaceDE w:val="0"/>
        <w:autoSpaceDN w:val="0"/>
        <w:adjustRightInd w:val="0"/>
        <w:rPr>
          <w:rFonts w:ascii="Tahoma" w:hAnsi="Tahoma"/>
        </w:rPr>
      </w:pPr>
      <w:r w:rsidRPr="0043702A">
        <w:rPr>
          <w:rFonts w:ascii="Tahoma" w:hAnsi="Tahoma"/>
          <w:b/>
          <w:bCs/>
        </w:rPr>
        <w:t>Note</w:t>
      </w:r>
      <w:r>
        <w:rPr>
          <w:rFonts w:ascii="Tahoma" w:hAnsi="Tahoma"/>
        </w:rPr>
        <w:t>: S</w:t>
      </w:r>
      <w:r w:rsidRPr="0043702A">
        <w:rPr>
          <w:rFonts w:ascii="Tahoma" w:hAnsi="Tahoma"/>
        </w:rPr>
        <w:t xml:space="preserve">uch courses are normally reviewed by the Chair of CLAS CC&amp;C, and do not require deliberation by the Committee unless questions arise. Courses must be approved prior to being offered, but are not subject to catalog deadlines since they do not appear in the catalog. Special Topics courses are to be employed by regular faculty members to pilot test a new course, with the idea that it is likely to be proposed as a regular course in the future. </w:t>
      </w:r>
    </w:p>
    <w:p w:rsidR="007C3768" w:rsidRPr="0043702A" w:rsidRDefault="007C3768" w:rsidP="007C3768">
      <w:pPr>
        <w:widowControl w:val="0"/>
        <w:autoSpaceDE w:val="0"/>
        <w:autoSpaceDN w:val="0"/>
        <w:adjustRightInd w:val="0"/>
        <w:rPr>
          <w:rFonts w:ascii="Tahoma" w:hAnsi="Tahoma"/>
        </w:rPr>
      </w:pPr>
    </w:p>
    <w:p w:rsidR="007C3768" w:rsidRPr="0043702A" w:rsidRDefault="007C3768" w:rsidP="007C3768">
      <w:pPr>
        <w:widowControl w:val="0"/>
        <w:autoSpaceDE w:val="0"/>
        <w:autoSpaceDN w:val="0"/>
        <w:adjustRightInd w:val="0"/>
        <w:rPr>
          <w:rFonts w:ascii="Tahoma" w:hAnsi="Tahoma"/>
        </w:rPr>
      </w:pPr>
      <w:r w:rsidRPr="0043702A">
        <w:rPr>
          <w:rFonts w:ascii="Tahoma" w:hAnsi="Tahoma"/>
        </w:rPr>
        <w:t>Submit one copy of this form by e-mail to the Chair of CLAS after all departmental approvals have been obtained, with the following deadlines: </w:t>
      </w:r>
    </w:p>
    <w:p w:rsidR="007C3768" w:rsidRDefault="007C3768" w:rsidP="007C3768">
      <w:pPr>
        <w:widowControl w:val="0"/>
        <w:autoSpaceDE w:val="0"/>
        <w:autoSpaceDN w:val="0"/>
        <w:adjustRightInd w:val="0"/>
        <w:rPr>
          <w:rFonts w:ascii="Tahoma" w:hAnsi="Tahoma"/>
        </w:rPr>
      </w:pPr>
    </w:p>
    <w:p w:rsidR="007C3768" w:rsidRDefault="007C3768" w:rsidP="007C3768">
      <w:pPr>
        <w:widowControl w:val="0"/>
        <w:autoSpaceDE w:val="0"/>
        <w:autoSpaceDN w:val="0"/>
        <w:adjustRightInd w:val="0"/>
        <w:rPr>
          <w:rFonts w:ascii="Tahoma" w:hAnsi="Tahoma"/>
        </w:rPr>
      </w:pPr>
      <w:r w:rsidRPr="0043702A">
        <w:rPr>
          <w:rFonts w:ascii="Tahoma" w:hAnsi="Tahoma"/>
        </w:rPr>
        <w:t>(1) for Fall listings, by the first Monday in March   (2) for Spring listings, by the first Monday in November </w:t>
      </w:r>
    </w:p>
    <w:p w:rsidR="007C3768" w:rsidRDefault="007C3768" w:rsidP="007C3768">
      <w:pPr>
        <w:widowControl w:val="0"/>
        <w:autoSpaceDE w:val="0"/>
        <w:autoSpaceDN w:val="0"/>
        <w:adjustRightInd w:val="0"/>
        <w:rPr>
          <w:rFonts w:ascii="Tahoma" w:hAnsi="Tahoma"/>
        </w:rPr>
      </w:pPr>
    </w:p>
    <w:p w:rsidR="007C3768" w:rsidRDefault="007C3768" w:rsidP="007C3768">
      <w:pPr>
        <w:widowControl w:val="0"/>
        <w:autoSpaceDE w:val="0"/>
        <w:autoSpaceDN w:val="0"/>
        <w:adjustRightInd w:val="0"/>
        <w:rPr>
          <w:rFonts w:ascii="Tahoma" w:hAnsi="Tahoma" w:cs="Tahoma"/>
        </w:rPr>
      </w:pPr>
      <w:r>
        <w:rPr>
          <w:rFonts w:ascii="Tahoma" w:hAnsi="Tahoma" w:cs="Tahoma"/>
        </w:rPr>
        <w:t>1. Date of this proposal:  25 April 2018</w:t>
      </w:r>
    </w:p>
    <w:p w:rsidR="007C3768" w:rsidRDefault="007C3768" w:rsidP="007C3768">
      <w:pPr>
        <w:widowControl w:val="0"/>
        <w:autoSpaceDE w:val="0"/>
        <w:autoSpaceDN w:val="0"/>
        <w:adjustRightInd w:val="0"/>
        <w:rPr>
          <w:rFonts w:ascii="Tahoma" w:hAnsi="Tahoma" w:cs="Tahoma"/>
        </w:rPr>
      </w:pPr>
      <w:r>
        <w:rPr>
          <w:rFonts w:ascii="Tahoma" w:hAnsi="Tahoma" w:cs="Tahoma"/>
        </w:rPr>
        <w:t xml:space="preserve">2. Semester and year this xx95 course will be offered: Fall 2018 </w:t>
      </w:r>
    </w:p>
    <w:p w:rsidR="007C3768" w:rsidRDefault="007C3768" w:rsidP="007C3768">
      <w:pPr>
        <w:widowControl w:val="0"/>
        <w:autoSpaceDE w:val="0"/>
        <w:autoSpaceDN w:val="0"/>
        <w:adjustRightInd w:val="0"/>
        <w:rPr>
          <w:rFonts w:ascii="Tahoma" w:hAnsi="Tahoma" w:cs="Tahoma"/>
        </w:rPr>
      </w:pPr>
      <w:r>
        <w:rPr>
          <w:rFonts w:ascii="Tahoma" w:hAnsi="Tahoma" w:cs="Tahoma"/>
        </w:rPr>
        <w:t>3. Department: Marine Sciences</w:t>
      </w:r>
    </w:p>
    <w:p w:rsidR="007C3768" w:rsidRDefault="007C3768" w:rsidP="007C3768">
      <w:pPr>
        <w:widowControl w:val="0"/>
        <w:autoSpaceDE w:val="0"/>
        <w:autoSpaceDN w:val="0"/>
        <w:adjustRightInd w:val="0"/>
        <w:rPr>
          <w:rFonts w:ascii="Tahoma" w:hAnsi="Tahoma" w:cs="Tahoma"/>
        </w:rPr>
      </w:pPr>
      <w:r>
        <w:rPr>
          <w:rFonts w:ascii="Tahoma" w:hAnsi="Tahoma" w:cs="Tahoma"/>
        </w:rPr>
        <w:t>4. Course number and title proposed:  MARN 5995. Oceanographic Expedition.</w:t>
      </w:r>
    </w:p>
    <w:p w:rsidR="007C3768" w:rsidRDefault="007C3768" w:rsidP="007C3768">
      <w:pPr>
        <w:widowControl w:val="0"/>
        <w:autoSpaceDE w:val="0"/>
        <w:autoSpaceDN w:val="0"/>
        <w:adjustRightInd w:val="0"/>
        <w:rPr>
          <w:rFonts w:ascii="Tahoma" w:hAnsi="Tahoma" w:cs="Tahoma"/>
        </w:rPr>
      </w:pPr>
      <w:r>
        <w:rPr>
          <w:rFonts w:ascii="Tahoma" w:hAnsi="Tahoma" w:cs="Tahoma"/>
        </w:rPr>
        <w:t>5. Number of Credits:3</w:t>
      </w:r>
    </w:p>
    <w:p w:rsidR="007C3768" w:rsidRDefault="007C3768" w:rsidP="007C3768">
      <w:pPr>
        <w:widowControl w:val="0"/>
        <w:autoSpaceDE w:val="0"/>
        <w:autoSpaceDN w:val="0"/>
        <w:adjustRightInd w:val="0"/>
        <w:rPr>
          <w:rFonts w:ascii="Tahoma" w:hAnsi="Tahoma" w:cs="Tahoma"/>
        </w:rPr>
      </w:pPr>
      <w:r>
        <w:rPr>
          <w:rFonts w:ascii="Tahoma" w:hAnsi="Tahoma" w:cs="Tahoma"/>
        </w:rPr>
        <w:t>6. Instructor: Dr. James O’Donnell</w:t>
      </w:r>
    </w:p>
    <w:p w:rsidR="007C3768" w:rsidRDefault="007C3768" w:rsidP="007C3768">
      <w:pPr>
        <w:widowControl w:val="0"/>
        <w:autoSpaceDE w:val="0"/>
        <w:autoSpaceDN w:val="0"/>
        <w:adjustRightInd w:val="0"/>
        <w:rPr>
          <w:rFonts w:ascii="Tahoma" w:hAnsi="Tahoma" w:cs="Tahoma"/>
        </w:rPr>
      </w:pPr>
      <w:r>
        <w:rPr>
          <w:rFonts w:ascii="Tahoma" w:hAnsi="Tahoma" w:cs="Tahoma"/>
        </w:rPr>
        <w:t>7. Instructor's position:  Professor</w:t>
      </w:r>
    </w:p>
    <w:p w:rsidR="007C3768" w:rsidRDefault="007C3768" w:rsidP="007C3768">
      <w:pPr>
        <w:widowControl w:val="0"/>
        <w:autoSpaceDE w:val="0"/>
        <w:autoSpaceDN w:val="0"/>
        <w:adjustRightInd w:val="0"/>
        <w:rPr>
          <w:rFonts w:ascii="Tahoma" w:hAnsi="Tahoma" w:cs="Tahoma"/>
          <w:sz w:val="20"/>
          <w:szCs w:val="20"/>
        </w:rPr>
      </w:pPr>
      <w:r>
        <w:rPr>
          <w:rFonts w:ascii="Tahoma" w:hAnsi="Tahoma" w:cs="Tahoma"/>
          <w:sz w:val="20"/>
          <w:szCs w:val="20"/>
        </w:rPr>
        <w:t>(</w:t>
      </w:r>
      <w:r>
        <w:rPr>
          <w:rFonts w:ascii="Tahoma" w:hAnsi="Tahoma" w:cs="Tahoma"/>
          <w:b/>
          <w:bCs/>
          <w:sz w:val="20"/>
          <w:szCs w:val="20"/>
        </w:rPr>
        <w:t>Note</w:t>
      </w:r>
      <w:r>
        <w:rPr>
          <w:rFonts w:ascii="Tahoma" w:hAnsi="Tahoma" w:cs="Tahoma"/>
          <w:sz w:val="20"/>
          <w:szCs w:val="20"/>
        </w:rPr>
        <w:t>: in the rare case where the instructor is not a regular member of the department's faculty, please attach a statement listing the instructor's qualifications for teaching the course and any relevant experience).</w:t>
      </w:r>
    </w:p>
    <w:p w:rsidR="007C3768" w:rsidRDefault="007C3768" w:rsidP="007C3768">
      <w:pPr>
        <w:widowControl w:val="0"/>
        <w:autoSpaceDE w:val="0"/>
        <w:autoSpaceDN w:val="0"/>
        <w:adjustRightInd w:val="0"/>
        <w:ind w:right="-720"/>
        <w:rPr>
          <w:rFonts w:ascii="Tahoma" w:hAnsi="Tahoma" w:cs="Tahoma"/>
        </w:rPr>
      </w:pPr>
      <w:r>
        <w:rPr>
          <w:rFonts w:ascii="Tahoma" w:hAnsi="Tahoma" w:cs="Tahoma"/>
        </w:rPr>
        <w:t>8. Has this topic been offered before?       No     If yes, when? </w:t>
      </w:r>
    </w:p>
    <w:p w:rsidR="007C3768" w:rsidRDefault="007C3768" w:rsidP="007C3768">
      <w:pPr>
        <w:widowControl w:val="0"/>
        <w:autoSpaceDE w:val="0"/>
        <w:autoSpaceDN w:val="0"/>
        <w:adjustRightInd w:val="0"/>
        <w:ind w:right="-720"/>
        <w:rPr>
          <w:rFonts w:ascii="Tahoma" w:hAnsi="Tahoma" w:cs="Tahoma"/>
        </w:rPr>
      </w:pPr>
      <w:r>
        <w:rPr>
          <w:rFonts w:ascii="Tahoma" w:hAnsi="Tahoma" w:cs="Tahoma"/>
        </w:rPr>
        <w:t>9. Is this a ( x ) 1st-time, (  ) 2</w:t>
      </w:r>
      <w:r>
        <w:rPr>
          <w:rFonts w:ascii="Tahoma" w:hAnsi="Tahoma" w:cs="Tahoma"/>
          <w:vertAlign w:val="superscript"/>
        </w:rPr>
        <w:t>nd</w:t>
      </w:r>
      <w:r>
        <w:rPr>
          <w:rFonts w:ascii="Tahoma" w:hAnsi="Tahoma" w:cs="Tahoma"/>
        </w:rPr>
        <w:t>-time,  (  ) 3</w:t>
      </w:r>
      <w:r>
        <w:rPr>
          <w:rFonts w:ascii="Tahoma" w:hAnsi="Tahoma" w:cs="Tahoma"/>
          <w:vertAlign w:val="superscript"/>
        </w:rPr>
        <w:t>rd</w:t>
      </w:r>
      <w:r>
        <w:rPr>
          <w:rFonts w:ascii="Tahoma" w:hAnsi="Tahoma" w:cs="Tahoma"/>
        </w:rPr>
        <w:t xml:space="preserve">-time request to offer this topic?  </w:t>
      </w:r>
    </w:p>
    <w:p w:rsidR="007C3768" w:rsidRDefault="007C3768" w:rsidP="007C3768">
      <w:pPr>
        <w:widowControl w:val="0"/>
      </w:pPr>
      <w:r>
        <w:rPr>
          <w:rFonts w:ascii="Tahoma" w:hAnsi="Tahoma" w:cs="Tahoma"/>
        </w:rPr>
        <w:t>10. Short description:</w:t>
      </w:r>
      <w:r>
        <w:t xml:space="preserve">Development of skills with modern and traditional methods used in making </w:t>
      </w:r>
      <w:r>
        <w:lastRenderedPageBreak/>
        <w:t xml:space="preserve">physical, chemical, biological and geological observation at sea from the R.V. Connecticut. Students should be prepared for a three-day expedition. Data analysis and synthesis will be conducted in post-cruise seminars.  </w:t>
      </w:r>
    </w:p>
    <w:p w:rsidR="007C3768" w:rsidRDefault="007C3768" w:rsidP="007C3768">
      <w:pPr>
        <w:widowControl w:val="0"/>
        <w:autoSpaceDE w:val="0"/>
        <w:autoSpaceDN w:val="0"/>
        <w:adjustRightInd w:val="0"/>
        <w:ind w:right="-720"/>
        <w:rPr>
          <w:rFonts w:ascii="Tahoma" w:hAnsi="Tahoma" w:cs="Tahoma"/>
        </w:rPr>
      </w:pPr>
    </w:p>
    <w:p w:rsidR="007C3768" w:rsidRDefault="007C3768" w:rsidP="007C3768">
      <w:pPr>
        <w:widowControl w:val="0"/>
        <w:autoSpaceDE w:val="0"/>
        <w:autoSpaceDN w:val="0"/>
        <w:adjustRightInd w:val="0"/>
        <w:ind w:right="-720"/>
        <w:rPr>
          <w:rFonts w:ascii="Tahoma" w:hAnsi="Tahoma" w:cs="Tahoma"/>
        </w:rPr>
      </w:pPr>
      <w:r>
        <w:rPr>
          <w:rFonts w:ascii="Tahoma" w:hAnsi="Tahoma" w:cs="Tahoma"/>
        </w:rPr>
        <w:t>11. Please attach a sample/draft syllabus to first-time proposals. </w:t>
      </w:r>
    </w:p>
    <w:p w:rsidR="007C3768" w:rsidRDefault="007C3768" w:rsidP="007C3768">
      <w:pPr>
        <w:widowControl w:val="0"/>
        <w:autoSpaceDE w:val="0"/>
        <w:autoSpaceDN w:val="0"/>
        <w:adjustRightInd w:val="0"/>
        <w:ind w:right="-720"/>
        <w:rPr>
          <w:rFonts w:ascii="Tahoma" w:hAnsi="Tahoma" w:cs="Tahoma"/>
        </w:rPr>
      </w:pPr>
      <w:r>
        <w:rPr>
          <w:rFonts w:ascii="Tahoma" w:hAnsi="Tahoma" w:cs="Tahoma"/>
        </w:rPr>
        <w:t>12. Comments, if comment is called for:  </w:t>
      </w:r>
    </w:p>
    <w:p w:rsidR="007C3768" w:rsidRDefault="007C3768" w:rsidP="007C3768">
      <w:pPr>
        <w:widowControl w:val="0"/>
        <w:autoSpaceDE w:val="0"/>
        <w:autoSpaceDN w:val="0"/>
        <w:adjustRightInd w:val="0"/>
        <w:ind w:right="-720"/>
        <w:rPr>
          <w:rFonts w:ascii="Tahoma" w:hAnsi="Tahoma" w:cs="Tahoma"/>
        </w:rPr>
      </w:pPr>
      <w:r>
        <w:rPr>
          <w:rFonts w:ascii="Tahoma" w:hAnsi="Tahoma" w:cs="Tahoma"/>
        </w:rPr>
        <w:t xml:space="preserve">13. Dates approved by:   </w:t>
      </w:r>
    </w:p>
    <w:p w:rsidR="007C3768" w:rsidRDefault="007C3768" w:rsidP="007C3768">
      <w:pPr>
        <w:widowControl w:val="0"/>
        <w:autoSpaceDE w:val="0"/>
        <w:autoSpaceDN w:val="0"/>
        <w:adjustRightInd w:val="0"/>
        <w:ind w:right="-720" w:firstLine="720"/>
        <w:rPr>
          <w:rFonts w:ascii="Tahoma" w:hAnsi="Tahoma" w:cs="Tahoma"/>
        </w:rPr>
      </w:pPr>
      <w:r>
        <w:rPr>
          <w:rFonts w:ascii="Tahoma" w:hAnsi="Tahoma" w:cs="Tahoma"/>
        </w:rPr>
        <w:t>Department Curriculum Committee:4/6/2018</w:t>
      </w:r>
      <w:r>
        <w:rPr>
          <w:rFonts w:ascii="Tahoma" w:hAnsi="Tahoma" w:cs="Tahoma"/>
        </w:rPr>
        <w:tab/>
      </w:r>
      <w:r>
        <w:rPr>
          <w:rFonts w:ascii="Tahoma" w:hAnsi="Tahoma" w:cs="Tahoma"/>
        </w:rPr>
        <w:tab/>
        <w:t xml:space="preserve">              </w:t>
      </w:r>
    </w:p>
    <w:p w:rsidR="007C3768" w:rsidRDefault="007C3768" w:rsidP="007C3768">
      <w:pPr>
        <w:widowControl w:val="0"/>
        <w:autoSpaceDE w:val="0"/>
        <w:autoSpaceDN w:val="0"/>
        <w:adjustRightInd w:val="0"/>
        <w:ind w:right="-720" w:firstLine="720"/>
        <w:rPr>
          <w:rFonts w:ascii="Tahoma" w:hAnsi="Tahoma" w:cs="Tahoma"/>
        </w:rPr>
      </w:pPr>
      <w:r>
        <w:rPr>
          <w:rFonts w:ascii="Tahoma" w:hAnsi="Tahoma" w:cs="Tahoma"/>
        </w:rPr>
        <w:t>Department Faculty: 4/6/2018</w:t>
      </w:r>
    </w:p>
    <w:p w:rsidR="007C3768" w:rsidRDefault="007C3768" w:rsidP="007C3768">
      <w:pPr>
        <w:widowControl w:val="0"/>
        <w:autoSpaceDE w:val="0"/>
        <w:autoSpaceDN w:val="0"/>
        <w:adjustRightInd w:val="0"/>
        <w:ind w:right="-720"/>
        <w:rPr>
          <w:rFonts w:ascii="Tahoma" w:hAnsi="Tahoma" w:cs="Tahoma"/>
        </w:rPr>
      </w:pPr>
    </w:p>
    <w:p w:rsidR="007C3768" w:rsidRDefault="007C3768" w:rsidP="007C3768">
      <w:pPr>
        <w:widowControl w:val="0"/>
        <w:autoSpaceDE w:val="0"/>
        <w:autoSpaceDN w:val="0"/>
        <w:adjustRightInd w:val="0"/>
        <w:ind w:right="-720"/>
        <w:rPr>
          <w:rFonts w:ascii="Tahoma" w:hAnsi="Tahoma" w:cs="Tahoma"/>
        </w:rPr>
      </w:pPr>
      <w:r>
        <w:rPr>
          <w:rFonts w:ascii="Tahoma" w:hAnsi="Tahoma" w:cs="Tahoma"/>
        </w:rPr>
        <w:t xml:space="preserve">14. Name, Phone Number, and e-mail address of principal contact person: </w:t>
      </w:r>
    </w:p>
    <w:p w:rsidR="007C3768" w:rsidRDefault="007C3768" w:rsidP="007C3768">
      <w:pPr>
        <w:widowControl w:val="0"/>
        <w:autoSpaceDE w:val="0"/>
        <w:autoSpaceDN w:val="0"/>
        <w:adjustRightInd w:val="0"/>
        <w:rPr>
          <w:rFonts w:ascii="Tahoma" w:hAnsi="Tahoma" w:cs="Tahoma"/>
        </w:rPr>
      </w:pPr>
      <w:r>
        <w:rPr>
          <w:rFonts w:ascii="Tahoma" w:hAnsi="Tahoma" w:cs="Tahoma"/>
        </w:rPr>
        <w:t>Heidi Dierssen</w:t>
      </w:r>
    </w:p>
    <w:p w:rsidR="007C3768" w:rsidRDefault="007C3768" w:rsidP="007C3768">
      <w:pPr>
        <w:widowControl w:val="0"/>
        <w:autoSpaceDE w:val="0"/>
        <w:autoSpaceDN w:val="0"/>
        <w:adjustRightInd w:val="0"/>
        <w:rPr>
          <w:rFonts w:ascii="Tahoma" w:hAnsi="Tahoma" w:cs="Tahoma"/>
        </w:rPr>
      </w:pPr>
      <w:r>
        <w:rPr>
          <w:rFonts w:ascii="Tahoma" w:hAnsi="Tahoma" w:cs="Tahoma"/>
        </w:rPr>
        <w:t>860-405-9239</w:t>
      </w:r>
    </w:p>
    <w:p w:rsidR="007C3768" w:rsidRDefault="007C3768" w:rsidP="007C3768">
      <w:pPr>
        <w:widowControl w:val="0"/>
        <w:autoSpaceDE w:val="0"/>
        <w:autoSpaceDN w:val="0"/>
        <w:adjustRightInd w:val="0"/>
        <w:rPr>
          <w:rFonts w:ascii="Tahoma" w:hAnsi="Tahoma" w:cs="Tahoma"/>
        </w:rPr>
      </w:pPr>
      <w:r>
        <w:rPr>
          <w:rFonts w:ascii="Tahoma" w:hAnsi="Tahoma" w:cs="Tahoma"/>
        </w:rPr>
        <w:t>heidi.dierssen@uconn.edu</w:t>
      </w:r>
    </w:p>
    <w:p w:rsidR="007C3768" w:rsidRDefault="007C3768" w:rsidP="007C3768">
      <w:pPr>
        <w:widowControl w:val="0"/>
        <w:autoSpaceDE w:val="0"/>
        <w:autoSpaceDN w:val="0"/>
        <w:adjustRightInd w:val="0"/>
        <w:ind w:left="360" w:hanging="360"/>
        <w:rPr>
          <w:rFonts w:ascii="Tahoma" w:eastAsiaTheme="majorEastAsia" w:hAnsi="Tahoma" w:cstheme="majorBidi"/>
          <w:b/>
          <w:bCs/>
          <w:color w:val="000000" w:themeColor="text1"/>
          <w:sz w:val="28"/>
          <w:szCs w:val="32"/>
        </w:rPr>
      </w:pPr>
    </w:p>
    <w:p w:rsidR="007C3768" w:rsidRDefault="007C3768" w:rsidP="007C3768">
      <w:pPr>
        <w:widowControl w:val="0"/>
        <w:pBdr>
          <w:bottom w:val="single" w:sz="4" w:space="1" w:color="auto"/>
        </w:pBdr>
        <w:autoSpaceDE w:val="0"/>
        <w:autoSpaceDN w:val="0"/>
        <w:adjustRightInd w:val="0"/>
        <w:ind w:left="360" w:hanging="360"/>
        <w:rPr>
          <w:rFonts w:ascii="Tahoma" w:eastAsiaTheme="majorEastAsia" w:hAnsi="Tahoma" w:cstheme="majorBidi"/>
          <w:bCs/>
          <w:color w:val="000000" w:themeColor="text1"/>
          <w:sz w:val="28"/>
          <w:szCs w:val="32"/>
        </w:rPr>
      </w:pPr>
      <w:r>
        <w:rPr>
          <w:rFonts w:ascii="Tahoma" w:eastAsiaTheme="majorEastAsia" w:hAnsi="Tahoma" w:cstheme="majorBidi"/>
          <w:b/>
          <w:bCs/>
          <w:color w:val="000000" w:themeColor="text1"/>
          <w:sz w:val="28"/>
          <w:szCs w:val="32"/>
        </w:rPr>
        <w:t>Supporting Documents</w:t>
      </w:r>
    </w:p>
    <w:p w:rsidR="007C3768" w:rsidRPr="0043702A" w:rsidRDefault="007C3768" w:rsidP="007C3768">
      <w:pPr>
        <w:widowControl w:val="0"/>
        <w:autoSpaceDE w:val="0"/>
        <w:autoSpaceDN w:val="0"/>
        <w:adjustRightInd w:val="0"/>
        <w:rPr>
          <w:rFonts w:ascii="Tahoma" w:hAnsi="Tahoma" w:cs="Verdana"/>
        </w:rPr>
      </w:pPr>
      <w:r w:rsidRPr="0043702A">
        <w:rPr>
          <w:rFonts w:ascii="Tahoma" w:eastAsiaTheme="majorEastAsia" w:hAnsi="Tahoma" w:cstheme="majorBidi"/>
          <w:bCs/>
          <w:color w:val="000000" w:themeColor="text1"/>
        </w:rPr>
        <w:t>If required</w:t>
      </w:r>
      <w:r>
        <w:rPr>
          <w:rFonts w:ascii="Tahoma" w:eastAsiaTheme="majorEastAsia" w:hAnsi="Tahoma" w:cstheme="majorBidi"/>
          <w:bCs/>
          <w:color w:val="000000" w:themeColor="text1"/>
        </w:rPr>
        <w:t>,</w:t>
      </w:r>
      <w:r w:rsidRPr="0043702A">
        <w:rPr>
          <w:rFonts w:ascii="Tahoma" w:eastAsiaTheme="majorEastAsia" w:hAnsi="Tahoma" w:cstheme="majorBidi"/>
          <w:bCs/>
          <w:color w:val="000000" w:themeColor="text1"/>
        </w:rPr>
        <w:t xml:space="preserve"> attach a syllabus and/or instructor CV to your submission </w:t>
      </w:r>
      <w:r>
        <w:rPr>
          <w:rFonts w:ascii="Tahoma" w:eastAsiaTheme="majorEastAsia" w:hAnsi="Tahoma" w:cstheme="majorBidi"/>
          <w:bCs/>
          <w:color w:val="000000" w:themeColor="text1"/>
        </w:rPr>
        <w:t xml:space="preserve">email </w:t>
      </w:r>
      <w:r w:rsidRPr="0043702A">
        <w:rPr>
          <w:rFonts w:ascii="Tahoma" w:eastAsiaTheme="majorEastAsia" w:hAnsi="Tahoma" w:cstheme="majorBidi"/>
          <w:bCs/>
          <w:color w:val="000000" w:themeColor="text1"/>
        </w:rPr>
        <w:t>in separate documents.</w:t>
      </w:r>
      <w:r w:rsidRPr="0043702A">
        <w:rPr>
          <w:rFonts w:ascii="Tahoma" w:hAnsi="Tahoma" w:cs="Verdana"/>
        </w:rPr>
        <w:t xml:space="preserve"> </w:t>
      </w:r>
      <w:r>
        <w:rPr>
          <w:rFonts w:ascii="Tahoma" w:hAnsi="Tahoma" w:cs="Verdana"/>
        </w:rPr>
        <w:t xml:space="preserve">This version of the CV will be made </w:t>
      </w:r>
      <w:r w:rsidRPr="00D82503">
        <w:rPr>
          <w:rFonts w:ascii="Tahoma" w:hAnsi="Tahoma" w:cs="Verdana"/>
          <w:u w:val="single"/>
        </w:rPr>
        <w:t>public</w:t>
      </w:r>
      <w:r>
        <w:rPr>
          <w:rFonts w:ascii="Tahoma" w:hAnsi="Tahoma" w:cs="Verdana"/>
        </w:rPr>
        <w:t>. Do not include any private information.</w:t>
      </w:r>
    </w:p>
    <w:p w:rsidR="00EB676C" w:rsidRDefault="00EB676C" w:rsidP="00EB676C">
      <w:pPr>
        <w:widowControl w:val="0"/>
        <w:autoSpaceDE w:val="0"/>
        <w:autoSpaceDN w:val="0"/>
        <w:adjustRightInd w:val="0"/>
        <w:rPr>
          <w:b/>
        </w:rPr>
      </w:pPr>
    </w:p>
    <w:p w:rsidR="007C3768" w:rsidRDefault="007C3768" w:rsidP="007C3768">
      <w:pPr>
        <w:widowControl w:val="0"/>
      </w:pPr>
      <w:bookmarkStart w:id="0" w:name="h.6dmwxedsndvd" w:colFirst="0" w:colLast="0"/>
      <w:bookmarkEnd w:id="0"/>
      <w:r>
        <w:rPr>
          <w:noProof/>
          <w:sz w:val="16"/>
        </w:rPr>
        <w:drawing>
          <wp:inline distT="0" distB="0" distL="0" distR="0" wp14:anchorId="141EDCE5" wp14:editId="7F0CE7AC">
            <wp:extent cx="1600200" cy="476250"/>
            <wp:effectExtent l="0" t="0" r="0" b="0"/>
            <wp:docPr id="4" name="Picture 4" descr="University of Connecticut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ADA\images\uconn-wordmark-stacked-blue-gray.jpg"/>
                    <pic:cNvPicPr>
                      <a:picLocks noChangeAspect="1" noChangeArrowheads="1"/>
                    </pic:cNvPicPr>
                  </pic:nvPicPr>
                  <pic:blipFill>
                    <a:blip r:embed="rId518" cstate="print">
                      <a:extLst>
                        <a:ext uri="{28A0092B-C50C-407E-A947-70E740481C1C}">
                          <a14:useLocalDpi xmlns:a14="http://schemas.microsoft.com/office/drawing/2010/main" val="0"/>
                        </a:ext>
                      </a:extLst>
                    </a:blip>
                    <a:srcRect/>
                    <a:stretch>
                      <a:fillRect/>
                    </a:stretch>
                  </pic:blipFill>
                  <pic:spPr bwMode="auto">
                    <a:xfrm>
                      <a:off x="0" y="0"/>
                      <a:ext cx="1600200" cy="476250"/>
                    </a:xfrm>
                    <a:prstGeom prst="rect">
                      <a:avLst/>
                    </a:prstGeom>
                    <a:noFill/>
                    <a:ln>
                      <a:noFill/>
                    </a:ln>
                  </pic:spPr>
                </pic:pic>
              </a:graphicData>
            </a:graphic>
          </wp:inline>
        </w:drawing>
      </w:r>
    </w:p>
    <w:p w:rsidR="007C3768" w:rsidRDefault="007C3768" w:rsidP="007C3768">
      <w:pPr>
        <w:widowControl w:val="0"/>
      </w:pPr>
    </w:p>
    <w:p w:rsidR="007C3768" w:rsidRDefault="007C3768" w:rsidP="007C3768">
      <w:pPr>
        <w:widowControl w:val="0"/>
      </w:pPr>
    </w:p>
    <w:p w:rsidR="007C3768" w:rsidRDefault="007C3768" w:rsidP="007C3768">
      <w:pPr>
        <w:pStyle w:val="Heading3"/>
        <w:ind w:left="720" w:firstLine="720"/>
      </w:pPr>
      <w:r>
        <w:t>MARN 5995. Special Topics</w:t>
      </w:r>
    </w:p>
    <w:p w:rsidR="007C3768" w:rsidRDefault="007C3768" w:rsidP="007C3768">
      <w:pPr>
        <w:pStyle w:val="Heading3"/>
        <w:ind w:left="720" w:firstLine="720"/>
      </w:pPr>
      <w:r>
        <w:t>Oceanographic Expedition</w:t>
      </w:r>
    </w:p>
    <w:p w:rsidR="007C3768" w:rsidRDefault="007C3768" w:rsidP="007C3768">
      <w:pPr>
        <w:pStyle w:val="Heading3"/>
        <w:ind w:left="720" w:firstLine="720"/>
      </w:pPr>
      <w:r>
        <w:t>Dept. of Marine Sciences</w:t>
      </w:r>
    </w:p>
    <w:p w:rsidR="007C3768" w:rsidRDefault="007C3768" w:rsidP="007C3768">
      <w:pPr>
        <w:widowControl w:val="0"/>
        <w:jc w:val="right"/>
        <w:sectPr w:rsidR="007C3768" w:rsidSect="009C502D">
          <w:headerReference w:type="default" r:id="rId519"/>
          <w:pgSz w:w="12240" w:h="15840"/>
          <w:pgMar w:top="360" w:right="1080" w:bottom="360" w:left="1080" w:header="720" w:footer="720" w:gutter="0"/>
          <w:cols w:space="720"/>
        </w:sectPr>
      </w:pPr>
    </w:p>
    <w:p w:rsidR="007C3768" w:rsidRDefault="007C3768" w:rsidP="007C3768">
      <w:pPr>
        <w:widowControl w:val="0"/>
        <w:jc w:val="right"/>
      </w:pPr>
    </w:p>
    <w:p w:rsidR="007C3768" w:rsidRPr="005473A0" w:rsidRDefault="007C3768" w:rsidP="007C3768">
      <w:pPr>
        <w:pStyle w:val="SyllabusHeading2"/>
      </w:pPr>
      <w:r w:rsidRPr="005473A0">
        <w:t xml:space="preserve">Syllabus </w:t>
      </w:r>
      <w:r>
        <w:t>–</w:t>
      </w:r>
      <w:r w:rsidRPr="005473A0">
        <w:t xml:space="preserve"> </w:t>
      </w:r>
      <w:r>
        <w:t>Fall, 2018</w:t>
      </w:r>
    </w:p>
    <w:p w:rsidR="007C3768" w:rsidRDefault="007C3768" w:rsidP="007C3768">
      <w:pPr>
        <w:widowControl w:val="0"/>
        <w:jc w:val="center"/>
      </w:pPr>
    </w:p>
    <w:p w:rsidR="007C3768" w:rsidRPr="005473A0" w:rsidRDefault="007C3768" w:rsidP="007C3768">
      <w:pPr>
        <w:widowControl w:val="0"/>
        <w:tabs>
          <w:tab w:val="left" w:pos="0"/>
        </w:tabs>
        <w:rPr>
          <w:b/>
        </w:rPr>
      </w:pPr>
      <w:r w:rsidRPr="0055773B">
        <w:rPr>
          <w:b/>
          <w:sz w:val="20"/>
        </w:rPr>
        <w:t>Excluding materials for purchase, syllabus information may be subject to change. The most up-to-date syllabus is located within the course in HuskyCT.</w:t>
      </w:r>
    </w:p>
    <w:p w:rsidR="007C3768" w:rsidRDefault="007C3768" w:rsidP="007C3768">
      <w:pPr>
        <w:pStyle w:val="syllabusheading"/>
      </w:pPr>
      <w:bookmarkStart w:id="1" w:name="h.eoxv3jm1lbhe" w:colFirst="0" w:colLast="0"/>
      <w:bookmarkEnd w:id="1"/>
      <w:r>
        <w:t>Program Information</w:t>
      </w:r>
    </w:p>
    <w:p w:rsidR="007C3768" w:rsidRDefault="007C3768" w:rsidP="007C3768">
      <w:pPr>
        <w:widowControl w:val="0"/>
        <w:rPr>
          <w:sz w:val="20"/>
        </w:rPr>
      </w:pPr>
    </w:p>
    <w:p w:rsidR="007C3768" w:rsidRDefault="007C3768" w:rsidP="007C3768">
      <w:pPr>
        <w:widowControl w:val="0"/>
        <w:rPr>
          <w:sz w:val="20"/>
        </w:rPr>
      </w:pPr>
      <w:r>
        <w:rPr>
          <w:sz w:val="20"/>
        </w:rPr>
        <w:t>Open to students enrolled in the M.S. or Ph.D. program in Oceanography.</w:t>
      </w:r>
    </w:p>
    <w:p w:rsidR="007C3768" w:rsidRDefault="007C3768" w:rsidP="007C3768">
      <w:pPr>
        <w:widowControl w:val="0"/>
      </w:pPr>
    </w:p>
    <w:p w:rsidR="007C3768" w:rsidRDefault="007C3768" w:rsidP="007C3768">
      <w:pPr>
        <w:pStyle w:val="syllabusheading"/>
      </w:pPr>
      <w:bookmarkStart w:id="2" w:name="h.oi5lubt3rbg9" w:colFirst="0" w:colLast="0"/>
      <w:bookmarkEnd w:id="2"/>
      <w:r>
        <w:t>Course and Instructor Information</w:t>
      </w:r>
    </w:p>
    <w:p w:rsidR="007C3768" w:rsidRDefault="007C3768" w:rsidP="007C3768">
      <w:pPr>
        <w:widowControl w:val="0"/>
        <w:tabs>
          <w:tab w:val="left" w:pos="2063"/>
        </w:tabs>
        <w:rPr>
          <w:b/>
          <w:sz w:val="20"/>
        </w:rPr>
      </w:pPr>
    </w:p>
    <w:p w:rsidR="007C3768" w:rsidRDefault="007C3768" w:rsidP="007C3768">
      <w:pPr>
        <w:widowControl w:val="0"/>
        <w:tabs>
          <w:tab w:val="left" w:pos="2063"/>
        </w:tabs>
      </w:pPr>
      <w:r>
        <w:rPr>
          <w:b/>
          <w:sz w:val="20"/>
        </w:rPr>
        <w:t xml:space="preserve">Course Title:  </w:t>
      </w:r>
      <w:r>
        <w:rPr>
          <w:sz w:val="20"/>
        </w:rPr>
        <w:t xml:space="preserve">Oceanographic Expedition </w:t>
      </w:r>
    </w:p>
    <w:p w:rsidR="007C3768" w:rsidRDefault="007C3768" w:rsidP="007C3768">
      <w:pPr>
        <w:widowControl w:val="0"/>
        <w:tabs>
          <w:tab w:val="left" w:pos="2063"/>
        </w:tabs>
      </w:pPr>
      <w:r>
        <w:rPr>
          <w:b/>
          <w:sz w:val="20"/>
        </w:rPr>
        <w:t xml:space="preserve">Credits:  </w:t>
      </w:r>
      <w:r>
        <w:rPr>
          <w:sz w:val="20"/>
        </w:rPr>
        <w:t>3</w:t>
      </w:r>
    </w:p>
    <w:p w:rsidR="007C3768" w:rsidRDefault="007C3768" w:rsidP="007C3768">
      <w:pPr>
        <w:widowControl w:val="0"/>
        <w:tabs>
          <w:tab w:val="left" w:pos="2063"/>
        </w:tabs>
      </w:pPr>
      <w:r>
        <w:rPr>
          <w:b/>
          <w:sz w:val="20"/>
        </w:rPr>
        <w:t>Format:</w:t>
      </w:r>
      <w:r>
        <w:rPr>
          <w:sz w:val="20"/>
        </w:rPr>
        <w:t xml:space="preserve">  Work and sea and in class.</w:t>
      </w:r>
    </w:p>
    <w:p w:rsidR="007C3768" w:rsidRDefault="007C3768" w:rsidP="007C3768">
      <w:pPr>
        <w:widowControl w:val="0"/>
        <w:tabs>
          <w:tab w:val="left" w:pos="2000"/>
        </w:tabs>
      </w:pPr>
      <w:r>
        <w:rPr>
          <w:b/>
          <w:sz w:val="20"/>
        </w:rPr>
        <w:t xml:space="preserve">Prerequisites: </w:t>
      </w:r>
      <w:r>
        <w:rPr>
          <w:sz w:val="20"/>
        </w:rPr>
        <w:t xml:space="preserve">  </w:t>
      </w:r>
    </w:p>
    <w:p w:rsidR="007C3768" w:rsidRPr="00333540" w:rsidRDefault="007C3768" w:rsidP="007C3768">
      <w:pPr>
        <w:widowControl w:val="0"/>
        <w:tabs>
          <w:tab w:val="left" w:pos="2063"/>
        </w:tabs>
        <w:rPr>
          <w:sz w:val="20"/>
          <w:szCs w:val="20"/>
        </w:rPr>
      </w:pPr>
      <w:r>
        <w:rPr>
          <w:b/>
          <w:sz w:val="20"/>
        </w:rPr>
        <w:t xml:space="preserve">Professor:  </w:t>
      </w:r>
      <w:r>
        <w:rPr>
          <w:sz w:val="20"/>
        </w:rPr>
        <w:t>J</w:t>
      </w:r>
      <w:r w:rsidRPr="00333540">
        <w:rPr>
          <w:sz w:val="20"/>
          <w:szCs w:val="20"/>
        </w:rPr>
        <w:t>ames O’Donnell</w:t>
      </w:r>
      <w:r>
        <w:rPr>
          <w:sz w:val="20"/>
          <w:szCs w:val="20"/>
        </w:rPr>
        <w:t xml:space="preserve"> &amp; </w:t>
      </w:r>
      <w:r w:rsidRPr="00333540">
        <w:rPr>
          <w:rFonts w:eastAsia="Times New Roman"/>
          <w:sz w:val="20"/>
          <w:szCs w:val="20"/>
        </w:rPr>
        <w:t xml:space="preserve">Samantha Siedlecki </w:t>
      </w:r>
      <w:r w:rsidRPr="00333540">
        <w:rPr>
          <w:sz w:val="20"/>
          <w:szCs w:val="20"/>
        </w:rPr>
        <w:t xml:space="preserve"> </w:t>
      </w:r>
    </w:p>
    <w:p w:rsidR="007C3768" w:rsidRDefault="007C3768" w:rsidP="007C3768">
      <w:pPr>
        <w:widowControl w:val="0"/>
      </w:pPr>
    </w:p>
    <w:p w:rsidR="007C3768" w:rsidRPr="00333540" w:rsidRDefault="007C3768" w:rsidP="007C3768">
      <w:pPr>
        <w:widowControl w:val="0"/>
        <w:tabs>
          <w:tab w:val="left" w:pos="2100"/>
        </w:tabs>
        <w:rPr>
          <w:sz w:val="20"/>
          <w:szCs w:val="20"/>
        </w:rPr>
      </w:pPr>
      <w:r>
        <w:rPr>
          <w:b/>
          <w:sz w:val="20"/>
        </w:rPr>
        <w:t xml:space="preserve">Email: </w:t>
      </w:r>
      <w:hyperlink r:id="rId520" w:history="1">
        <w:r w:rsidRPr="00333540">
          <w:rPr>
            <w:rStyle w:val="Hyperlink"/>
            <w:sz w:val="20"/>
            <w:szCs w:val="20"/>
          </w:rPr>
          <w:t>james.odonnell@uconn.edu</w:t>
        </w:r>
      </w:hyperlink>
      <w:r w:rsidRPr="00333540">
        <w:rPr>
          <w:sz w:val="20"/>
          <w:szCs w:val="20"/>
        </w:rPr>
        <w:t xml:space="preserve">, </w:t>
      </w:r>
      <w:hyperlink r:id="rId521" w:history="1">
        <w:r w:rsidRPr="00333540">
          <w:rPr>
            <w:rStyle w:val="Hyperlink"/>
            <w:sz w:val="20"/>
            <w:szCs w:val="20"/>
          </w:rPr>
          <w:t>samantha.siedlecki@uconn.edu</w:t>
        </w:r>
      </w:hyperlink>
    </w:p>
    <w:p w:rsidR="007C3768" w:rsidRDefault="007C3768" w:rsidP="007C3768">
      <w:pPr>
        <w:widowControl w:val="0"/>
      </w:pPr>
      <w:r>
        <w:rPr>
          <w:b/>
          <w:sz w:val="20"/>
        </w:rPr>
        <w:t xml:space="preserve">Telephone:  </w:t>
      </w:r>
      <w:r>
        <w:rPr>
          <w:sz w:val="20"/>
        </w:rPr>
        <w:t>860 405 9133/860 992 2499</w:t>
      </w:r>
    </w:p>
    <w:p w:rsidR="007C3768" w:rsidRDefault="007C3768" w:rsidP="007C3768">
      <w:pPr>
        <w:widowControl w:val="0"/>
      </w:pPr>
      <w:r>
        <w:rPr>
          <w:b/>
          <w:sz w:val="20"/>
        </w:rPr>
        <w:t>Other:</w:t>
      </w:r>
      <w:r>
        <w:rPr>
          <w:sz w:val="20"/>
        </w:rPr>
        <w:t xml:space="preserve"> </w:t>
      </w:r>
      <w:r>
        <w:rPr>
          <w:b/>
          <w:sz w:val="20"/>
        </w:rPr>
        <w:t xml:space="preserve"> </w:t>
      </w:r>
    </w:p>
    <w:p w:rsidR="007C3768" w:rsidRDefault="007C3768" w:rsidP="007C3768">
      <w:pPr>
        <w:widowControl w:val="0"/>
      </w:pPr>
      <w:r>
        <w:rPr>
          <w:b/>
          <w:sz w:val="20"/>
        </w:rPr>
        <w:t xml:space="preserve">Office Hours/Availability: Tues and Thurs, </w:t>
      </w:r>
      <w:r>
        <w:rPr>
          <w:sz w:val="20"/>
        </w:rPr>
        <w:t>2-4</w:t>
      </w:r>
    </w:p>
    <w:p w:rsidR="007C3768" w:rsidRDefault="007C3768" w:rsidP="007C3768">
      <w:pPr>
        <w:widowControl w:val="0"/>
      </w:pPr>
      <w:bookmarkStart w:id="3" w:name="h.s87zf9kjh2yu" w:colFirst="0" w:colLast="0"/>
      <w:bookmarkEnd w:id="3"/>
    </w:p>
    <w:p w:rsidR="007C3768" w:rsidRDefault="007C3768" w:rsidP="007C3768">
      <w:pPr>
        <w:pStyle w:val="syllabusheading"/>
      </w:pPr>
      <w:r>
        <w:t>Course Description</w:t>
      </w:r>
    </w:p>
    <w:p w:rsidR="007C3768" w:rsidRDefault="007C3768" w:rsidP="007C3768">
      <w:pPr>
        <w:widowControl w:val="0"/>
      </w:pPr>
      <w:bookmarkStart w:id="4" w:name="h.o2bwdbsz2pfb" w:colFirst="0" w:colLast="0"/>
      <w:bookmarkEnd w:id="4"/>
    </w:p>
    <w:p w:rsidR="007C3768" w:rsidRDefault="007C3768" w:rsidP="007C3768">
      <w:pPr>
        <w:widowControl w:val="0"/>
      </w:pPr>
      <w:r>
        <w:rPr>
          <w:sz w:val="20"/>
        </w:rPr>
        <w:t>Course Description from Course Catalog.</w:t>
      </w:r>
      <w:r w:rsidRPr="00B076F2">
        <w:t xml:space="preserve"> </w:t>
      </w:r>
    </w:p>
    <w:p w:rsidR="007C3768" w:rsidRDefault="007C3768" w:rsidP="007C3768">
      <w:pPr>
        <w:widowControl w:val="0"/>
      </w:pPr>
      <w:r>
        <w:t>Variable (1-6) credits. May be repeated for credit with change in content.</w:t>
      </w:r>
    </w:p>
    <w:p w:rsidR="007C3768" w:rsidRDefault="007C3768" w:rsidP="007C3768">
      <w:pPr>
        <w:widowControl w:val="0"/>
      </w:pPr>
    </w:p>
    <w:p w:rsidR="007C3768" w:rsidRDefault="007C3768" w:rsidP="007C3768">
      <w:pPr>
        <w:widowControl w:val="0"/>
        <w:rPr>
          <w:sz w:val="20"/>
        </w:rPr>
      </w:pPr>
      <w:r>
        <w:rPr>
          <w:sz w:val="20"/>
        </w:rPr>
        <w:t>Additional faculty description.</w:t>
      </w:r>
    </w:p>
    <w:p w:rsidR="007C3768" w:rsidRDefault="007C3768" w:rsidP="007C3768">
      <w:pPr>
        <w:widowControl w:val="0"/>
      </w:pPr>
      <w:r>
        <w:t xml:space="preserve">Three (3) credits. May be repeated for credit with change in content. Three day ship expedition and 13, two-hour seminar sessions required.  </w:t>
      </w:r>
    </w:p>
    <w:p w:rsidR="007C3768" w:rsidRDefault="007C3768" w:rsidP="007C3768">
      <w:pPr>
        <w:widowControl w:val="0"/>
      </w:pPr>
      <w:r>
        <w:t xml:space="preserve">Development of skills with modern and traditional methods used in making physical, chemical, biological and geological observation at sea from the R.V. Connecticut. Students should be prepared for a three day expedition. Data analysis and synthesis will be conducted in post-cruise seminars.  </w:t>
      </w:r>
    </w:p>
    <w:p w:rsidR="007C3768" w:rsidRDefault="007C3768" w:rsidP="007C3768">
      <w:pPr>
        <w:widowControl w:val="0"/>
      </w:pPr>
    </w:p>
    <w:p w:rsidR="007C3768" w:rsidRDefault="007C3768" w:rsidP="007C3768">
      <w:pPr>
        <w:pStyle w:val="syllabusheading"/>
      </w:pPr>
      <w:r>
        <w:t>Course Objectives</w:t>
      </w:r>
    </w:p>
    <w:p w:rsidR="007C3768" w:rsidRDefault="007C3768" w:rsidP="007C3768">
      <w:pPr>
        <w:widowControl w:val="0"/>
      </w:pPr>
      <w:bookmarkStart w:id="5" w:name="h.qadz7w5ykas8" w:colFirst="0" w:colLast="0"/>
      <w:bookmarkEnd w:id="5"/>
    </w:p>
    <w:p w:rsidR="007C3768" w:rsidRDefault="007C3768" w:rsidP="007C3768">
      <w:pPr>
        <w:widowControl w:val="0"/>
      </w:pPr>
      <w:r>
        <w:rPr>
          <w:sz w:val="20"/>
        </w:rPr>
        <w:t xml:space="preserve">By the end of the semester, students should be able to: </w:t>
      </w:r>
    </w:p>
    <w:p w:rsidR="007C3768" w:rsidRDefault="007C3768" w:rsidP="007C3768">
      <w:pPr>
        <w:widowControl w:val="0"/>
      </w:pPr>
    </w:p>
    <w:p w:rsidR="007C3768" w:rsidRPr="001A13E0" w:rsidRDefault="007C3768" w:rsidP="002B6CAB">
      <w:pPr>
        <w:pStyle w:val="ListParagraph"/>
        <w:widowControl w:val="0"/>
        <w:numPr>
          <w:ilvl w:val="0"/>
          <w:numId w:val="17"/>
        </w:numPr>
      </w:pPr>
      <w:r>
        <w:rPr>
          <w:sz w:val="20"/>
        </w:rPr>
        <w:t>Acquire water and sediment samples.</w:t>
      </w:r>
    </w:p>
    <w:p w:rsidR="007C3768" w:rsidRPr="001A13E0" w:rsidRDefault="007C3768" w:rsidP="002B6CAB">
      <w:pPr>
        <w:pStyle w:val="ListParagraph"/>
        <w:widowControl w:val="0"/>
        <w:numPr>
          <w:ilvl w:val="0"/>
          <w:numId w:val="17"/>
        </w:numPr>
      </w:pPr>
      <w:r>
        <w:rPr>
          <w:sz w:val="20"/>
        </w:rPr>
        <w:t>Operate electronic instruments.</w:t>
      </w:r>
    </w:p>
    <w:p w:rsidR="007C3768" w:rsidRPr="00592A41" w:rsidRDefault="007C3768" w:rsidP="002B6CAB">
      <w:pPr>
        <w:pStyle w:val="ListParagraph"/>
        <w:widowControl w:val="0"/>
        <w:numPr>
          <w:ilvl w:val="0"/>
          <w:numId w:val="17"/>
        </w:numPr>
      </w:pPr>
      <w:r>
        <w:rPr>
          <w:sz w:val="20"/>
        </w:rPr>
        <w:t>Log and report data and meta-data.</w:t>
      </w:r>
    </w:p>
    <w:p w:rsidR="007C3768" w:rsidRPr="00592A41" w:rsidRDefault="007C3768" w:rsidP="002B6CAB">
      <w:pPr>
        <w:pStyle w:val="ListParagraph"/>
        <w:widowControl w:val="0"/>
        <w:numPr>
          <w:ilvl w:val="0"/>
          <w:numId w:val="17"/>
        </w:numPr>
      </w:pPr>
      <w:r>
        <w:rPr>
          <w:sz w:val="20"/>
        </w:rPr>
        <w:t>Create publication quality graphics.</w:t>
      </w:r>
    </w:p>
    <w:p w:rsidR="007C3768" w:rsidRPr="00592A41" w:rsidRDefault="007C3768" w:rsidP="002B6CAB">
      <w:pPr>
        <w:pStyle w:val="ListParagraph"/>
        <w:widowControl w:val="0"/>
        <w:numPr>
          <w:ilvl w:val="0"/>
          <w:numId w:val="17"/>
        </w:numPr>
      </w:pPr>
      <w:r>
        <w:rPr>
          <w:sz w:val="20"/>
        </w:rPr>
        <w:t>Synthesize information from surveys and data archives.</w:t>
      </w:r>
    </w:p>
    <w:p w:rsidR="007C3768" w:rsidRDefault="007C3768" w:rsidP="002B6CAB">
      <w:pPr>
        <w:pStyle w:val="ListParagraph"/>
        <w:widowControl w:val="0"/>
        <w:numPr>
          <w:ilvl w:val="0"/>
          <w:numId w:val="17"/>
        </w:numPr>
      </w:pPr>
      <w:r>
        <w:rPr>
          <w:sz w:val="20"/>
        </w:rPr>
        <w:t xml:space="preserve">Present the results of an observation campaign. </w:t>
      </w:r>
    </w:p>
    <w:p w:rsidR="007C3768" w:rsidRDefault="007C3768" w:rsidP="007C3768">
      <w:pPr>
        <w:widowControl w:val="0"/>
        <w:jc w:val="center"/>
      </w:pPr>
    </w:p>
    <w:p w:rsidR="007C3768" w:rsidRDefault="007C3768" w:rsidP="007C3768">
      <w:pPr>
        <w:pStyle w:val="syllabusheading"/>
      </w:pPr>
      <w:r>
        <w:lastRenderedPageBreak/>
        <w:t>Course Outline (and Calendar if Applicable)</w:t>
      </w:r>
    </w:p>
    <w:p w:rsidR="007C3768" w:rsidRDefault="007C3768" w:rsidP="007C3768">
      <w:pPr>
        <w:widowControl w:val="0"/>
      </w:pPr>
      <w:bookmarkStart w:id="6" w:name="h.26fuln6nfg2" w:colFirst="0" w:colLast="0"/>
      <w:bookmarkEnd w:id="6"/>
    </w:p>
    <w:p w:rsidR="007C3768" w:rsidRDefault="007C3768" w:rsidP="007C3768">
      <w:pPr>
        <w:widowControl w:val="0"/>
      </w:pPr>
      <w:r>
        <w:rPr>
          <w:sz w:val="20"/>
        </w:rPr>
        <w:t xml:space="preserve">Module 1: Cruise participation   </w:t>
      </w:r>
    </w:p>
    <w:p w:rsidR="007C3768" w:rsidRDefault="007C3768" w:rsidP="007C3768">
      <w:pPr>
        <w:widowControl w:val="0"/>
        <w:rPr>
          <w:sz w:val="20"/>
        </w:rPr>
      </w:pPr>
      <w:r>
        <w:rPr>
          <w:sz w:val="20"/>
        </w:rPr>
        <w:t>Module 2: Data reduction</w:t>
      </w:r>
    </w:p>
    <w:p w:rsidR="007C3768" w:rsidRDefault="007C3768" w:rsidP="007C3768">
      <w:pPr>
        <w:widowControl w:val="0"/>
        <w:rPr>
          <w:sz w:val="20"/>
        </w:rPr>
      </w:pPr>
      <w:r>
        <w:rPr>
          <w:sz w:val="20"/>
        </w:rPr>
        <w:t>Module 3: Data synthesis</w:t>
      </w:r>
    </w:p>
    <w:p w:rsidR="007C3768" w:rsidRDefault="007C3768" w:rsidP="007C3768">
      <w:pPr>
        <w:widowControl w:val="0"/>
        <w:rPr>
          <w:sz w:val="20"/>
        </w:rPr>
      </w:pPr>
      <w:r>
        <w:rPr>
          <w:sz w:val="20"/>
        </w:rPr>
        <w:t>Module 4: Report and presentation</w:t>
      </w:r>
    </w:p>
    <w:p w:rsidR="007C3768" w:rsidRDefault="007C3768" w:rsidP="007C3768">
      <w:pPr>
        <w:widowControl w:val="0"/>
        <w:jc w:val="center"/>
      </w:pPr>
    </w:p>
    <w:p w:rsidR="007C3768" w:rsidRDefault="007C3768" w:rsidP="007C3768">
      <w:pPr>
        <w:pStyle w:val="syllabusheading"/>
      </w:pPr>
      <w:r>
        <w:t>Course Requirements and Grading</w:t>
      </w:r>
    </w:p>
    <w:p w:rsidR="007C3768" w:rsidRDefault="007C3768" w:rsidP="007C3768">
      <w:pPr>
        <w:widowControl w:val="0"/>
      </w:pPr>
      <w:bookmarkStart w:id="7" w:name="h.d6owk3bdb30c" w:colFirst="0" w:colLast="0"/>
      <w:bookmarkEnd w:id="7"/>
    </w:p>
    <w:p w:rsidR="007C3768" w:rsidRDefault="007C3768" w:rsidP="007C3768">
      <w:pPr>
        <w:pStyle w:val="subheading"/>
      </w:pPr>
      <w:r>
        <w:t>Summary of Course Grading:</w:t>
      </w:r>
    </w:p>
    <w:p w:rsidR="007C3768" w:rsidRDefault="007C3768" w:rsidP="007C3768">
      <w:pPr>
        <w:widowControl w:val="0"/>
      </w:pPr>
    </w:p>
    <w:tbl>
      <w:tblPr>
        <w:tblStyle w:val="SyllabusTable"/>
        <w:tblW w:w="4428" w:type="dxa"/>
        <w:tblInd w:w="115" w:type="dxa"/>
        <w:tblLook w:val="04A0" w:firstRow="1" w:lastRow="0" w:firstColumn="1" w:lastColumn="0" w:noHBand="0" w:noVBand="1"/>
        <w:tblCaption w:val="Summary of Course Grading"/>
        <w:tblDescription w:val="Table shows course components and the weight for each"/>
      </w:tblPr>
      <w:tblGrid>
        <w:gridCol w:w="2268"/>
        <w:gridCol w:w="2160"/>
      </w:tblGrid>
      <w:tr w:rsidR="007C3768" w:rsidRPr="00552C94" w:rsidTr="00F67C70">
        <w:trPr>
          <w:cnfStyle w:val="100000000000" w:firstRow="1" w:lastRow="0" w:firstColumn="0" w:lastColumn="0" w:oddVBand="0" w:evenVBand="0" w:oddHBand="0" w:evenHBand="0" w:firstRowFirstColumn="0" w:firstRowLastColumn="0" w:lastRowFirstColumn="0" w:lastRowLastColumn="0"/>
          <w:trHeight w:val="60"/>
          <w:tblHeader/>
        </w:trPr>
        <w:tc>
          <w:tcPr>
            <w:tcW w:w="2268" w:type="dxa"/>
          </w:tcPr>
          <w:p w:rsidR="007C3768" w:rsidRPr="00552C94" w:rsidRDefault="007C3768" w:rsidP="00F67C70">
            <w:pPr>
              <w:widowControl w:val="0"/>
            </w:pPr>
            <w:r w:rsidRPr="00552C94">
              <w:t>Course Components</w:t>
            </w:r>
          </w:p>
        </w:tc>
        <w:tc>
          <w:tcPr>
            <w:tcW w:w="2160" w:type="dxa"/>
          </w:tcPr>
          <w:p w:rsidR="007C3768" w:rsidRPr="00552C94" w:rsidRDefault="007C3768" w:rsidP="00F67C70">
            <w:pPr>
              <w:widowControl w:val="0"/>
            </w:pPr>
            <w:r w:rsidRPr="00552C94">
              <w:t>Weight</w:t>
            </w:r>
          </w:p>
        </w:tc>
      </w:tr>
      <w:tr w:rsidR="007C3768" w:rsidRPr="00552C94" w:rsidTr="00F67C70">
        <w:tc>
          <w:tcPr>
            <w:tcW w:w="2268" w:type="dxa"/>
          </w:tcPr>
          <w:p w:rsidR="007C3768" w:rsidRPr="00552C94" w:rsidRDefault="007C3768" w:rsidP="00F67C70">
            <w:pPr>
              <w:widowControl w:val="0"/>
            </w:pPr>
            <w:r w:rsidRPr="00552C94">
              <w:t>Component A</w:t>
            </w:r>
          </w:p>
        </w:tc>
        <w:tc>
          <w:tcPr>
            <w:tcW w:w="2160" w:type="dxa"/>
          </w:tcPr>
          <w:p w:rsidR="007C3768" w:rsidRPr="00552C94" w:rsidRDefault="007C3768" w:rsidP="00F67C70">
            <w:pPr>
              <w:widowControl w:val="0"/>
            </w:pPr>
            <w:r>
              <w:t>2</w:t>
            </w:r>
            <w:r w:rsidRPr="00552C94">
              <w:t>5%</w:t>
            </w:r>
          </w:p>
        </w:tc>
      </w:tr>
      <w:tr w:rsidR="007C3768" w:rsidRPr="00552C94" w:rsidTr="00F67C70">
        <w:tc>
          <w:tcPr>
            <w:tcW w:w="2268" w:type="dxa"/>
          </w:tcPr>
          <w:p w:rsidR="007C3768" w:rsidRPr="00552C94" w:rsidRDefault="007C3768" w:rsidP="00F67C70">
            <w:pPr>
              <w:widowControl w:val="0"/>
            </w:pPr>
            <w:r w:rsidRPr="00552C94">
              <w:t>Component B</w:t>
            </w:r>
          </w:p>
        </w:tc>
        <w:tc>
          <w:tcPr>
            <w:tcW w:w="2160" w:type="dxa"/>
          </w:tcPr>
          <w:p w:rsidR="007C3768" w:rsidRPr="00552C94" w:rsidRDefault="007C3768" w:rsidP="00F67C70">
            <w:pPr>
              <w:widowControl w:val="0"/>
            </w:pPr>
            <w:r>
              <w:t>2</w:t>
            </w:r>
            <w:r w:rsidRPr="00552C94">
              <w:t>5%</w:t>
            </w:r>
          </w:p>
        </w:tc>
      </w:tr>
      <w:tr w:rsidR="007C3768" w:rsidRPr="00552C94" w:rsidTr="00F67C70">
        <w:tc>
          <w:tcPr>
            <w:tcW w:w="2268" w:type="dxa"/>
          </w:tcPr>
          <w:p w:rsidR="007C3768" w:rsidRPr="00552C94" w:rsidRDefault="007C3768" w:rsidP="00F67C70">
            <w:pPr>
              <w:widowControl w:val="0"/>
            </w:pPr>
            <w:r w:rsidRPr="00552C94">
              <w:t>Component C</w:t>
            </w:r>
          </w:p>
        </w:tc>
        <w:tc>
          <w:tcPr>
            <w:tcW w:w="2160" w:type="dxa"/>
          </w:tcPr>
          <w:p w:rsidR="007C3768" w:rsidRPr="00552C94" w:rsidRDefault="007C3768" w:rsidP="00F67C70">
            <w:pPr>
              <w:widowControl w:val="0"/>
            </w:pPr>
            <w:r>
              <w:t>25</w:t>
            </w:r>
            <w:r w:rsidRPr="00552C94">
              <w:t>%</w:t>
            </w:r>
          </w:p>
        </w:tc>
      </w:tr>
      <w:tr w:rsidR="007C3768" w:rsidRPr="00552C94" w:rsidTr="00F67C70">
        <w:tc>
          <w:tcPr>
            <w:tcW w:w="2268" w:type="dxa"/>
          </w:tcPr>
          <w:p w:rsidR="007C3768" w:rsidRPr="00552C94" w:rsidRDefault="007C3768" w:rsidP="00F67C70">
            <w:pPr>
              <w:widowControl w:val="0"/>
            </w:pPr>
            <w:r w:rsidRPr="00552C94">
              <w:t>Component D</w:t>
            </w:r>
          </w:p>
        </w:tc>
        <w:tc>
          <w:tcPr>
            <w:tcW w:w="2160" w:type="dxa"/>
          </w:tcPr>
          <w:p w:rsidR="007C3768" w:rsidRPr="00552C94" w:rsidRDefault="007C3768" w:rsidP="00F67C70">
            <w:pPr>
              <w:widowControl w:val="0"/>
            </w:pPr>
            <w:r>
              <w:t>25</w:t>
            </w:r>
            <w:r w:rsidRPr="00552C94">
              <w:t>%</w:t>
            </w:r>
          </w:p>
        </w:tc>
      </w:tr>
    </w:tbl>
    <w:p w:rsidR="007C3768" w:rsidRDefault="007C3768" w:rsidP="007C3768">
      <w:pPr>
        <w:widowControl w:val="0"/>
        <w:rPr>
          <w:b/>
          <w:sz w:val="20"/>
        </w:rPr>
      </w:pPr>
    </w:p>
    <w:p w:rsidR="007C3768" w:rsidRDefault="007C3768" w:rsidP="007C3768">
      <w:pPr>
        <w:pStyle w:val="subheading"/>
      </w:pPr>
      <w:r>
        <w:t>Component A</w:t>
      </w:r>
    </w:p>
    <w:p w:rsidR="007C3768" w:rsidRDefault="007C3768" w:rsidP="007C3768">
      <w:pPr>
        <w:widowControl w:val="0"/>
      </w:pPr>
      <w:r>
        <w:rPr>
          <w:sz w:val="20"/>
        </w:rPr>
        <w:t>Weeks 1-3: Prepare for and participate in a three-day cruise.  Learn to operate equipment, and log data. This is equivalent to 36 hours of lab experience.</w:t>
      </w:r>
    </w:p>
    <w:p w:rsidR="007C3768" w:rsidRDefault="007C3768" w:rsidP="007C3768">
      <w:pPr>
        <w:widowControl w:val="0"/>
      </w:pPr>
    </w:p>
    <w:p w:rsidR="007C3768" w:rsidRDefault="007C3768" w:rsidP="007C3768">
      <w:pPr>
        <w:pStyle w:val="subheading"/>
      </w:pPr>
      <w:r>
        <w:t>Component B</w:t>
      </w:r>
    </w:p>
    <w:p w:rsidR="007C3768" w:rsidRDefault="007C3768" w:rsidP="007C3768">
      <w:pPr>
        <w:widowControl w:val="0"/>
        <w:rPr>
          <w:sz w:val="20"/>
        </w:rPr>
      </w:pPr>
      <w:r>
        <w:rPr>
          <w:sz w:val="20"/>
        </w:rPr>
        <w:t xml:space="preserve">Weeks 5-8. Work in groups to process samples, calibrate instruments, perform data quality assurance checks, archive data, and prepare standard data presentation graphics. </w:t>
      </w:r>
    </w:p>
    <w:p w:rsidR="007C3768" w:rsidRDefault="007C3768" w:rsidP="007C3768">
      <w:pPr>
        <w:widowControl w:val="0"/>
      </w:pPr>
    </w:p>
    <w:p w:rsidR="007C3768" w:rsidRDefault="007C3768" w:rsidP="007C3768">
      <w:pPr>
        <w:pStyle w:val="subheading"/>
      </w:pPr>
      <w:r>
        <w:t>Component C</w:t>
      </w:r>
    </w:p>
    <w:p w:rsidR="007C3768" w:rsidRDefault="007C3768" w:rsidP="007C3768">
      <w:pPr>
        <w:widowControl w:val="0"/>
        <w:rPr>
          <w:sz w:val="20"/>
        </w:rPr>
      </w:pPr>
      <w:r>
        <w:rPr>
          <w:sz w:val="20"/>
        </w:rPr>
        <w:t xml:space="preserve">Weeks 8-10. In small groups, share the results of the data analyses with class and contrast with prior observations in the same, and similar areas.  </w:t>
      </w:r>
    </w:p>
    <w:p w:rsidR="007C3768" w:rsidRDefault="007C3768" w:rsidP="007C3768">
      <w:pPr>
        <w:widowControl w:val="0"/>
      </w:pPr>
    </w:p>
    <w:p w:rsidR="007C3768" w:rsidRDefault="007C3768" w:rsidP="007C3768">
      <w:pPr>
        <w:pStyle w:val="subheading"/>
      </w:pPr>
      <w:r>
        <w:t>Component D</w:t>
      </w:r>
      <w:r>
        <w:tab/>
      </w:r>
    </w:p>
    <w:p w:rsidR="007C3768" w:rsidRDefault="007C3768" w:rsidP="007C3768">
      <w:pPr>
        <w:widowControl w:val="0"/>
      </w:pPr>
      <w:r>
        <w:rPr>
          <w:sz w:val="20"/>
        </w:rPr>
        <w:t>Weeks 11-14. Prepare a data report and a 15 minute summary of the observations. Demonstrate whether the new observations are consistent with existing knowledge and contrast with other regions.</w:t>
      </w:r>
    </w:p>
    <w:p w:rsidR="007C3768" w:rsidRDefault="007C3768" w:rsidP="007C3768">
      <w:pPr>
        <w:rPr>
          <w:b/>
          <w:sz w:val="20"/>
        </w:rPr>
      </w:pPr>
      <w:r>
        <w:br w:type="page"/>
      </w:r>
    </w:p>
    <w:p w:rsidR="007C3768" w:rsidRDefault="007C3768" w:rsidP="007C3768">
      <w:pPr>
        <w:pStyle w:val="subheading"/>
      </w:pPr>
      <w:r>
        <w:lastRenderedPageBreak/>
        <w:t>Grading Scale:</w:t>
      </w:r>
    </w:p>
    <w:p w:rsidR="007C3768" w:rsidRDefault="007C3768" w:rsidP="007C3768">
      <w:pPr>
        <w:widowControl w:val="0"/>
        <w:rPr>
          <w:b/>
          <w:sz w:val="20"/>
        </w:rPr>
      </w:pPr>
    </w:p>
    <w:p w:rsidR="007C3768" w:rsidRPr="00E60F71" w:rsidRDefault="007C3768" w:rsidP="007C3768">
      <w:pPr>
        <w:widowControl w:val="0"/>
        <w:rPr>
          <w:sz w:val="20"/>
          <w:szCs w:val="20"/>
        </w:rPr>
      </w:pPr>
      <w:r w:rsidRPr="00E60F71">
        <w:rPr>
          <w:sz w:val="20"/>
          <w:szCs w:val="20"/>
        </w:rPr>
        <w:t>Graduate</w:t>
      </w:r>
    </w:p>
    <w:tbl>
      <w:tblPr>
        <w:tblStyle w:val="SyllabusTable"/>
        <w:tblW w:w="4275" w:type="dxa"/>
        <w:tblInd w:w="115" w:type="dxa"/>
        <w:tblLook w:val="04A0" w:firstRow="1" w:lastRow="0" w:firstColumn="1" w:lastColumn="0" w:noHBand="0" w:noVBand="1"/>
        <w:tblDescription w:val="Graduate Grading Scale"/>
      </w:tblPr>
      <w:tblGrid>
        <w:gridCol w:w="1205"/>
        <w:gridCol w:w="2095"/>
        <w:gridCol w:w="975"/>
      </w:tblGrid>
      <w:tr w:rsidR="007C3768" w:rsidRPr="006207B5" w:rsidTr="00F67C70">
        <w:trPr>
          <w:cnfStyle w:val="100000000000" w:firstRow="1" w:lastRow="0" w:firstColumn="0" w:lastColumn="0" w:oddVBand="0" w:evenVBand="0" w:oddHBand="0" w:evenHBand="0" w:firstRowFirstColumn="0" w:firstRowLastColumn="0" w:lastRowFirstColumn="0" w:lastRowLastColumn="0"/>
          <w:tblHeader/>
        </w:trPr>
        <w:tc>
          <w:tcPr>
            <w:tcW w:w="0" w:type="auto"/>
          </w:tcPr>
          <w:p w:rsidR="007C3768" w:rsidRPr="006207B5" w:rsidRDefault="007C3768" w:rsidP="00F67C70">
            <w:r w:rsidRPr="006207B5">
              <w:t>Grade</w:t>
            </w:r>
          </w:p>
        </w:tc>
        <w:tc>
          <w:tcPr>
            <w:tcW w:w="0" w:type="auto"/>
          </w:tcPr>
          <w:p w:rsidR="007C3768" w:rsidRPr="006207B5" w:rsidRDefault="007C3768" w:rsidP="00F67C70">
            <w:r w:rsidRPr="006207B5">
              <w:t>Letter Grade</w:t>
            </w:r>
          </w:p>
        </w:tc>
        <w:tc>
          <w:tcPr>
            <w:tcW w:w="0" w:type="auto"/>
          </w:tcPr>
          <w:p w:rsidR="007C3768" w:rsidRPr="006207B5" w:rsidRDefault="007C3768" w:rsidP="00F67C70">
            <w:r w:rsidRPr="006207B5">
              <w:t>GPA</w:t>
            </w:r>
          </w:p>
        </w:tc>
      </w:tr>
      <w:tr w:rsidR="007C3768" w:rsidTr="00F67C70">
        <w:tc>
          <w:tcPr>
            <w:tcW w:w="0" w:type="auto"/>
          </w:tcPr>
          <w:p w:rsidR="007C3768" w:rsidRDefault="007C3768" w:rsidP="00F67C70">
            <w:pPr>
              <w:widowControl w:val="0"/>
            </w:pPr>
            <w:r>
              <w:t>97-100</w:t>
            </w:r>
          </w:p>
        </w:tc>
        <w:tc>
          <w:tcPr>
            <w:tcW w:w="0" w:type="auto"/>
          </w:tcPr>
          <w:p w:rsidR="007C3768" w:rsidRDefault="007C3768" w:rsidP="00F67C70">
            <w:pPr>
              <w:widowControl w:val="0"/>
            </w:pPr>
            <w:r>
              <w:t>A+</w:t>
            </w:r>
          </w:p>
        </w:tc>
        <w:tc>
          <w:tcPr>
            <w:tcW w:w="0" w:type="auto"/>
          </w:tcPr>
          <w:p w:rsidR="007C3768" w:rsidRDefault="007C3768" w:rsidP="00F67C70">
            <w:pPr>
              <w:widowControl w:val="0"/>
            </w:pPr>
            <w:r>
              <w:t>4.3</w:t>
            </w:r>
          </w:p>
        </w:tc>
      </w:tr>
      <w:tr w:rsidR="007C3768" w:rsidTr="00F67C70">
        <w:tc>
          <w:tcPr>
            <w:tcW w:w="0" w:type="auto"/>
          </w:tcPr>
          <w:p w:rsidR="007C3768" w:rsidRDefault="007C3768" w:rsidP="00F67C70">
            <w:pPr>
              <w:widowControl w:val="0"/>
            </w:pPr>
            <w:r>
              <w:t>93-96</w:t>
            </w:r>
          </w:p>
        </w:tc>
        <w:tc>
          <w:tcPr>
            <w:tcW w:w="0" w:type="auto"/>
          </w:tcPr>
          <w:p w:rsidR="007C3768" w:rsidRDefault="007C3768" w:rsidP="00F67C70">
            <w:pPr>
              <w:widowControl w:val="0"/>
            </w:pPr>
            <w:r>
              <w:t>A</w:t>
            </w:r>
          </w:p>
        </w:tc>
        <w:tc>
          <w:tcPr>
            <w:tcW w:w="0" w:type="auto"/>
          </w:tcPr>
          <w:p w:rsidR="007C3768" w:rsidRDefault="007C3768" w:rsidP="00F67C70">
            <w:pPr>
              <w:widowControl w:val="0"/>
            </w:pPr>
            <w:r>
              <w:t>4.0</w:t>
            </w:r>
          </w:p>
        </w:tc>
      </w:tr>
      <w:tr w:rsidR="007C3768" w:rsidTr="00F67C70">
        <w:tc>
          <w:tcPr>
            <w:tcW w:w="0" w:type="auto"/>
          </w:tcPr>
          <w:p w:rsidR="007C3768" w:rsidRDefault="007C3768" w:rsidP="00F67C70">
            <w:pPr>
              <w:widowControl w:val="0"/>
            </w:pPr>
            <w:r>
              <w:t>90-92</w:t>
            </w:r>
          </w:p>
        </w:tc>
        <w:tc>
          <w:tcPr>
            <w:tcW w:w="0" w:type="auto"/>
          </w:tcPr>
          <w:p w:rsidR="007C3768" w:rsidRDefault="007C3768" w:rsidP="00F67C70">
            <w:pPr>
              <w:widowControl w:val="0"/>
            </w:pPr>
            <w:r>
              <w:t>A-</w:t>
            </w:r>
          </w:p>
        </w:tc>
        <w:tc>
          <w:tcPr>
            <w:tcW w:w="0" w:type="auto"/>
          </w:tcPr>
          <w:p w:rsidR="007C3768" w:rsidRDefault="007C3768" w:rsidP="00F67C70">
            <w:pPr>
              <w:widowControl w:val="0"/>
            </w:pPr>
            <w:r>
              <w:t>3.7</w:t>
            </w:r>
          </w:p>
        </w:tc>
      </w:tr>
      <w:tr w:rsidR="007C3768" w:rsidTr="00F67C70">
        <w:tc>
          <w:tcPr>
            <w:tcW w:w="0" w:type="auto"/>
          </w:tcPr>
          <w:p w:rsidR="007C3768" w:rsidRDefault="007C3768" w:rsidP="00F67C70">
            <w:pPr>
              <w:widowControl w:val="0"/>
            </w:pPr>
            <w:r>
              <w:t>87-89</w:t>
            </w:r>
          </w:p>
        </w:tc>
        <w:tc>
          <w:tcPr>
            <w:tcW w:w="0" w:type="auto"/>
          </w:tcPr>
          <w:p w:rsidR="007C3768" w:rsidRDefault="007C3768" w:rsidP="00F67C70">
            <w:pPr>
              <w:widowControl w:val="0"/>
            </w:pPr>
            <w:r>
              <w:t>B+</w:t>
            </w:r>
          </w:p>
        </w:tc>
        <w:tc>
          <w:tcPr>
            <w:tcW w:w="0" w:type="auto"/>
          </w:tcPr>
          <w:p w:rsidR="007C3768" w:rsidRDefault="007C3768" w:rsidP="00F67C70">
            <w:pPr>
              <w:widowControl w:val="0"/>
            </w:pPr>
            <w:r>
              <w:t>3.3</w:t>
            </w:r>
          </w:p>
        </w:tc>
      </w:tr>
      <w:tr w:rsidR="007C3768" w:rsidTr="00F67C70">
        <w:tc>
          <w:tcPr>
            <w:tcW w:w="0" w:type="auto"/>
          </w:tcPr>
          <w:p w:rsidR="007C3768" w:rsidRDefault="007C3768" w:rsidP="00F67C70">
            <w:pPr>
              <w:widowControl w:val="0"/>
            </w:pPr>
            <w:r>
              <w:t>83-86</w:t>
            </w:r>
          </w:p>
        </w:tc>
        <w:tc>
          <w:tcPr>
            <w:tcW w:w="0" w:type="auto"/>
          </w:tcPr>
          <w:p w:rsidR="007C3768" w:rsidRDefault="007C3768" w:rsidP="00F67C70">
            <w:pPr>
              <w:widowControl w:val="0"/>
            </w:pPr>
            <w:r>
              <w:t>B</w:t>
            </w:r>
          </w:p>
        </w:tc>
        <w:tc>
          <w:tcPr>
            <w:tcW w:w="0" w:type="auto"/>
          </w:tcPr>
          <w:p w:rsidR="007C3768" w:rsidRDefault="007C3768" w:rsidP="00F67C70">
            <w:pPr>
              <w:widowControl w:val="0"/>
            </w:pPr>
            <w:r>
              <w:t>3.0</w:t>
            </w:r>
          </w:p>
        </w:tc>
      </w:tr>
      <w:tr w:rsidR="007C3768" w:rsidTr="00F67C70">
        <w:tc>
          <w:tcPr>
            <w:tcW w:w="0" w:type="auto"/>
          </w:tcPr>
          <w:p w:rsidR="007C3768" w:rsidRDefault="007C3768" w:rsidP="00F67C70">
            <w:pPr>
              <w:widowControl w:val="0"/>
            </w:pPr>
            <w:r>
              <w:t>80-82</w:t>
            </w:r>
          </w:p>
        </w:tc>
        <w:tc>
          <w:tcPr>
            <w:tcW w:w="0" w:type="auto"/>
          </w:tcPr>
          <w:p w:rsidR="007C3768" w:rsidRDefault="007C3768" w:rsidP="00F67C70">
            <w:pPr>
              <w:widowControl w:val="0"/>
            </w:pPr>
            <w:r>
              <w:t>B-</w:t>
            </w:r>
          </w:p>
        </w:tc>
        <w:tc>
          <w:tcPr>
            <w:tcW w:w="0" w:type="auto"/>
          </w:tcPr>
          <w:p w:rsidR="007C3768" w:rsidRDefault="007C3768" w:rsidP="00F67C70">
            <w:pPr>
              <w:widowControl w:val="0"/>
            </w:pPr>
            <w:r>
              <w:t>2.7</w:t>
            </w:r>
          </w:p>
        </w:tc>
      </w:tr>
      <w:tr w:rsidR="007C3768" w:rsidTr="00F67C70">
        <w:tc>
          <w:tcPr>
            <w:tcW w:w="0" w:type="auto"/>
          </w:tcPr>
          <w:p w:rsidR="007C3768" w:rsidRDefault="007C3768" w:rsidP="00F67C70">
            <w:pPr>
              <w:widowControl w:val="0"/>
            </w:pPr>
            <w:r>
              <w:t>77-79</w:t>
            </w:r>
          </w:p>
        </w:tc>
        <w:tc>
          <w:tcPr>
            <w:tcW w:w="0" w:type="auto"/>
          </w:tcPr>
          <w:p w:rsidR="007C3768" w:rsidRDefault="007C3768" w:rsidP="00F67C70">
            <w:pPr>
              <w:widowControl w:val="0"/>
            </w:pPr>
            <w:r>
              <w:t>C+</w:t>
            </w:r>
          </w:p>
        </w:tc>
        <w:tc>
          <w:tcPr>
            <w:tcW w:w="0" w:type="auto"/>
          </w:tcPr>
          <w:p w:rsidR="007C3768" w:rsidRDefault="007C3768" w:rsidP="00F67C70">
            <w:pPr>
              <w:widowControl w:val="0"/>
            </w:pPr>
            <w:r>
              <w:t>2.3</w:t>
            </w:r>
          </w:p>
        </w:tc>
      </w:tr>
      <w:tr w:rsidR="007C3768" w:rsidTr="00F67C70">
        <w:tc>
          <w:tcPr>
            <w:tcW w:w="0" w:type="auto"/>
          </w:tcPr>
          <w:p w:rsidR="007C3768" w:rsidRDefault="007C3768" w:rsidP="00F67C70">
            <w:pPr>
              <w:widowControl w:val="0"/>
            </w:pPr>
            <w:r>
              <w:t>73-76</w:t>
            </w:r>
          </w:p>
        </w:tc>
        <w:tc>
          <w:tcPr>
            <w:tcW w:w="0" w:type="auto"/>
          </w:tcPr>
          <w:p w:rsidR="007C3768" w:rsidRDefault="007C3768" w:rsidP="00F67C70">
            <w:pPr>
              <w:widowControl w:val="0"/>
            </w:pPr>
            <w:r>
              <w:t>C</w:t>
            </w:r>
          </w:p>
        </w:tc>
        <w:tc>
          <w:tcPr>
            <w:tcW w:w="0" w:type="auto"/>
          </w:tcPr>
          <w:p w:rsidR="007C3768" w:rsidRDefault="007C3768" w:rsidP="00F67C70">
            <w:pPr>
              <w:widowControl w:val="0"/>
            </w:pPr>
            <w:r>
              <w:t>2.0</w:t>
            </w:r>
          </w:p>
        </w:tc>
      </w:tr>
      <w:tr w:rsidR="007C3768" w:rsidTr="00F67C70">
        <w:tc>
          <w:tcPr>
            <w:tcW w:w="0" w:type="auto"/>
          </w:tcPr>
          <w:p w:rsidR="007C3768" w:rsidRDefault="007C3768" w:rsidP="00F67C70">
            <w:pPr>
              <w:widowControl w:val="0"/>
            </w:pPr>
            <w:r>
              <w:t>70-72</w:t>
            </w:r>
          </w:p>
        </w:tc>
        <w:tc>
          <w:tcPr>
            <w:tcW w:w="0" w:type="auto"/>
          </w:tcPr>
          <w:p w:rsidR="007C3768" w:rsidRDefault="007C3768" w:rsidP="00F67C70">
            <w:pPr>
              <w:widowControl w:val="0"/>
            </w:pPr>
            <w:r>
              <w:t>C-</w:t>
            </w:r>
          </w:p>
        </w:tc>
        <w:tc>
          <w:tcPr>
            <w:tcW w:w="0" w:type="auto"/>
          </w:tcPr>
          <w:p w:rsidR="007C3768" w:rsidRDefault="007C3768" w:rsidP="00F67C70">
            <w:pPr>
              <w:widowControl w:val="0"/>
            </w:pPr>
            <w:r>
              <w:t>1.7</w:t>
            </w:r>
          </w:p>
        </w:tc>
      </w:tr>
      <w:tr w:rsidR="007C3768" w:rsidTr="00F67C70">
        <w:tc>
          <w:tcPr>
            <w:tcW w:w="0" w:type="auto"/>
          </w:tcPr>
          <w:p w:rsidR="007C3768" w:rsidRDefault="007C3768" w:rsidP="00F67C70">
            <w:pPr>
              <w:widowControl w:val="0"/>
            </w:pPr>
            <w:r>
              <w:t>67-69</w:t>
            </w:r>
          </w:p>
        </w:tc>
        <w:tc>
          <w:tcPr>
            <w:tcW w:w="0" w:type="auto"/>
          </w:tcPr>
          <w:p w:rsidR="007C3768" w:rsidRDefault="007C3768" w:rsidP="00F67C70">
            <w:pPr>
              <w:widowControl w:val="0"/>
            </w:pPr>
            <w:r>
              <w:t>D+</w:t>
            </w:r>
          </w:p>
        </w:tc>
        <w:tc>
          <w:tcPr>
            <w:tcW w:w="0" w:type="auto"/>
          </w:tcPr>
          <w:p w:rsidR="007C3768" w:rsidRDefault="007C3768" w:rsidP="00F67C70">
            <w:pPr>
              <w:widowControl w:val="0"/>
            </w:pPr>
            <w:r>
              <w:t>1.3</w:t>
            </w:r>
          </w:p>
        </w:tc>
      </w:tr>
      <w:tr w:rsidR="007C3768" w:rsidTr="00F67C70">
        <w:tc>
          <w:tcPr>
            <w:tcW w:w="0" w:type="auto"/>
          </w:tcPr>
          <w:p w:rsidR="007C3768" w:rsidRDefault="007C3768" w:rsidP="00F67C70">
            <w:pPr>
              <w:widowControl w:val="0"/>
            </w:pPr>
            <w:r>
              <w:t>63-66</w:t>
            </w:r>
          </w:p>
        </w:tc>
        <w:tc>
          <w:tcPr>
            <w:tcW w:w="0" w:type="auto"/>
          </w:tcPr>
          <w:p w:rsidR="007C3768" w:rsidRDefault="007C3768" w:rsidP="00F67C70">
            <w:pPr>
              <w:widowControl w:val="0"/>
            </w:pPr>
            <w:r>
              <w:t>D</w:t>
            </w:r>
          </w:p>
        </w:tc>
        <w:tc>
          <w:tcPr>
            <w:tcW w:w="0" w:type="auto"/>
          </w:tcPr>
          <w:p w:rsidR="007C3768" w:rsidRDefault="007C3768" w:rsidP="00F67C70">
            <w:pPr>
              <w:widowControl w:val="0"/>
            </w:pPr>
            <w:r>
              <w:t>1.0</w:t>
            </w:r>
          </w:p>
        </w:tc>
      </w:tr>
      <w:tr w:rsidR="007C3768" w:rsidTr="00F67C70">
        <w:tc>
          <w:tcPr>
            <w:tcW w:w="0" w:type="auto"/>
          </w:tcPr>
          <w:p w:rsidR="007C3768" w:rsidRDefault="007C3768" w:rsidP="00F67C70">
            <w:pPr>
              <w:widowControl w:val="0"/>
            </w:pPr>
            <w:r>
              <w:t>60-62</w:t>
            </w:r>
          </w:p>
        </w:tc>
        <w:tc>
          <w:tcPr>
            <w:tcW w:w="0" w:type="auto"/>
          </w:tcPr>
          <w:p w:rsidR="007C3768" w:rsidRDefault="007C3768" w:rsidP="00F67C70">
            <w:pPr>
              <w:widowControl w:val="0"/>
            </w:pPr>
            <w:r>
              <w:t>D-</w:t>
            </w:r>
          </w:p>
        </w:tc>
        <w:tc>
          <w:tcPr>
            <w:tcW w:w="0" w:type="auto"/>
          </w:tcPr>
          <w:p w:rsidR="007C3768" w:rsidRDefault="007C3768" w:rsidP="00F67C70">
            <w:pPr>
              <w:widowControl w:val="0"/>
            </w:pPr>
            <w:r>
              <w:t>0.7</w:t>
            </w:r>
          </w:p>
        </w:tc>
      </w:tr>
      <w:tr w:rsidR="007C3768" w:rsidTr="00F67C70">
        <w:tc>
          <w:tcPr>
            <w:tcW w:w="0" w:type="auto"/>
          </w:tcPr>
          <w:p w:rsidR="007C3768" w:rsidRDefault="007C3768" w:rsidP="00F67C70">
            <w:pPr>
              <w:widowControl w:val="0"/>
            </w:pPr>
            <w:r>
              <w:t>&lt;60</w:t>
            </w:r>
          </w:p>
        </w:tc>
        <w:tc>
          <w:tcPr>
            <w:tcW w:w="0" w:type="auto"/>
          </w:tcPr>
          <w:p w:rsidR="007C3768" w:rsidRDefault="007C3768" w:rsidP="00F67C70">
            <w:pPr>
              <w:widowControl w:val="0"/>
            </w:pPr>
            <w:r>
              <w:t>F</w:t>
            </w:r>
          </w:p>
        </w:tc>
        <w:tc>
          <w:tcPr>
            <w:tcW w:w="0" w:type="auto"/>
          </w:tcPr>
          <w:p w:rsidR="007C3768" w:rsidRDefault="007C3768" w:rsidP="00F67C70">
            <w:pPr>
              <w:widowControl w:val="0"/>
            </w:pPr>
            <w:r>
              <w:t>0.0</w:t>
            </w:r>
          </w:p>
        </w:tc>
      </w:tr>
    </w:tbl>
    <w:p w:rsidR="007C3768" w:rsidRDefault="007C3768" w:rsidP="007C3768">
      <w:pPr>
        <w:widowControl w:val="0"/>
      </w:pPr>
    </w:p>
    <w:p w:rsidR="007C3768" w:rsidRDefault="007C3768" w:rsidP="007C3768">
      <w:pPr>
        <w:widowControl w:val="0"/>
      </w:pPr>
    </w:p>
    <w:p w:rsidR="007C3768" w:rsidRDefault="007C3768" w:rsidP="007C3768">
      <w:pPr>
        <w:pStyle w:val="subheading"/>
      </w:pPr>
      <w:r>
        <w:t>Due Dates and Late Policy</w:t>
      </w:r>
      <w:r>
        <w:br/>
      </w:r>
    </w:p>
    <w:p w:rsidR="007C3768" w:rsidRDefault="007C3768" w:rsidP="007C3768">
      <w:pPr>
        <w:widowControl w:val="0"/>
      </w:pPr>
      <w:r>
        <w:rPr>
          <w:sz w:val="20"/>
        </w:rPr>
        <w:t xml:space="preserve">All course due dates are identified in the (choose appropriate location). Deadlines are based on Eastern Standard Time; if you are in a different time zone, please adjust your submittal times accordingly. </w:t>
      </w:r>
      <w:r>
        <w:rPr>
          <w:i/>
          <w:sz w:val="20"/>
        </w:rPr>
        <w:t>The instructor reserves the right to change dates accordingly as the semester progresses.  All changes will be communicated in an appropriate manner.</w:t>
      </w:r>
    </w:p>
    <w:p w:rsidR="007C3768" w:rsidRDefault="007C3768" w:rsidP="007C3768">
      <w:pPr>
        <w:widowControl w:val="0"/>
      </w:pPr>
    </w:p>
    <w:p w:rsidR="007C3768" w:rsidRDefault="007C3768" w:rsidP="007C3768">
      <w:pPr>
        <w:pStyle w:val="subheading"/>
      </w:pPr>
      <w:r>
        <w:t>Feedback and Grades</w:t>
      </w:r>
    </w:p>
    <w:p w:rsidR="007C3768" w:rsidRDefault="007C3768" w:rsidP="007C3768">
      <w:pPr>
        <w:widowControl w:val="0"/>
      </w:pPr>
    </w:p>
    <w:p w:rsidR="007C3768" w:rsidRDefault="007C3768" w:rsidP="007C3768">
      <w:pPr>
        <w:widowControl w:val="0"/>
        <w:rPr>
          <w:sz w:val="20"/>
        </w:rPr>
      </w:pPr>
      <w:r>
        <w:rPr>
          <w:sz w:val="20"/>
        </w:rPr>
        <w:t xml:space="preserve">I will make every effort to provide feedback and grades in </w:t>
      </w:r>
      <w:r>
        <w:rPr>
          <w:sz w:val="28"/>
          <w:szCs w:val="28"/>
        </w:rPr>
        <w:t xml:space="preserve">one week. </w:t>
      </w:r>
      <w:r>
        <w:rPr>
          <w:sz w:val="20"/>
        </w:rPr>
        <w:t>To keep track of your performance in the course, refer to My Grades in HuskyCT.</w:t>
      </w:r>
    </w:p>
    <w:p w:rsidR="007C3768" w:rsidRDefault="007C3768" w:rsidP="007C3768">
      <w:pPr>
        <w:widowControl w:val="0"/>
      </w:pPr>
    </w:p>
    <w:p w:rsidR="007C3768" w:rsidRDefault="007C3768" w:rsidP="007C3768">
      <w:pPr>
        <w:pStyle w:val="syllabusheading"/>
      </w:pPr>
      <w:r>
        <w:t>Student Responsibilities and Resources</w:t>
      </w:r>
    </w:p>
    <w:p w:rsidR="007C3768" w:rsidRDefault="007C3768" w:rsidP="007C3768">
      <w:pPr>
        <w:widowControl w:val="0"/>
      </w:pPr>
      <w:bookmarkStart w:id="8" w:name="h.jrkhwhqa4oyn" w:colFirst="0" w:colLast="0"/>
      <w:bookmarkEnd w:id="8"/>
    </w:p>
    <w:p w:rsidR="007C3768" w:rsidRDefault="007C3768" w:rsidP="007C3768">
      <w:pPr>
        <w:widowControl w:val="0"/>
      </w:pPr>
      <w:r>
        <w:rPr>
          <w:sz w:val="20"/>
          <w:highlight w:val="white"/>
        </w:rPr>
        <w:t>As a member of the University of Connecticut student community, you are held to certain standards and academic policies. In addition, there are numerous resources available to help you succeed in your academic work. This section provides a brief overview to important standards, policies and resources.</w:t>
      </w:r>
      <w:r>
        <w:rPr>
          <w:sz w:val="20"/>
          <w:highlight w:val="white"/>
        </w:rPr>
        <w:br/>
      </w:r>
    </w:p>
    <w:p w:rsidR="007C3768" w:rsidRDefault="007C3768" w:rsidP="007C3768">
      <w:pPr>
        <w:pStyle w:val="subheading"/>
      </w:pPr>
      <w:r>
        <w:rPr>
          <w:highlight w:val="white"/>
        </w:rPr>
        <w:t>Student Code</w:t>
      </w:r>
      <w:r>
        <w:rPr>
          <w:highlight w:val="white"/>
        </w:rPr>
        <w:br/>
      </w:r>
    </w:p>
    <w:p w:rsidR="007C3768" w:rsidRDefault="007C3768" w:rsidP="007C3768">
      <w:pPr>
        <w:widowControl w:val="0"/>
      </w:pPr>
      <w:r>
        <w:rPr>
          <w:sz w:val="20"/>
          <w:highlight w:val="white"/>
        </w:rPr>
        <w:t xml:space="preserve">You are responsible for acting in accordance with the </w:t>
      </w:r>
      <w:hyperlink r:id="rId522">
        <w:r>
          <w:rPr>
            <w:color w:val="1155CC"/>
            <w:sz w:val="20"/>
            <w:highlight w:val="white"/>
            <w:u w:val="single"/>
          </w:rPr>
          <w:t>University of Connecticut's Student Code</w:t>
        </w:r>
      </w:hyperlink>
      <w:r>
        <w:rPr>
          <w:sz w:val="20"/>
          <w:highlight w:val="white"/>
        </w:rPr>
        <w:t xml:space="preserve">  Review and become familiar with these expectations. In particular, make sure you have read the section that applies to you on </w:t>
      </w:r>
      <w:r>
        <w:rPr>
          <w:sz w:val="20"/>
          <w:highlight w:val="white"/>
        </w:rPr>
        <w:lastRenderedPageBreak/>
        <w:t>Academic Integrity:</w:t>
      </w:r>
      <w:r>
        <w:rPr>
          <w:sz w:val="20"/>
          <w:highlight w:val="white"/>
        </w:rPr>
        <w:br/>
      </w:r>
    </w:p>
    <w:p w:rsidR="007C3768" w:rsidRDefault="007C3768" w:rsidP="002B6CAB">
      <w:pPr>
        <w:widowControl w:val="0"/>
        <w:numPr>
          <w:ilvl w:val="0"/>
          <w:numId w:val="14"/>
        </w:numPr>
        <w:ind w:hanging="359"/>
        <w:contextualSpacing/>
        <w:rPr>
          <w:sz w:val="20"/>
          <w:highlight w:val="white"/>
        </w:rPr>
      </w:pPr>
      <w:hyperlink r:id="rId523">
        <w:r>
          <w:rPr>
            <w:color w:val="1155CC"/>
            <w:sz w:val="20"/>
            <w:highlight w:val="white"/>
            <w:u w:val="single"/>
          </w:rPr>
          <w:t>Academic Integrity in Undergraduate Education and Research</w:t>
        </w:r>
      </w:hyperlink>
    </w:p>
    <w:p w:rsidR="007C3768" w:rsidRDefault="007C3768" w:rsidP="002B6CAB">
      <w:pPr>
        <w:widowControl w:val="0"/>
        <w:numPr>
          <w:ilvl w:val="0"/>
          <w:numId w:val="14"/>
        </w:numPr>
        <w:ind w:hanging="359"/>
        <w:contextualSpacing/>
        <w:rPr>
          <w:sz w:val="20"/>
          <w:highlight w:val="white"/>
        </w:rPr>
      </w:pPr>
      <w:hyperlink r:id="rId524">
        <w:r>
          <w:rPr>
            <w:color w:val="1155CC"/>
            <w:sz w:val="20"/>
            <w:highlight w:val="white"/>
            <w:u w:val="single"/>
          </w:rPr>
          <w:t>Academic Integrity in Graduate Education and Research</w:t>
        </w:r>
      </w:hyperlink>
      <w:hyperlink r:id="rId525">
        <w:r>
          <w:rPr>
            <w:color w:val="1155CC"/>
            <w:sz w:val="20"/>
            <w:highlight w:val="white"/>
            <w:u w:val="single"/>
          </w:rPr>
          <w:br/>
        </w:r>
      </w:hyperlink>
    </w:p>
    <w:p w:rsidR="007C3768" w:rsidRDefault="007C3768" w:rsidP="007C3768">
      <w:pPr>
        <w:widowControl w:val="0"/>
        <w:rPr>
          <w:sz w:val="20"/>
        </w:rPr>
      </w:pPr>
      <w:r>
        <w:rPr>
          <w:sz w:val="20"/>
          <w:highlight w:val="white"/>
        </w:rPr>
        <w:t>Cheating and plagiarism are taken very seriously at the University of Connecticut. As a student, it is your responsibility to avoid plagiarism. If you need more information about the subject of plagiarism, use the following resources:</w:t>
      </w:r>
    </w:p>
    <w:p w:rsidR="007C3768" w:rsidRDefault="007C3768" w:rsidP="007C3768">
      <w:pPr>
        <w:widowControl w:val="0"/>
        <w:rPr>
          <w:sz w:val="20"/>
        </w:rPr>
      </w:pPr>
    </w:p>
    <w:p w:rsidR="007C3768" w:rsidRPr="00552C94" w:rsidRDefault="007C3768" w:rsidP="002B6CAB">
      <w:pPr>
        <w:pStyle w:val="ListParagraph"/>
        <w:widowControl w:val="0"/>
        <w:numPr>
          <w:ilvl w:val="0"/>
          <w:numId w:val="16"/>
        </w:numPr>
        <w:rPr>
          <w:sz w:val="20"/>
          <w:highlight w:val="white"/>
        </w:rPr>
      </w:pPr>
      <w:hyperlink r:id="rId526">
        <w:r w:rsidRPr="00552C94">
          <w:rPr>
            <w:color w:val="1155CC"/>
            <w:sz w:val="20"/>
            <w:highlight w:val="white"/>
            <w:u w:val="single"/>
          </w:rPr>
          <w:t>Plagiarism: How to Recognize it and How to Avoid It</w:t>
        </w:r>
      </w:hyperlink>
    </w:p>
    <w:p w:rsidR="007C3768" w:rsidRDefault="007C3768" w:rsidP="002B6CAB">
      <w:pPr>
        <w:widowControl w:val="0"/>
        <w:numPr>
          <w:ilvl w:val="0"/>
          <w:numId w:val="13"/>
        </w:numPr>
        <w:ind w:hanging="359"/>
        <w:contextualSpacing/>
        <w:rPr>
          <w:sz w:val="20"/>
          <w:highlight w:val="white"/>
        </w:rPr>
      </w:pPr>
      <w:hyperlink r:id="rId527">
        <w:r>
          <w:rPr>
            <w:color w:val="1155CC"/>
            <w:sz w:val="20"/>
            <w:highlight w:val="white"/>
            <w:u w:val="single"/>
          </w:rPr>
          <w:t>Instructional Module about Plagiarism</w:t>
        </w:r>
      </w:hyperlink>
    </w:p>
    <w:p w:rsidR="007C3768" w:rsidRDefault="007C3768" w:rsidP="002B6CAB">
      <w:pPr>
        <w:widowControl w:val="0"/>
        <w:numPr>
          <w:ilvl w:val="0"/>
          <w:numId w:val="13"/>
        </w:numPr>
        <w:ind w:hanging="359"/>
        <w:contextualSpacing/>
        <w:rPr>
          <w:sz w:val="20"/>
          <w:highlight w:val="white"/>
        </w:rPr>
      </w:pPr>
      <w:hyperlink r:id="rId528">
        <w:r>
          <w:rPr>
            <w:color w:val="1155CC"/>
            <w:sz w:val="20"/>
            <w:highlight w:val="white"/>
            <w:u w:val="single"/>
          </w:rPr>
          <w:t>University of Connecticut Libraries’ Student Instruction</w:t>
        </w:r>
      </w:hyperlink>
      <w:r>
        <w:rPr>
          <w:sz w:val="20"/>
          <w:highlight w:val="white"/>
        </w:rPr>
        <w:t xml:space="preserve"> (includes research, citing and writing resources)</w:t>
      </w:r>
    </w:p>
    <w:p w:rsidR="007C3768" w:rsidRDefault="007C3768" w:rsidP="007C3768">
      <w:pPr>
        <w:widowControl w:val="0"/>
      </w:pPr>
    </w:p>
    <w:p w:rsidR="007C3768" w:rsidRDefault="007C3768" w:rsidP="007C3768">
      <w:pPr>
        <w:pStyle w:val="subheading"/>
      </w:pPr>
      <w:r>
        <w:rPr>
          <w:highlight w:val="white"/>
        </w:rPr>
        <w:t>Copyright</w:t>
      </w:r>
    </w:p>
    <w:p w:rsidR="007C3768" w:rsidRPr="005473A0" w:rsidRDefault="007C3768" w:rsidP="007C3768">
      <w:pPr>
        <w:pStyle w:val="Normalsyllabus"/>
        <w:rPr>
          <w:szCs w:val="20"/>
        </w:rPr>
      </w:pPr>
    </w:p>
    <w:p w:rsidR="007C3768" w:rsidRPr="005473A0" w:rsidRDefault="007C3768" w:rsidP="007C3768">
      <w:pPr>
        <w:pStyle w:val="Normalsyllabus"/>
        <w:rPr>
          <w:szCs w:val="20"/>
        </w:rPr>
      </w:pPr>
      <w:r w:rsidRPr="005473A0">
        <w:rPr>
          <w:szCs w:val="20"/>
        </w:rPr>
        <w:t>Copyrighted materials within the course are only for the use of students enrolled in the course for purposes associated with this course and may not be retained or further disseminated.</w:t>
      </w:r>
    </w:p>
    <w:p w:rsidR="007C3768" w:rsidRDefault="007C3768" w:rsidP="007C3768">
      <w:pPr>
        <w:widowControl w:val="0"/>
        <w:rPr>
          <w:sz w:val="20"/>
          <w:shd w:val="clear" w:color="auto" w:fill="F4F4F4"/>
        </w:rPr>
      </w:pPr>
    </w:p>
    <w:p w:rsidR="007C3768" w:rsidRDefault="007C3768" w:rsidP="007C3768">
      <w:pPr>
        <w:pStyle w:val="subheading"/>
      </w:pPr>
      <w:r>
        <w:rPr>
          <w:highlight w:val="white"/>
        </w:rPr>
        <w:t>Netiquette and Communication</w:t>
      </w:r>
    </w:p>
    <w:p w:rsidR="007C3768" w:rsidRDefault="007C3768" w:rsidP="007C3768">
      <w:pPr>
        <w:widowControl w:val="0"/>
      </w:pPr>
    </w:p>
    <w:p w:rsidR="007C3768" w:rsidRDefault="007C3768" w:rsidP="007C3768">
      <w:pPr>
        <w:widowControl w:val="0"/>
      </w:pPr>
      <w:r>
        <w:rPr>
          <w:sz w:val="20"/>
          <w:highlight w:val="white"/>
        </w:rPr>
        <w:t xml:space="preserve">At all times, course communication with fellow students and the instructor are to be professional and courteous. It is expected that you proofread all your written communication, including discussion posts, assignment submissions, and mail messages. If you are new to online learning or need a netiquette refresher, please look at this guide titled, </w:t>
      </w:r>
      <w:hyperlink r:id="rId529">
        <w:r>
          <w:rPr>
            <w:color w:val="1155CC"/>
            <w:sz w:val="20"/>
            <w:highlight w:val="white"/>
            <w:u w:val="single"/>
          </w:rPr>
          <w:t>The Core Rules of Netiquette</w:t>
        </w:r>
      </w:hyperlink>
      <w:r>
        <w:rPr>
          <w:sz w:val="20"/>
          <w:highlight w:val="white"/>
        </w:rPr>
        <w:t xml:space="preserve">. </w:t>
      </w:r>
    </w:p>
    <w:p w:rsidR="007C3768" w:rsidRDefault="007C3768" w:rsidP="007C3768">
      <w:pPr>
        <w:widowControl w:val="0"/>
      </w:pPr>
    </w:p>
    <w:p w:rsidR="007C3768" w:rsidRDefault="007C3768" w:rsidP="007C3768">
      <w:pPr>
        <w:pStyle w:val="subheading"/>
      </w:pPr>
      <w:r>
        <w:rPr>
          <w:highlight w:val="white"/>
        </w:rPr>
        <w:t>Adding or Dropping a Course</w:t>
      </w:r>
    </w:p>
    <w:p w:rsidR="007C3768" w:rsidRDefault="007C3768" w:rsidP="007C3768">
      <w:pPr>
        <w:widowControl w:val="0"/>
      </w:pPr>
    </w:p>
    <w:p w:rsidR="007C3768" w:rsidRDefault="007C3768" w:rsidP="007C3768">
      <w:pPr>
        <w:widowControl w:val="0"/>
      </w:pPr>
      <w:r>
        <w:rPr>
          <w:sz w:val="20"/>
          <w:highlight w:val="white"/>
        </w:rPr>
        <w:t xml:space="preserve">If you should decide to add or drop a course, there are official procedures to follow:  </w:t>
      </w:r>
    </w:p>
    <w:p w:rsidR="007C3768" w:rsidRDefault="007C3768" w:rsidP="002B6CAB">
      <w:pPr>
        <w:widowControl w:val="0"/>
        <w:numPr>
          <w:ilvl w:val="0"/>
          <w:numId w:val="15"/>
        </w:numPr>
        <w:ind w:hanging="359"/>
        <w:contextualSpacing/>
        <w:rPr>
          <w:sz w:val="20"/>
          <w:highlight w:val="white"/>
        </w:rPr>
      </w:pPr>
      <w:r>
        <w:rPr>
          <w:sz w:val="20"/>
          <w:highlight w:val="white"/>
        </w:rPr>
        <w:t xml:space="preserve">Matriculated students should add or drop a course through the </w:t>
      </w:r>
      <w:hyperlink r:id="rId530">
        <w:r>
          <w:rPr>
            <w:color w:val="1155CC"/>
            <w:sz w:val="20"/>
            <w:highlight w:val="white"/>
            <w:u w:val="single"/>
          </w:rPr>
          <w:t>Student Administration System</w:t>
        </w:r>
      </w:hyperlink>
      <w:r>
        <w:rPr>
          <w:sz w:val="20"/>
          <w:highlight w:val="white"/>
        </w:rPr>
        <w:t>.</w:t>
      </w:r>
    </w:p>
    <w:p w:rsidR="007C3768" w:rsidRDefault="007C3768" w:rsidP="002B6CAB">
      <w:pPr>
        <w:widowControl w:val="0"/>
        <w:numPr>
          <w:ilvl w:val="0"/>
          <w:numId w:val="15"/>
        </w:numPr>
        <w:ind w:hanging="359"/>
        <w:contextualSpacing/>
        <w:rPr>
          <w:sz w:val="20"/>
          <w:highlight w:val="white"/>
        </w:rPr>
      </w:pPr>
      <w:r>
        <w:rPr>
          <w:sz w:val="20"/>
          <w:highlight w:val="white"/>
        </w:rPr>
        <w:t xml:space="preserve">Non-degree students should refer to </w:t>
      </w:r>
      <w:hyperlink r:id="rId531">
        <w:r>
          <w:rPr>
            <w:color w:val="1155CC"/>
            <w:sz w:val="20"/>
            <w:highlight w:val="white"/>
            <w:u w:val="single"/>
          </w:rPr>
          <w:t>Non-Degree Add/Drop Information</w:t>
        </w:r>
      </w:hyperlink>
      <w:r>
        <w:rPr>
          <w:sz w:val="20"/>
          <w:highlight w:val="white"/>
        </w:rPr>
        <w:t xml:space="preserve"> located on the registrar’s website.</w:t>
      </w:r>
      <w:r>
        <w:rPr>
          <w:sz w:val="20"/>
          <w:highlight w:val="white"/>
        </w:rPr>
        <w:br/>
      </w:r>
    </w:p>
    <w:p w:rsidR="007C3768" w:rsidRDefault="007C3768" w:rsidP="007C3768">
      <w:pPr>
        <w:widowControl w:val="0"/>
      </w:pPr>
      <w:r>
        <w:rPr>
          <w:sz w:val="20"/>
          <w:highlight w:val="white"/>
        </w:rPr>
        <w:t>You must officially drop a course to avoid receiving an "F" on your permanent transcript. Simply discontinuing class or informing the instructor you want to drop does not constitute an official drop of the course. For more information, refer to the:</w:t>
      </w:r>
      <w:r>
        <w:rPr>
          <w:sz w:val="20"/>
          <w:highlight w:val="white"/>
        </w:rPr>
        <w:br/>
      </w:r>
    </w:p>
    <w:p w:rsidR="007C3768" w:rsidRDefault="007C3768" w:rsidP="002B6CAB">
      <w:pPr>
        <w:widowControl w:val="0"/>
        <w:numPr>
          <w:ilvl w:val="0"/>
          <w:numId w:val="10"/>
        </w:numPr>
        <w:ind w:hanging="359"/>
        <w:contextualSpacing/>
        <w:rPr>
          <w:sz w:val="20"/>
          <w:highlight w:val="white"/>
        </w:rPr>
      </w:pPr>
      <w:hyperlink r:id="rId532">
        <w:r>
          <w:rPr>
            <w:color w:val="1155CC"/>
            <w:sz w:val="20"/>
            <w:highlight w:val="white"/>
            <w:u w:val="single"/>
          </w:rPr>
          <w:t>Undergraduate Catalog</w:t>
        </w:r>
      </w:hyperlink>
    </w:p>
    <w:p w:rsidR="007C3768" w:rsidRDefault="007C3768" w:rsidP="002B6CAB">
      <w:pPr>
        <w:widowControl w:val="0"/>
        <w:numPr>
          <w:ilvl w:val="0"/>
          <w:numId w:val="10"/>
        </w:numPr>
        <w:ind w:hanging="359"/>
        <w:contextualSpacing/>
        <w:rPr>
          <w:sz w:val="20"/>
          <w:highlight w:val="white"/>
        </w:rPr>
      </w:pPr>
      <w:hyperlink r:id="rId533">
        <w:r>
          <w:rPr>
            <w:color w:val="1155CC"/>
            <w:sz w:val="20"/>
            <w:highlight w:val="white"/>
            <w:u w:val="single"/>
          </w:rPr>
          <w:t xml:space="preserve">Graduate Catalog </w:t>
        </w:r>
      </w:hyperlink>
    </w:p>
    <w:p w:rsidR="007C3768" w:rsidRDefault="007C3768" w:rsidP="007C3768">
      <w:pPr>
        <w:widowControl w:val="0"/>
      </w:pPr>
      <w:hyperlink r:id="rId534"/>
    </w:p>
    <w:p w:rsidR="007C3768" w:rsidRDefault="007C3768" w:rsidP="007C3768">
      <w:pPr>
        <w:pStyle w:val="subheading"/>
      </w:pPr>
      <w:r>
        <w:rPr>
          <w:highlight w:val="white"/>
        </w:rPr>
        <w:t xml:space="preserve">Academic Calendar </w:t>
      </w:r>
    </w:p>
    <w:p w:rsidR="007C3768" w:rsidRDefault="007C3768" w:rsidP="007C3768">
      <w:pPr>
        <w:widowControl w:val="0"/>
      </w:pPr>
    </w:p>
    <w:p w:rsidR="007C3768" w:rsidRDefault="007C3768" w:rsidP="007C3768">
      <w:pPr>
        <w:widowControl w:val="0"/>
      </w:pPr>
      <w:r>
        <w:rPr>
          <w:sz w:val="20"/>
          <w:highlight w:val="white"/>
        </w:rPr>
        <w:t xml:space="preserve">The University's </w:t>
      </w:r>
      <w:hyperlink r:id="rId535">
        <w:r>
          <w:rPr>
            <w:color w:val="1155CC"/>
            <w:sz w:val="20"/>
            <w:highlight w:val="white"/>
            <w:u w:val="single"/>
          </w:rPr>
          <w:t>Academic Calendar</w:t>
        </w:r>
      </w:hyperlink>
      <w:r>
        <w:rPr>
          <w:sz w:val="20"/>
          <w:highlight w:val="white"/>
        </w:rPr>
        <w:t xml:space="preserve"> contains important semester dates.</w:t>
      </w:r>
    </w:p>
    <w:p w:rsidR="007C3768" w:rsidRDefault="007C3768" w:rsidP="007C3768">
      <w:pPr>
        <w:widowControl w:val="0"/>
      </w:pPr>
    </w:p>
    <w:p w:rsidR="007C3768" w:rsidRDefault="007C3768" w:rsidP="007C3768">
      <w:pPr>
        <w:pStyle w:val="subheading"/>
      </w:pPr>
      <w:r>
        <w:rPr>
          <w:highlight w:val="white"/>
        </w:rPr>
        <w:t>Academic Support Resources</w:t>
      </w:r>
    </w:p>
    <w:p w:rsidR="007C3768" w:rsidRDefault="007C3768" w:rsidP="007C3768">
      <w:pPr>
        <w:widowControl w:val="0"/>
      </w:pPr>
    </w:p>
    <w:p w:rsidR="007C3768" w:rsidRDefault="007C3768" w:rsidP="007C3768">
      <w:pPr>
        <w:widowControl w:val="0"/>
      </w:pPr>
      <w:hyperlink r:id="rId536">
        <w:r>
          <w:rPr>
            <w:color w:val="1155CC"/>
            <w:sz w:val="20"/>
            <w:highlight w:val="white"/>
            <w:u w:val="single"/>
          </w:rPr>
          <w:t>Technology and Academic Help</w:t>
        </w:r>
      </w:hyperlink>
      <w:r>
        <w:rPr>
          <w:sz w:val="20"/>
          <w:highlight w:val="white"/>
        </w:rPr>
        <w:t xml:space="preserve"> provides a guide to technical and academic assistance. </w:t>
      </w:r>
    </w:p>
    <w:p w:rsidR="007C3768" w:rsidRDefault="007C3768" w:rsidP="007C3768">
      <w:pPr>
        <w:widowControl w:val="0"/>
      </w:pPr>
    </w:p>
    <w:p w:rsidR="007C3768" w:rsidRDefault="007C3768" w:rsidP="007C3768">
      <w:pPr>
        <w:pStyle w:val="subheading"/>
      </w:pPr>
      <w:r>
        <w:rPr>
          <w:highlight w:val="white"/>
        </w:rPr>
        <w:t>Students with Disabilities</w:t>
      </w:r>
    </w:p>
    <w:p w:rsidR="007C3768" w:rsidRDefault="007C3768" w:rsidP="007C3768">
      <w:pPr>
        <w:widowControl w:val="0"/>
      </w:pPr>
    </w:p>
    <w:p w:rsidR="007C3768" w:rsidRDefault="007C3768" w:rsidP="007C3768">
      <w:pPr>
        <w:widowControl w:val="0"/>
      </w:pPr>
      <w:r>
        <w:rPr>
          <w:sz w:val="20"/>
          <w:highlight w:val="white"/>
        </w:rPr>
        <w:t xml:space="preserve">Students needing special accommodations should work with the University's </w:t>
      </w:r>
      <w:hyperlink r:id="rId537">
        <w:r>
          <w:rPr>
            <w:color w:val="1155CC"/>
            <w:sz w:val="20"/>
            <w:highlight w:val="white"/>
            <w:u w:val="single"/>
          </w:rPr>
          <w:t>Center for Students with Disabilities (CSD)</w:t>
        </w:r>
      </w:hyperlink>
      <w:r>
        <w:rPr>
          <w:sz w:val="20"/>
          <w:highlight w:val="white"/>
        </w:rPr>
        <w:t>. You may contact CSD by calling (860) 486-2020 or by emailing csd@uconn.edu. If your request for accommodation is approved, CSD will send an accommodation letter directly to your instructor(s) so that special arrangements can be made. (Note: Student requests for accommodation must be filed each semester.)</w:t>
      </w:r>
      <w:r>
        <w:rPr>
          <w:sz w:val="20"/>
          <w:highlight w:val="white"/>
        </w:rPr>
        <w:br/>
      </w:r>
    </w:p>
    <w:p w:rsidR="007C3768" w:rsidRDefault="007C3768" w:rsidP="007C3768">
      <w:pPr>
        <w:rPr>
          <w:sz w:val="20"/>
        </w:rPr>
      </w:pPr>
      <w:r>
        <w:rPr>
          <w:sz w:val="20"/>
        </w:rPr>
        <w:lastRenderedPageBreak/>
        <w:t>Blackboard measures and evaluates accessibility using two sets of standards: the WCAG 2.0 standards issued by the World Wide Web Consortium (W3C) and Section 508 of the Rehabilitation Act issued in the United States federal government.” (Retrieved March 24, 2013 from</w:t>
      </w:r>
    </w:p>
    <w:p w:rsidR="007C3768" w:rsidRPr="00711AD3" w:rsidRDefault="007C3768" w:rsidP="007C3768">
      <w:pPr>
        <w:rPr>
          <w:sz w:val="20"/>
        </w:rPr>
      </w:pPr>
      <w:hyperlink r:id="rId538" w:history="1">
        <w:r w:rsidRPr="005E2702">
          <w:rPr>
            <w:rStyle w:val="Hyperlink"/>
            <w:sz w:val="20"/>
          </w:rPr>
          <w:t>http://www.blackboard.com/platforms/learn/resources/accessibility.aspx</w:t>
        </w:r>
      </w:hyperlink>
      <w:r>
        <w:rPr>
          <w:sz w:val="20"/>
        </w:rPr>
        <w:t>)</w:t>
      </w:r>
    </w:p>
    <w:p w:rsidR="007C3768" w:rsidRDefault="007C3768" w:rsidP="007C3768">
      <w:pPr>
        <w:widowControl w:val="0"/>
      </w:pPr>
    </w:p>
    <w:p w:rsidR="007C3768" w:rsidRDefault="007C3768" w:rsidP="007C3768">
      <w:pPr>
        <w:widowControl w:val="0"/>
      </w:pPr>
    </w:p>
    <w:p w:rsidR="007C3768" w:rsidRDefault="007C3768" w:rsidP="007C3768">
      <w:pPr>
        <w:pStyle w:val="syllabusheading"/>
      </w:pPr>
      <w:bookmarkStart w:id="9" w:name="h.orcgmgwufib0" w:colFirst="0" w:colLast="0"/>
      <w:bookmarkEnd w:id="9"/>
      <w:r>
        <w:t>Software Requirements and Technical Help</w:t>
      </w:r>
    </w:p>
    <w:p w:rsidR="007C3768" w:rsidRDefault="007C3768" w:rsidP="002B6CAB">
      <w:pPr>
        <w:widowControl w:val="0"/>
        <w:numPr>
          <w:ilvl w:val="0"/>
          <w:numId w:val="12"/>
        </w:numPr>
        <w:ind w:hanging="359"/>
        <w:contextualSpacing/>
        <w:rPr>
          <w:sz w:val="20"/>
        </w:rPr>
      </w:pPr>
      <w:r>
        <w:rPr>
          <w:sz w:val="20"/>
        </w:rPr>
        <w:t>Word processing software</w:t>
      </w:r>
    </w:p>
    <w:p w:rsidR="007C3768" w:rsidRDefault="007C3768" w:rsidP="002B6CAB">
      <w:pPr>
        <w:widowControl w:val="0"/>
        <w:numPr>
          <w:ilvl w:val="0"/>
          <w:numId w:val="12"/>
        </w:numPr>
        <w:ind w:hanging="359"/>
        <w:contextualSpacing/>
        <w:rPr>
          <w:sz w:val="20"/>
        </w:rPr>
      </w:pPr>
      <w:r>
        <w:rPr>
          <w:sz w:val="20"/>
        </w:rPr>
        <w:t>Graphics and data analysis software.</w:t>
      </w:r>
    </w:p>
    <w:p w:rsidR="007C3768" w:rsidRDefault="007C3768" w:rsidP="002B6CAB">
      <w:pPr>
        <w:widowControl w:val="0"/>
        <w:numPr>
          <w:ilvl w:val="0"/>
          <w:numId w:val="12"/>
        </w:numPr>
        <w:ind w:hanging="359"/>
        <w:contextualSpacing/>
        <w:rPr>
          <w:sz w:val="20"/>
        </w:rPr>
      </w:pPr>
      <w:hyperlink r:id="rId539">
        <w:r>
          <w:rPr>
            <w:color w:val="1155CC"/>
            <w:sz w:val="20"/>
            <w:u w:val="single"/>
          </w:rPr>
          <w:t>Adobe Acrobat Reader</w:t>
        </w:r>
      </w:hyperlink>
    </w:p>
    <w:p w:rsidR="007C3768" w:rsidRDefault="007C3768" w:rsidP="002B6CAB">
      <w:pPr>
        <w:widowControl w:val="0"/>
        <w:numPr>
          <w:ilvl w:val="0"/>
          <w:numId w:val="12"/>
        </w:numPr>
        <w:ind w:hanging="359"/>
        <w:contextualSpacing/>
        <w:rPr>
          <w:sz w:val="20"/>
        </w:rPr>
      </w:pPr>
      <w:r>
        <w:rPr>
          <w:sz w:val="20"/>
        </w:rPr>
        <w:t>Internet access</w:t>
      </w:r>
    </w:p>
    <w:p w:rsidR="007C3768" w:rsidRDefault="007C3768" w:rsidP="007C3768">
      <w:pPr>
        <w:widowControl w:val="0"/>
      </w:pPr>
    </w:p>
    <w:p w:rsidR="007C3768" w:rsidRDefault="007C3768" w:rsidP="007C3768">
      <w:pPr>
        <w:widowControl w:val="0"/>
        <w:rPr>
          <w:sz w:val="20"/>
        </w:rPr>
      </w:pPr>
      <w:r>
        <w:rPr>
          <w:sz w:val="20"/>
        </w:rPr>
        <w:t xml:space="preserve">  </w:t>
      </w:r>
    </w:p>
    <w:p w:rsidR="007C3768" w:rsidRDefault="007C3768" w:rsidP="007C3768">
      <w:pPr>
        <w:widowControl w:val="0"/>
      </w:pPr>
      <w:r>
        <w:t xml:space="preserve"> </w:t>
      </w:r>
    </w:p>
    <w:p w:rsidR="007C3768" w:rsidRDefault="007C3768" w:rsidP="007C3768">
      <w:pPr>
        <w:pStyle w:val="syllabusheading"/>
      </w:pPr>
      <w:bookmarkStart w:id="10" w:name="h.44354ujzpgbh" w:colFirst="0" w:colLast="0"/>
      <w:bookmarkEnd w:id="10"/>
      <w:r>
        <w:t>Minimum Technical Skills</w:t>
      </w:r>
    </w:p>
    <w:p w:rsidR="007C3768" w:rsidRDefault="007C3768" w:rsidP="007C3768">
      <w:pPr>
        <w:widowControl w:val="0"/>
      </w:pPr>
    </w:p>
    <w:p w:rsidR="007C3768" w:rsidRDefault="007C3768" w:rsidP="007C3768">
      <w:pPr>
        <w:widowControl w:val="0"/>
      </w:pPr>
      <w:r>
        <w:rPr>
          <w:sz w:val="20"/>
        </w:rPr>
        <w:t>To be successful in this course, you will need the following technical skills:</w:t>
      </w:r>
      <w:r>
        <w:rPr>
          <w:sz w:val="20"/>
        </w:rPr>
        <w:br/>
      </w:r>
    </w:p>
    <w:p w:rsidR="007C3768" w:rsidRDefault="007C3768" w:rsidP="002B6CAB">
      <w:pPr>
        <w:widowControl w:val="0"/>
        <w:numPr>
          <w:ilvl w:val="0"/>
          <w:numId w:val="11"/>
        </w:numPr>
        <w:ind w:hanging="359"/>
        <w:contextualSpacing/>
        <w:rPr>
          <w:sz w:val="20"/>
        </w:rPr>
      </w:pPr>
      <w:r>
        <w:rPr>
          <w:sz w:val="20"/>
        </w:rPr>
        <w:t>Use electronic mail with attachments.</w:t>
      </w:r>
    </w:p>
    <w:p w:rsidR="007C3768" w:rsidRDefault="007C3768" w:rsidP="002B6CAB">
      <w:pPr>
        <w:widowControl w:val="0"/>
        <w:numPr>
          <w:ilvl w:val="0"/>
          <w:numId w:val="11"/>
        </w:numPr>
        <w:ind w:hanging="359"/>
        <w:contextualSpacing/>
        <w:rPr>
          <w:sz w:val="20"/>
        </w:rPr>
      </w:pPr>
      <w:r>
        <w:rPr>
          <w:sz w:val="20"/>
        </w:rPr>
        <w:t>Save files in commonly used word processing program formats.</w:t>
      </w:r>
    </w:p>
    <w:p w:rsidR="007C3768" w:rsidRDefault="007C3768" w:rsidP="002B6CAB">
      <w:pPr>
        <w:widowControl w:val="0"/>
        <w:numPr>
          <w:ilvl w:val="0"/>
          <w:numId w:val="11"/>
        </w:numPr>
        <w:ind w:hanging="359"/>
        <w:contextualSpacing/>
        <w:rPr>
          <w:sz w:val="20"/>
        </w:rPr>
      </w:pPr>
      <w:r>
        <w:rPr>
          <w:sz w:val="20"/>
        </w:rPr>
        <w:t>Copy and paste text, graphics or hyperlinks.</w:t>
      </w:r>
    </w:p>
    <w:p w:rsidR="007C3768" w:rsidRDefault="007C3768" w:rsidP="002B6CAB">
      <w:pPr>
        <w:widowControl w:val="0"/>
        <w:numPr>
          <w:ilvl w:val="0"/>
          <w:numId w:val="11"/>
        </w:numPr>
        <w:ind w:hanging="359"/>
        <w:contextualSpacing/>
        <w:rPr>
          <w:sz w:val="20"/>
        </w:rPr>
      </w:pPr>
      <w:r>
        <w:rPr>
          <w:sz w:val="20"/>
        </w:rPr>
        <w:t>Work within two or more browser windows simultaneously.</w:t>
      </w:r>
    </w:p>
    <w:p w:rsidR="007C3768" w:rsidRDefault="007C3768" w:rsidP="002B6CAB">
      <w:pPr>
        <w:widowControl w:val="0"/>
        <w:numPr>
          <w:ilvl w:val="0"/>
          <w:numId w:val="11"/>
        </w:numPr>
        <w:ind w:hanging="359"/>
        <w:contextualSpacing/>
        <w:rPr>
          <w:sz w:val="20"/>
        </w:rPr>
      </w:pPr>
      <w:r>
        <w:rPr>
          <w:sz w:val="20"/>
        </w:rPr>
        <w:t xml:space="preserve">Open and access PDF files. </w:t>
      </w:r>
    </w:p>
    <w:p w:rsidR="007C3768" w:rsidRDefault="007C3768" w:rsidP="002B6CAB">
      <w:pPr>
        <w:widowControl w:val="0"/>
        <w:numPr>
          <w:ilvl w:val="0"/>
          <w:numId w:val="11"/>
        </w:numPr>
        <w:ind w:hanging="359"/>
        <w:contextualSpacing/>
        <w:rPr>
          <w:sz w:val="20"/>
        </w:rPr>
      </w:pPr>
      <w:r>
        <w:rPr>
          <w:sz w:val="20"/>
        </w:rPr>
        <w:t>Make graphics and compute statistics.</w:t>
      </w:r>
    </w:p>
    <w:p w:rsidR="007C3768" w:rsidRDefault="007C3768" w:rsidP="007C3768">
      <w:pPr>
        <w:widowControl w:val="0"/>
      </w:pPr>
    </w:p>
    <w:p w:rsidR="007C3768" w:rsidRDefault="007C3768" w:rsidP="007C3768">
      <w:pPr>
        <w:widowControl w:val="0"/>
      </w:pPr>
    </w:p>
    <w:p w:rsidR="007C3768" w:rsidRDefault="007C3768" w:rsidP="007C3768">
      <w:pPr>
        <w:widowControl w:val="0"/>
      </w:pPr>
      <w:r>
        <w:rPr>
          <w:sz w:val="20"/>
        </w:rPr>
        <w:t xml:space="preserve">University students are expected to demonstrate competency in Computer Technology. Explore the </w:t>
      </w:r>
      <w:hyperlink r:id="rId540">
        <w:r>
          <w:rPr>
            <w:color w:val="1155CC"/>
            <w:sz w:val="20"/>
            <w:u w:val="single"/>
          </w:rPr>
          <w:t>Computer Technology Competencies</w:t>
        </w:r>
      </w:hyperlink>
      <w:r>
        <w:rPr>
          <w:sz w:val="20"/>
        </w:rPr>
        <w:t xml:space="preserve"> page for more information.</w:t>
      </w:r>
    </w:p>
    <w:p w:rsidR="007C3768" w:rsidRDefault="007C3768" w:rsidP="007C3768">
      <w:pPr>
        <w:widowControl w:val="0"/>
      </w:pPr>
    </w:p>
    <w:p w:rsidR="007C3768" w:rsidRDefault="007C3768" w:rsidP="007C3768">
      <w:pPr>
        <w:pStyle w:val="syllabusheading"/>
      </w:pPr>
      <w:r>
        <w:t>Evaluation of the Course</w:t>
      </w:r>
    </w:p>
    <w:p w:rsidR="007C3768" w:rsidRDefault="007C3768" w:rsidP="007C3768">
      <w:pPr>
        <w:widowControl w:val="0"/>
      </w:pPr>
      <w:bookmarkStart w:id="11" w:name="h.yci9aamwfzs7" w:colFirst="0" w:colLast="0"/>
      <w:bookmarkEnd w:id="11"/>
    </w:p>
    <w:p w:rsidR="007C3768" w:rsidRDefault="007C3768" w:rsidP="007C3768">
      <w:pPr>
        <w:widowControl w:val="0"/>
      </w:pPr>
      <w:r>
        <w:rPr>
          <w:sz w:val="20"/>
        </w:rPr>
        <w:t>Students will be provided an opportunity to evaluate instruction in this course using the University's standard procedures, which are administered by the</w:t>
      </w:r>
      <w:hyperlink r:id="rId541">
        <w:r>
          <w:rPr>
            <w:sz w:val="20"/>
          </w:rPr>
          <w:t xml:space="preserve"> </w:t>
        </w:r>
      </w:hyperlink>
      <w:hyperlink r:id="rId542">
        <w:r>
          <w:rPr>
            <w:color w:val="1155CC"/>
            <w:sz w:val="20"/>
            <w:u w:val="single"/>
          </w:rPr>
          <w:t>Office of Institutional Research and Effectiveness</w:t>
        </w:r>
      </w:hyperlink>
      <w:r>
        <w:rPr>
          <w:sz w:val="20"/>
        </w:rPr>
        <w:t xml:space="preserve"> (OIRE). </w:t>
      </w:r>
    </w:p>
    <w:p w:rsidR="007C3768" w:rsidRDefault="007C3768" w:rsidP="007C3768">
      <w:pPr>
        <w:widowControl w:val="0"/>
      </w:pPr>
    </w:p>
    <w:p w:rsidR="007C3768" w:rsidRDefault="007C3768" w:rsidP="007C3768">
      <w:pPr>
        <w:widowControl w:val="0"/>
      </w:pPr>
      <w:r>
        <w:rPr>
          <w:sz w:val="20"/>
        </w:rPr>
        <w:t>Additional informal formative surveys may also be administered within the course as an optional evaluation tool.</w:t>
      </w:r>
    </w:p>
    <w:p w:rsidR="007C3768" w:rsidRDefault="007C3768" w:rsidP="00EB676C">
      <w:pPr>
        <w:widowControl w:val="0"/>
        <w:autoSpaceDE w:val="0"/>
        <w:autoSpaceDN w:val="0"/>
        <w:adjustRightInd w:val="0"/>
        <w:rPr>
          <w:b/>
        </w:rPr>
      </w:pPr>
    </w:p>
    <w:p w:rsidR="00EB676C" w:rsidRPr="002A5BD5" w:rsidRDefault="00EB676C" w:rsidP="00EB676C">
      <w:pPr>
        <w:widowControl w:val="0"/>
        <w:autoSpaceDE w:val="0"/>
        <w:autoSpaceDN w:val="0"/>
        <w:adjustRightInd w:val="0"/>
        <w:rPr>
          <w:b/>
        </w:rPr>
      </w:pPr>
    </w:p>
    <w:p w:rsidR="00EB676C" w:rsidRPr="002A5BD5" w:rsidRDefault="00EB676C" w:rsidP="00EB676C">
      <w:pPr>
        <w:widowControl w:val="0"/>
        <w:autoSpaceDE w:val="0"/>
        <w:autoSpaceDN w:val="0"/>
        <w:adjustRightInd w:val="0"/>
        <w:rPr>
          <w:b/>
        </w:rPr>
      </w:pPr>
      <w:r w:rsidRPr="002A5BD5">
        <w:rPr>
          <w:b/>
        </w:rPr>
        <w:t>C. Old Business</w:t>
      </w:r>
    </w:p>
    <w:p w:rsidR="007C3768" w:rsidRDefault="007C3768" w:rsidP="00EB676C">
      <w:pPr>
        <w:widowControl w:val="0"/>
        <w:autoSpaceDE w:val="0"/>
        <w:autoSpaceDN w:val="0"/>
        <w:adjustRightInd w:val="0"/>
      </w:pPr>
    </w:p>
    <w:p w:rsidR="00EB676C" w:rsidRPr="007C3768" w:rsidRDefault="00EB676C" w:rsidP="00EB676C">
      <w:pPr>
        <w:widowControl w:val="0"/>
        <w:autoSpaceDE w:val="0"/>
        <w:autoSpaceDN w:val="0"/>
        <w:adjustRightInd w:val="0"/>
        <w:rPr>
          <w:b/>
        </w:rPr>
      </w:pPr>
      <w:r w:rsidRPr="007C3768">
        <w:rPr>
          <w:b/>
        </w:rPr>
        <w:t>2018-174</w:t>
      </w:r>
      <w:r w:rsidRPr="007C3768">
        <w:rPr>
          <w:b/>
        </w:rPr>
        <w:tab/>
        <w:t>MCB 3845W</w:t>
      </w:r>
      <w:r w:rsidRPr="007C3768">
        <w:rPr>
          <w:b/>
        </w:rPr>
        <w:tab/>
        <w:t xml:space="preserve">Add Course </w:t>
      </w:r>
      <w:r w:rsidRPr="007C3768">
        <w:rPr>
          <w:b/>
          <w:color w:val="FF0000"/>
        </w:rPr>
        <w:t>(G) (S)</w:t>
      </w:r>
    </w:p>
    <w:p w:rsidR="00EB676C" w:rsidRDefault="00EB676C" w:rsidP="00EB676C">
      <w:pPr>
        <w:widowControl w:val="0"/>
        <w:autoSpaceDE w:val="0"/>
        <w:autoSpaceDN w:val="0"/>
        <w:adjustRightInd w:val="0"/>
        <w:rPr>
          <w:b/>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32"/>
        <w:gridCol w:w="8112"/>
      </w:tblGrid>
      <w:tr w:rsidR="00A63834" w:rsidTr="00F67C7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63834" w:rsidRDefault="00A63834" w:rsidP="00F67C70">
            <w:pPr>
              <w:rPr>
                <w:rFonts w:ascii="Arial" w:hAnsi="Arial" w:cs="Arial"/>
                <w:b/>
                <w:bCs/>
                <w:color w:val="FFFFFF"/>
                <w:sz w:val="18"/>
                <w:szCs w:val="18"/>
              </w:rPr>
            </w:pPr>
            <w:r>
              <w:rPr>
                <w:rFonts w:ascii="Arial" w:hAnsi="Arial" w:cs="Arial"/>
                <w:b/>
                <w:bCs/>
                <w:color w:val="FFFFFF"/>
                <w:sz w:val="18"/>
                <w:szCs w:val="18"/>
              </w:rPr>
              <w:t>COURSE ACTION REQUEST</w:t>
            </w:r>
          </w:p>
        </w:tc>
      </w:tr>
      <w:tr w:rsidR="00A63834"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834" w:rsidRDefault="00A63834" w:rsidP="00F67C70">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834" w:rsidRDefault="00A63834" w:rsidP="00F67C70">
            <w:pPr>
              <w:rPr>
                <w:rFonts w:ascii="Arial" w:hAnsi="Arial" w:cs="Arial"/>
                <w:sz w:val="15"/>
                <w:szCs w:val="15"/>
              </w:rPr>
            </w:pPr>
            <w:r>
              <w:rPr>
                <w:rFonts w:ascii="Arial" w:hAnsi="Arial" w:cs="Arial"/>
                <w:sz w:val="15"/>
                <w:szCs w:val="15"/>
              </w:rPr>
              <w:t>18-7032</w:t>
            </w:r>
          </w:p>
        </w:tc>
      </w:tr>
      <w:tr w:rsidR="00A63834"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834" w:rsidRDefault="00A63834" w:rsidP="00F67C70">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834" w:rsidRDefault="00A63834" w:rsidP="00F67C70">
            <w:pPr>
              <w:rPr>
                <w:rFonts w:ascii="Arial" w:hAnsi="Arial" w:cs="Arial"/>
                <w:sz w:val="15"/>
                <w:szCs w:val="15"/>
              </w:rPr>
            </w:pPr>
            <w:r>
              <w:rPr>
                <w:rFonts w:ascii="Arial" w:hAnsi="Arial" w:cs="Arial"/>
                <w:sz w:val="15"/>
                <w:szCs w:val="15"/>
              </w:rPr>
              <w:t>Papke</w:t>
            </w:r>
          </w:p>
        </w:tc>
      </w:tr>
      <w:tr w:rsidR="00A63834"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834" w:rsidRDefault="00A63834" w:rsidP="00F67C70">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834" w:rsidRDefault="00A63834" w:rsidP="00F67C70">
            <w:pPr>
              <w:rPr>
                <w:rFonts w:ascii="Arial" w:hAnsi="Arial" w:cs="Arial"/>
                <w:sz w:val="15"/>
                <w:szCs w:val="15"/>
              </w:rPr>
            </w:pPr>
            <w:r>
              <w:rPr>
                <w:rFonts w:ascii="Arial" w:hAnsi="Arial" w:cs="Arial"/>
                <w:sz w:val="15"/>
                <w:szCs w:val="15"/>
              </w:rPr>
              <w:t>Microbial Diversity, Ecology and Evolution</w:t>
            </w:r>
          </w:p>
        </w:tc>
      </w:tr>
      <w:tr w:rsidR="00A63834"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834" w:rsidRDefault="00A63834" w:rsidP="00F67C70">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834" w:rsidRDefault="00A63834" w:rsidP="00F67C70">
            <w:pPr>
              <w:rPr>
                <w:rFonts w:ascii="Arial" w:hAnsi="Arial" w:cs="Arial"/>
                <w:sz w:val="15"/>
                <w:szCs w:val="15"/>
              </w:rPr>
            </w:pPr>
            <w:r>
              <w:rPr>
                <w:rFonts w:ascii="Arial" w:hAnsi="Arial" w:cs="Arial"/>
                <w:sz w:val="15"/>
                <w:szCs w:val="15"/>
              </w:rPr>
              <w:t>In Progress</w:t>
            </w:r>
          </w:p>
        </w:tc>
      </w:tr>
      <w:tr w:rsidR="00A63834"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834" w:rsidRDefault="00A63834" w:rsidP="00F67C70">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834" w:rsidRDefault="00A63834" w:rsidP="00F67C70">
            <w:pPr>
              <w:rPr>
                <w:rFonts w:ascii="Arial" w:hAnsi="Arial" w:cs="Arial"/>
                <w:sz w:val="15"/>
                <w:szCs w:val="15"/>
              </w:rPr>
            </w:pPr>
            <w:r>
              <w:rPr>
                <w:rFonts w:ascii="Arial" w:hAnsi="Arial" w:cs="Arial"/>
                <w:sz w:val="15"/>
                <w:szCs w:val="15"/>
              </w:rPr>
              <w:t>Start &gt; Draft &gt; Molecular and Cell Biology &gt; College of Liberal Arts and Sciences &gt; Return &gt; Molecular and Cell Biology &gt; College of Liberal Arts and Sciences</w:t>
            </w:r>
          </w:p>
        </w:tc>
      </w:tr>
    </w:tbl>
    <w:p w:rsidR="00A63834" w:rsidRDefault="00A63834" w:rsidP="00A63834">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881"/>
      </w:tblGrid>
      <w:tr w:rsidR="00A63834" w:rsidTr="00F67C7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63834" w:rsidRDefault="00A63834" w:rsidP="00F67C70">
            <w:pPr>
              <w:rPr>
                <w:rFonts w:ascii="Arial" w:hAnsi="Arial" w:cs="Arial"/>
                <w:b/>
                <w:bCs/>
                <w:color w:val="FFFFFF"/>
                <w:sz w:val="18"/>
                <w:szCs w:val="18"/>
              </w:rPr>
            </w:pPr>
            <w:r>
              <w:rPr>
                <w:rFonts w:ascii="Arial" w:hAnsi="Arial" w:cs="Arial"/>
                <w:b/>
                <w:bCs/>
                <w:color w:val="FFFFFF"/>
                <w:sz w:val="18"/>
                <w:szCs w:val="18"/>
              </w:rPr>
              <w:t>COURSE INFO</w:t>
            </w:r>
          </w:p>
        </w:tc>
      </w:tr>
      <w:tr w:rsidR="00A63834"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834" w:rsidRDefault="00A63834" w:rsidP="00F67C70">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834" w:rsidRDefault="00A63834" w:rsidP="00F67C70">
            <w:pPr>
              <w:rPr>
                <w:rFonts w:ascii="Arial" w:hAnsi="Arial" w:cs="Arial"/>
                <w:sz w:val="15"/>
                <w:szCs w:val="15"/>
              </w:rPr>
            </w:pPr>
            <w:r>
              <w:rPr>
                <w:rFonts w:ascii="Arial" w:hAnsi="Arial" w:cs="Arial"/>
                <w:sz w:val="15"/>
                <w:szCs w:val="15"/>
              </w:rPr>
              <w:t>Add Course</w:t>
            </w:r>
          </w:p>
        </w:tc>
      </w:tr>
      <w:tr w:rsidR="00A63834"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834" w:rsidRDefault="00A63834" w:rsidP="00F67C70">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834" w:rsidRDefault="00A63834" w:rsidP="00F67C70">
            <w:pPr>
              <w:rPr>
                <w:rFonts w:ascii="Arial" w:hAnsi="Arial" w:cs="Arial"/>
                <w:sz w:val="15"/>
                <w:szCs w:val="15"/>
              </w:rPr>
            </w:pPr>
            <w:r>
              <w:rPr>
                <w:rFonts w:ascii="Arial" w:hAnsi="Arial" w:cs="Arial"/>
                <w:sz w:val="15"/>
                <w:szCs w:val="15"/>
              </w:rPr>
              <w:t>Neither</w:t>
            </w:r>
          </w:p>
        </w:tc>
      </w:tr>
      <w:tr w:rsidR="00A63834"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834" w:rsidRDefault="00A63834" w:rsidP="00F67C70">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834" w:rsidRDefault="00A63834" w:rsidP="00F67C70">
            <w:pPr>
              <w:rPr>
                <w:rFonts w:ascii="Arial" w:hAnsi="Arial" w:cs="Arial"/>
                <w:sz w:val="15"/>
                <w:szCs w:val="15"/>
              </w:rPr>
            </w:pPr>
            <w:r>
              <w:rPr>
                <w:rFonts w:ascii="Arial" w:hAnsi="Arial" w:cs="Arial"/>
                <w:sz w:val="15"/>
                <w:szCs w:val="15"/>
              </w:rPr>
              <w:t>1</w:t>
            </w:r>
          </w:p>
        </w:tc>
      </w:tr>
      <w:tr w:rsidR="00A63834"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834" w:rsidRDefault="00A63834" w:rsidP="00F67C70">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834" w:rsidRDefault="00A63834" w:rsidP="00F67C70">
            <w:pPr>
              <w:rPr>
                <w:rFonts w:ascii="Arial" w:hAnsi="Arial" w:cs="Arial"/>
                <w:sz w:val="15"/>
                <w:szCs w:val="15"/>
              </w:rPr>
            </w:pPr>
            <w:r>
              <w:rPr>
                <w:rFonts w:ascii="Arial" w:hAnsi="Arial" w:cs="Arial"/>
                <w:sz w:val="15"/>
                <w:szCs w:val="15"/>
              </w:rPr>
              <w:t>MCB</w:t>
            </w:r>
          </w:p>
        </w:tc>
      </w:tr>
      <w:tr w:rsidR="00A63834"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834" w:rsidRDefault="00A63834" w:rsidP="00F67C70">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834" w:rsidRDefault="00A63834" w:rsidP="00F67C70">
            <w:pPr>
              <w:rPr>
                <w:rFonts w:ascii="Arial" w:hAnsi="Arial" w:cs="Arial"/>
                <w:sz w:val="15"/>
                <w:szCs w:val="15"/>
              </w:rPr>
            </w:pPr>
            <w:r>
              <w:rPr>
                <w:rFonts w:ascii="Arial" w:hAnsi="Arial" w:cs="Arial"/>
                <w:sz w:val="15"/>
                <w:szCs w:val="15"/>
              </w:rPr>
              <w:t>College of Liberal Arts and Sciences</w:t>
            </w:r>
          </w:p>
        </w:tc>
      </w:tr>
      <w:tr w:rsidR="00A63834"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834" w:rsidRDefault="00A63834" w:rsidP="00F67C70">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834" w:rsidRDefault="00A63834" w:rsidP="00F67C70">
            <w:pPr>
              <w:rPr>
                <w:rFonts w:ascii="Arial" w:hAnsi="Arial" w:cs="Arial"/>
                <w:sz w:val="15"/>
                <w:szCs w:val="15"/>
              </w:rPr>
            </w:pPr>
            <w:r>
              <w:rPr>
                <w:rFonts w:ascii="Arial" w:hAnsi="Arial" w:cs="Arial"/>
                <w:sz w:val="15"/>
                <w:szCs w:val="15"/>
              </w:rPr>
              <w:t>Molecular and Cell Biology</w:t>
            </w:r>
          </w:p>
        </w:tc>
      </w:tr>
      <w:tr w:rsidR="00A63834"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834" w:rsidRDefault="00A63834" w:rsidP="00F67C70">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834" w:rsidRDefault="00A63834" w:rsidP="00F67C70">
            <w:pPr>
              <w:rPr>
                <w:rFonts w:ascii="Arial" w:hAnsi="Arial" w:cs="Arial"/>
                <w:sz w:val="15"/>
                <w:szCs w:val="15"/>
              </w:rPr>
            </w:pPr>
            <w:r>
              <w:rPr>
                <w:rFonts w:ascii="Arial" w:hAnsi="Arial" w:cs="Arial"/>
                <w:sz w:val="15"/>
                <w:szCs w:val="15"/>
              </w:rPr>
              <w:t>Microbial Diversity, Ecology and Evolution</w:t>
            </w:r>
          </w:p>
        </w:tc>
      </w:tr>
      <w:tr w:rsidR="00A63834"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834" w:rsidRDefault="00A63834" w:rsidP="00F67C70">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834" w:rsidRDefault="00A63834" w:rsidP="00F67C70">
            <w:pPr>
              <w:rPr>
                <w:rFonts w:ascii="Arial" w:hAnsi="Arial" w:cs="Arial"/>
                <w:sz w:val="15"/>
                <w:szCs w:val="15"/>
              </w:rPr>
            </w:pPr>
            <w:r>
              <w:rPr>
                <w:rFonts w:ascii="Arial" w:hAnsi="Arial" w:cs="Arial"/>
                <w:sz w:val="15"/>
                <w:szCs w:val="15"/>
              </w:rPr>
              <w:t>3845W</w:t>
            </w:r>
          </w:p>
        </w:tc>
      </w:tr>
      <w:tr w:rsidR="00A63834"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834" w:rsidRDefault="00A63834" w:rsidP="00F67C70">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834" w:rsidRDefault="00A63834" w:rsidP="00F67C70">
            <w:pPr>
              <w:rPr>
                <w:rFonts w:ascii="Arial" w:hAnsi="Arial" w:cs="Arial"/>
                <w:sz w:val="15"/>
                <w:szCs w:val="15"/>
              </w:rPr>
            </w:pPr>
            <w:r>
              <w:rPr>
                <w:rFonts w:ascii="Arial" w:hAnsi="Arial" w:cs="Arial"/>
                <w:sz w:val="15"/>
                <w:szCs w:val="15"/>
              </w:rPr>
              <w:t>No</w:t>
            </w:r>
          </w:p>
        </w:tc>
      </w:tr>
    </w:tbl>
    <w:p w:rsidR="00A63834" w:rsidRDefault="00A63834" w:rsidP="00A63834">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2033"/>
      </w:tblGrid>
      <w:tr w:rsidR="00A63834" w:rsidTr="00F67C7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63834" w:rsidRDefault="00A63834" w:rsidP="00F67C70">
            <w:pPr>
              <w:rPr>
                <w:rFonts w:ascii="Arial" w:hAnsi="Arial" w:cs="Arial"/>
                <w:b/>
                <w:bCs/>
                <w:color w:val="FFFFFF"/>
                <w:sz w:val="18"/>
                <w:szCs w:val="18"/>
              </w:rPr>
            </w:pPr>
            <w:r>
              <w:rPr>
                <w:rFonts w:ascii="Arial" w:hAnsi="Arial" w:cs="Arial"/>
                <w:b/>
                <w:bCs/>
                <w:color w:val="FFFFFF"/>
                <w:sz w:val="18"/>
                <w:szCs w:val="18"/>
              </w:rPr>
              <w:t>CONTACT INFO</w:t>
            </w:r>
          </w:p>
        </w:tc>
      </w:tr>
      <w:tr w:rsidR="00A63834"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834" w:rsidRDefault="00A63834" w:rsidP="00F67C70">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834" w:rsidRDefault="00A63834" w:rsidP="00F67C70">
            <w:pPr>
              <w:rPr>
                <w:rFonts w:ascii="Arial" w:hAnsi="Arial" w:cs="Arial"/>
                <w:sz w:val="15"/>
                <w:szCs w:val="15"/>
              </w:rPr>
            </w:pPr>
            <w:r>
              <w:rPr>
                <w:rFonts w:ascii="Arial" w:hAnsi="Arial" w:cs="Arial"/>
                <w:sz w:val="15"/>
                <w:szCs w:val="15"/>
              </w:rPr>
              <w:t>David A Knecht</w:t>
            </w:r>
          </w:p>
        </w:tc>
      </w:tr>
      <w:tr w:rsidR="00A63834"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834" w:rsidRDefault="00A63834" w:rsidP="00F67C70">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834" w:rsidRDefault="00A63834" w:rsidP="00F67C70">
            <w:pPr>
              <w:rPr>
                <w:rFonts w:ascii="Arial" w:hAnsi="Arial" w:cs="Arial"/>
                <w:sz w:val="15"/>
                <w:szCs w:val="15"/>
              </w:rPr>
            </w:pPr>
            <w:r>
              <w:rPr>
                <w:rFonts w:ascii="Arial" w:hAnsi="Arial" w:cs="Arial"/>
                <w:sz w:val="15"/>
                <w:szCs w:val="15"/>
              </w:rPr>
              <w:t>Molecular and Cell Biology</w:t>
            </w:r>
          </w:p>
        </w:tc>
      </w:tr>
      <w:tr w:rsidR="00A63834"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834" w:rsidRDefault="00A63834" w:rsidP="00F67C70">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834" w:rsidRDefault="00A63834" w:rsidP="00F67C70">
            <w:pPr>
              <w:rPr>
                <w:rFonts w:ascii="Arial" w:hAnsi="Arial" w:cs="Arial"/>
                <w:sz w:val="15"/>
                <w:szCs w:val="15"/>
              </w:rPr>
            </w:pPr>
            <w:r>
              <w:rPr>
                <w:rFonts w:ascii="Arial" w:hAnsi="Arial" w:cs="Arial"/>
                <w:sz w:val="15"/>
                <w:szCs w:val="15"/>
              </w:rPr>
              <w:t>dak02007</w:t>
            </w:r>
          </w:p>
        </w:tc>
      </w:tr>
      <w:tr w:rsidR="00A63834"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834" w:rsidRDefault="00A63834" w:rsidP="00F67C70">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834" w:rsidRDefault="00A63834" w:rsidP="00F67C70">
            <w:pPr>
              <w:rPr>
                <w:rFonts w:ascii="Arial" w:hAnsi="Arial" w:cs="Arial"/>
                <w:sz w:val="15"/>
                <w:szCs w:val="15"/>
              </w:rPr>
            </w:pPr>
            <w:hyperlink r:id="rId543" w:history="1">
              <w:r>
                <w:rPr>
                  <w:rStyle w:val="Hyperlink"/>
                  <w:rFonts w:ascii="Arial" w:hAnsi="Arial" w:cs="Arial"/>
                  <w:sz w:val="15"/>
                  <w:szCs w:val="15"/>
                </w:rPr>
                <w:t>david.knecht@uconn.edu</w:t>
              </w:r>
            </w:hyperlink>
          </w:p>
        </w:tc>
      </w:tr>
      <w:tr w:rsidR="00A63834"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834" w:rsidRDefault="00A63834" w:rsidP="00F67C70">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834" w:rsidRDefault="00A63834" w:rsidP="00F67C70">
            <w:pPr>
              <w:rPr>
                <w:rFonts w:ascii="Arial" w:hAnsi="Arial" w:cs="Arial"/>
                <w:sz w:val="15"/>
                <w:szCs w:val="15"/>
              </w:rPr>
            </w:pPr>
            <w:r>
              <w:rPr>
                <w:rFonts w:ascii="Arial" w:hAnsi="Arial" w:cs="Arial"/>
                <w:sz w:val="15"/>
                <w:szCs w:val="15"/>
              </w:rPr>
              <w:t>Someone else</w:t>
            </w:r>
          </w:p>
        </w:tc>
      </w:tr>
      <w:tr w:rsidR="00A63834"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834" w:rsidRDefault="00A63834" w:rsidP="00F67C70">
            <w:pPr>
              <w:rPr>
                <w:rFonts w:ascii="Arial" w:hAnsi="Arial" w:cs="Arial"/>
                <w:b/>
                <w:bCs/>
                <w:sz w:val="15"/>
                <w:szCs w:val="15"/>
              </w:rPr>
            </w:pPr>
            <w:r>
              <w:rPr>
                <w:rFonts w:ascii="Arial" w:hAnsi="Arial" w:cs="Arial"/>
                <w:b/>
                <w:bCs/>
                <w:sz w:val="15"/>
                <w:szCs w:val="15"/>
              </w:rPr>
              <w:t>Proposer Last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834" w:rsidRDefault="00A63834" w:rsidP="00F67C70">
            <w:pPr>
              <w:rPr>
                <w:rFonts w:ascii="Arial" w:hAnsi="Arial" w:cs="Arial"/>
                <w:sz w:val="15"/>
                <w:szCs w:val="15"/>
              </w:rPr>
            </w:pPr>
            <w:r>
              <w:rPr>
                <w:rFonts w:ascii="Arial" w:hAnsi="Arial" w:cs="Arial"/>
                <w:sz w:val="15"/>
                <w:szCs w:val="15"/>
              </w:rPr>
              <w:t>Papke</w:t>
            </w:r>
          </w:p>
        </w:tc>
      </w:tr>
      <w:tr w:rsidR="00A63834"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834" w:rsidRDefault="00A63834" w:rsidP="00F67C70">
            <w:pPr>
              <w:rPr>
                <w:rFonts w:ascii="Arial" w:hAnsi="Arial" w:cs="Arial"/>
                <w:b/>
                <w:bCs/>
                <w:sz w:val="15"/>
                <w:szCs w:val="15"/>
              </w:rPr>
            </w:pPr>
            <w:r>
              <w:rPr>
                <w:rFonts w:ascii="Arial" w:hAnsi="Arial" w:cs="Arial"/>
                <w:b/>
                <w:bCs/>
                <w:sz w:val="15"/>
                <w:szCs w:val="15"/>
              </w:rPr>
              <w:t>Proposer First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834" w:rsidRDefault="00A63834" w:rsidP="00F67C70">
            <w:pPr>
              <w:rPr>
                <w:rFonts w:ascii="Arial" w:hAnsi="Arial" w:cs="Arial"/>
                <w:sz w:val="15"/>
                <w:szCs w:val="15"/>
              </w:rPr>
            </w:pPr>
            <w:r>
              <w:rPr>
                <w:rFonts w:ascii="Arial" w:hAnsi="Arial" w:cs="Arial"/>
                <w:sz w:val="15"/>
                <w:szCs w:val="15"/>
              </w:rPr>
              <w:t>Robertson</w:t>
            </w:r>
          </w:p>
        </w:tc>
      </w:tr>
      <w:tr w:rsidR="00A63834"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834" w:rsidRDefault="00A63834" w:rsidP="00F67C70">
            <w:pPr>
              <w:rPr>
                <w:rFonts w:ascii="Arial" w:hAnsi="Arial" w:cs="Arial"/>
                <w:b/>
                <w:bCs/>
                <w:sz w:val="15"/>
                <w:szCs w:val="15"/>
              </w:rPr>
            </w:pPr>
            <w:r>
              <w:rPr>
                <w:rFonts w:ascii="Arial" w:hAnsi="Arial" w:cs="Arial"/>
                <w:b/>
                <w:bCs/>
                <w:sz w:val="15"/>
                <w:szCs w:val="15"/>
              </w:rPr>
              <w:t>Select a Person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834" w:rsidRDefault="00A63834" w:rsidP="00F67C70">
            <w:pPr>
              <w:rPr>
                <w:rFonts w:ascii="Arial" w:hAnsi="Arial" w:cs="Arial"/>
                <w:sz w:val="15"/>
                <w:szCs w:val="15"/>
              </w:rPr>
            </w:pPr>
            <w:r>
              <w:rPr>
                <w:rFonts w:ascii="Arial" w:hAnsi="Arial" w:cs="Arial"/>
                <w:sz w:val="15"/>
                <w:szCs w:val="15"/>
              </w:rPr>
              <w:t>rtp07002</w:t>
            </w:r>
          </w:p>
        </w:tc>
      </w:tr>
      <w:tr w:rsidR="00A63834"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834" w:rsidRDefault="00A63834" w:rsidP="00F67C70">
            <w:pPr>
              <w:rPr>
                <w:rFonts w:ascii="Arial" w:hAnsi="Arial" w:cs="Arial"/>
                <w:b/>
                <w:bCs/>
                <w:sz w:val="15"/>
                <w:szCs w:val="15"/>
              </w:rPr>
            </w:pPr>
            <w:r>
              <w:rPr>
                <w:rFonts w:ascii="Arial" w:hAnsi="Arial" w:cs="Arial"/>
                <w:b/>
                <w:bCs/>
                <w:sz w:val="15"/>
                <w:szCs w:val="15"/>
              </w:rPr>
              <w:t>Proposer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834" w:rsidRDefault="00A63834" w:rsidP="00F67C70">
            <w:pPr>
              <w:rPr>
                <w:rFonts w:ascii="Arial" w:hAnsi="Arial" w:cs="Arial"/>
                <w:sz w:val="15"/>
                <w:szCs w:val="15"/>
              </w:rPr>
            </w:pPr>
            <w:r>
              <w:rPr>
                <w:rFonts w:ascii="Arial" w:hAnsi="Arial" w:cs="Arial"/>
                <w:sz w:val="15"/>
                <w:szCs w:val="15"/>
              </w:rPr>
              <w:t>rtp07002</w:t>
            </w:r>
          </w:p>
        </w:tc>
      </w:tr>
      <w:tr w:rsidR="00A63834"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834" w:rsidRDefault="00A63834" w:rsidP="00F67C70">
            <w:pPr>
              <w:rPr>
                <w:rFonts w:ascii="Arial" w:hAnsi="Arial" w:cs="Arial"/>
                <w:b/>
                <w:bCs/>
                <w:sz w:val="15"/>
                <w:szCs w:val="15"/>
              </w:rPr>
            </w:pPr>
            <w:r>
              <w:rPr>
                <w:rFonts w:ascii="Arial" w:hAnsi="Arial" w:cs="Arial"/>
                <w:b/>
                <w:bCs/>
                <w:sz w:val="15"/>
                <w:szCs w:val="15"/>
              </w:rPr>
              <w:t>Proposer Phone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834" w:rsidRDefault="00A63834" w:rsidP="00F67C70">
            <w:pPr>
              <w:rPr>
                <w:rFonts w:ascii="Arial" w:hAnsi="Arial" w:cs="Arial"/>
                <w:sz w:val="15"/>
                <w:szCs w:val="15"/>
              </w:rPr>
            </w:pPr>
            <w:r>
              <w:rPr>
                <w:rFonts w:ascii="Arial" w:hAnsi="Arial" w:cs="Arial"/>
                <w:sz w:val="15"/>
                <w:szCs w:val="15"/>
              </w:rPr>
              <w:t>+1 860 486 7963</w:t>
            </w:r>
          </w:p>
        </w:tc>
      </w:tr>
      <w:tr w:rsidR="00A63834"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834" w:rsidRDefault="00A63834" w:rsidP="00F67C70">
            <w:pPr>
              <w:rPr>
                <w:rFonts w:ascii="Arial" w:hAnsi="Arial" w:cs="Arial"/>
                <w:b/>
                <w:bCs/>
                <w:sz w:val="15"/>
                <w:szCs w:val="15"/>
              </w:rPr>
            </w:pPr>
            <w:r>
              <w:rPr>
                <w:rFonts w:ascii="Arial" w:hAnsi="Arial" w:cs="Arial"/>
                <w:b/>
                <w:bCs/>
                <w:sz w:val="15"/>
                <w:szCs w:val="15"/>
              </w:rPr>
              <w:t>Proposer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834" w:rsidRDefault="00A63834" w:rsidP="00F67C70">
            <w:pPr>
              <w:rPr>
                <w:rFonts w:ascii="Arial" w:hAnsi="Arial" w:cs="Arial"/>
                <w:sz w:val="15"/>
                <w:szCs w:val="15"/>
              </w:rPr>
            </w:pPr>
            <w:hyperlink r:id="rId544" w:history="1">
              <w:r>
                <w:rPr>
                  <w:rStyle w:val="Hyperlink"/>
                  <w:rFonts w:ascii="Arial" w:hAnsi="Arial" w:cs="Arial"/>
                  <w:sz w:val="15"/>
                  <w:szCs w:val="15"/>
                </w:rPr>
                <w:t>robertson.papke@uconn.edu</w:t>
              </w:r>
            </w:hyperlink>
          </w:p>
        </w:tc>
      </w:tr>
      <w:tr w:rsidR="00A63834"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834" w:rsidRDefault="00A63834" w:rsidP="00F67C70">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834" w:rsidRDefault="00A63834" w:rsidP="00F67C70">
            <w:pPr>
              <w:rPr>
                <w:rFonts w:ascii="Arial" w:hAnsi="Arial" w:cs="Arial"/>
                <w:sz w:val="15"/>
                <w:szCs w:val="15"/>
              </w:rPr>
            </w:pPr>
            <w:r>
              <w:rPr>
                <w:rFonts w:ascii="Arial" w:hAnsi="Arial" w:cs="Arial"/>
                <w:sz w:val="15"/>
                <w:szCs w:val="15"/>
              </w:rPr>
              <w:t>Yes</w:t>
            </w:r>
          </w:p>
        </w:tc>
      </w:tr>
    </w:tbl>
    <w:p w:rsidR="00A63834" w:rsidRDefault="00A63834" w:rsidP="00A63834">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05"/>
        <w:gridCol w:w="680"/>
      </w:tblGrid>
      <w:tr w:rsidR="00A63834" w:rsidTr="00F67C7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63834" w:rsidRDefault="00A63834" w:rsidP="00F67C70">
            <w:pPr>
              <w:rPr>
                <w:rFonts w:ascii="Arial" w:hAnsi="Arial" w:cs="Arial"/>
                <w:b/>
                <w:bCs/>
                <w:color w:val="FFFFFF"/>
                <w:sz w:val="18"/>
                <w:szCs w:val="18"/>
              </w:rPr>
            </w:pPr>
            <w:r>
              <w:rPr>
                <w:rFonts w:ascii="Arial" w:hAnsi="Arial" w:cs="Arial"/>
                <w:b/>
                <w:bCs/>
                <w:color w:val="FFFFFF"/>
                <w:sz w:val="18"/>
                <w:szCs w:val="18"/>
              </w:rPr>
              <w:t>COURSE FEATURES</w:t>
            </w:r>
          </w:p>
        </w:tc>
      </w:tr>
      <w:tr w:rsidR="00A63834"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834" w:rsidRDefault="00A63834" w:rsidP="00F67C70">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834" w:rsidRDefault="00A63834" w:rsidP="00F67C70">
            <w:pPr>
              <w:rPr>
                <w:rFonts w:ascii="Arial" w:hAnsi="Arial" w:cs="Arial"/>
                <w:sz w:val="15"/>
                <w:szCs w:val="15"/>
              </w:rPr>
            </w:pPr>
            <w:r>
              <w:rPr>
                <w:rFonts w:ascii="Arial" w:hAnsi="Arial" w:cs="Arial"/>
                <w:sz w:val="15"/>
                <w:szCs w:val="15"/>
              </w:rPr>
              <w:t>Spring</w:t>
            </w:r>
          </w:p>
        </w:tc>
      </w:tr>
      <w:tr w:rsidR="00A63834"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834" w:rsidRDefault="00A63834" w:rsidP="00F67C70">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834" w:rsidRDefault="00A63834" w:rsidP="00F67C70">
            <w:pPr>
              <w:rPr>
                <w:rFonts w:ascii="Arial" w:hAnsi="Arial" w:cs="Arial"/>
                <w:sz w:val="15"/>
                <w:szCs w:val="15"/>
              </w:rPr>
            </w:pPr>
            <w:r>
              <w:rPr>
                <w:rFonts w:ascii="Arial" w:hAnsi="Arial" w:cs="Arial"/>
                <w:sz w:val="15"/>
                <w:szCs w:val="15"/>
              </w:rPr>
              <w:t>2019</w:t>
            </w:r>
          </w:p>
        </w:tc>
      </w:tr>
      <w:tr w:rsidR="00A63834"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834" w:rsidRDefault="00A63834" w:rsidP="00F67C70">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834" w:rsidRDefault="00A63834" w:rsidP="00F67C70">
            <w:pPr>
              <w:rPr>
                <w:rFonts w:ascii="Arial" w:hAnsi="Arial" w:cs="Arial"/>
                <w:sz w:val="15"/>
                <w:szCs w:val="15"/>
              </w:rPr>
            </w:pPr>
            <w:r>
              <w:rPr>
                <w:rFonts w:ascii="Arial" w:hAnsi="Arial" w:cs="Arial"/>
                <w:sz w:val="15"/>
                <w:szCs w:val="15"/>
              </w:rPr>
              <w:t>No</w:t>
            </w:r>
          </w:p>
        </w:tc>
      </w:tr>
      <w:tr w:rsidR="00A63834"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834" w:rsidRDefault="00A63834" w:rsidP="00F67C70">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834" w:rsidRDefault="00A63834" w:rsidP="00F67C70">
            <w:pPr>
              <w:rPr>
                <w:rFonts w:ascii="Arial" w:hAnsi="Arial" w:cs="Arial"/>
                <w:sz w:val="15"/>
                <w:szCs w:val="15"/>
              </w:rPr>
            </w:pPr>
            <w:r>
              <w:rPr>
                <w:rFonts w:ascii="Arial" w:hAnsi="Arial" w:cs="Arial"/>
                <w:sz w:val="15"/>
                <w:szCs w:val="15"/>
              </w:rPr>
              <w:t>Yes</w:t>
            </w:r>
          </w:p>
        </w:tc>
      </w:tr>
      <w:tr w:rsidR="00A63834"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834" w:rsidRDefault="00A63834" w:rsidP="00F67C70">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834" w:rsidRDefault="00A63834" w:rsidP="00F67C70">
            <w:pPr>
              <w:rPr>
                <w:rFonts w:ascii="Arial" w:hAnsi="Arial" w:cs="Arial"/>
                <w:sz w:val="15"/>
                <w:szCs w:val="15"/>
              </w:rPr>
            </w:pPr>
            <w:r>
              <w:rPr>
                <w:rFonts w:ascii="Arial" w:hAnsi="Arial" w:cs="Arial"/>
                <w:sz w:val="15"/>
                <w:szCs w:val="15"/>
              </w:rPr>
              <w:t>No</w:t>
            </w:r>
          </w:p>
        </w:tc>
      </w:tr>
      <w:tr w:rsidR="00A63834"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834" w:rsidRDefault="00A63834" w:rsidP="00F67C70">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834" w:rsidRDefault="00A63834" w:rsidP="00F67C70">
            <w:pPr>
              <w:rPr>
                <w:rFonts w:ascii="Arial" w:hAnsi="Arial" w:cs="Arial"/>
                <w:sz w:val="15"/>
                <w:szCs w:val="15"/>
              </w:rPr>
            </w:pPr>
            <w:r>
              <w:rPr>
                <w:rFonts w:ascii="Arial" w:hAnsi="Arial" w:cs="Arial"/>
                <w:sz w:val="15"/>
                <w:szCs w:val="15"/>
              </w:rPr>
              <w:t>No</w:t>
            </w:r>
          </w:p>
        </w:tc>
      </w:tr>
      <w:tr w:rsidR="00A63834"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834" w:rsidRDefault="00A63834" w:rsidP="00F67C70">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834" w:rsidRDefault="00A63834" w:rsidP="00F67C70">
            <w:pPr>
              <w:rPr>
                <w:rFonts w:ascii="Arial" w:hAnsi="Arial" w:cs="Arial"/>
                <w:sz w:val="15"/>
                <w:szCs w:val="15"/>
              </w:rPr>
            </w:pPr>
            <w:r>
              <w:rPr>
                <w:rFonts w:ascii="Arial" w:hAnsi="Arial" w:cs="Arial"/>
                <w:sz w:val="15"/>
                <w:szCs w:val="15"/>
              </w:rPr>
              <w:t>No</w:t>
            </w:r>
          </w:p>
        </w:tc>
      </w:tr>
      <w:tr w:rsidR="00A63834"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834" w:rsidRDefault="00A63834" w:rsidP="00F67C70">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834" w:rsidRDefault="00A63834" w:rsidP="00F67C70">
            <w:pPr>
              <w:rPr>
                <w:rFonts w:ascii="Arial" w:hAnsi="Arial" w:cs="Arial"/>
                <w:sz w:val="15"/>
                <w:szCs w:val="15"/>
              </w:rPr>
            </w:pPr>
            <w:r>
              <w:rPr>
                <w:rFonts w:ascii="Arial" w:hAnsi="Arial" w:cs="Arial"/>
                <w:sz w:val="15"/>
                <w:szCs w:val="15"/>
              </w:rPr>
              <w:t>No</w:t>
            </w:r>
          </w:p>
        </w:tc>
      </w:tr>
      <w:tr w:rsidR="00A63834"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834" w:rsidRDefault="00A63834" w:rsidP="00F67C70">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834" w:rsidRDefault="00A63834" w:rsidP="00F67C70">
            <w:pPr>
              <w:rPr>
                <w:rFonts w:ascii="Arial" w:hAnsi="Arial" w:cs="Arial"/>
                <w:sz w:val="15"/>
                <w:szCs w:val="15"/>
              </w:rPr>
            </w:pPr>
            <w:r>
              <w:rPr>
                <w:rFonts w:ascii="Arial" w:hAnsi="Arial" w:cs="Arial"/>
                <w:sz w:val="15"/>
                <w:szCs w:val="15"/>
              </w:rPr>
              <w:t>No</w:t>
            </w:r>
          </w:p>
        </w:tc>
      </w:tr>
      <w:tr w:rsidR="00A63834"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834" w:rsidRDefault="00A63834" w:rsidP="00F67C70">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834" w:rsidRDefault="00A63834" w:rsidP="00F67C70">
            <w:pPr>
              <w:rPr>
                <w:rFonts w:ascii="Arial" w:hAnsi="Arial" w:cs="Arial"/>
                <w:sz w:val="15"/>
                <w:szCs w:val="15"/>
              </w:rPr>
            </w:pPr>
            <w:r>
              <w:rPr>
                <w:rFonts w:ascii="Arial" w:hAnsi="Arial" w:cs="Arial"/>
                <w:sz w:val="15"/>
                <w:szCs w:val="15"/>
              </w:rPr>
              <w:t>No</w:t>
            </w:r>
          </w:p>
        </w:tc>
      </w:tr>
      <w:tr w:rsidR="00A63834"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834" w:rsidRDefault="00A63834" w:rsidP="00F67C70">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834" w:rsidRDefault="00A63834" w:rsidP="00F67C70">
            <w:pPr>
              <w:rPr>
                <w:rFonts w:ascii="Arial" w:hAnsi="Arial" w:cs="Arial"/>
                <w:sz w:val="15"/>
                <w:szCs w:val="15"/>
              </w:rPr>
            </w:pPr>
            <w:r>
              <w:rPr>
                <w:rFonts w:ascii="Arial" w:hAnsi="Arial" w:cs="Arial"/>
                <w:sz w:val="15"/>
                <w:szCs w:val="15"/>
              </w:rPr>
              <w:t>W</w:t>
            </w:r>
          </w:p>
        </w:tc>
      </w:tr>
      <w:tr w:rsidR="00A63834"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834" w:rsidRDefault="00A63834" w:rsidP="00F67C70">
            <w:pPr>
              <w:rPr>
                <w:rFonts w:ascii="Arial" w:hAnsi="Arial" w:cs="Arial"/>
                <w:b/>
                <w:bCs/>
                <w:sz w:val="15"/>
                <w:szCs w:val="15"/>
              </w:rPr>
            </w:pPr>
            <w:r>
              <w:rPr>
                <w:rFonts w:ascii="Arial" w:hAnsi="Arial" w:cs="Arial"/>
                <w:b/>
                <w:bCs/>
                <w:sz w:val="15"/>
                <w:szCs w:val="15"/>
              </w:rPr>
              <w:t>W Sections Term(s)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834" w:rsidRDefault="00A63834" w:rsidP="00F67C70">
            <w:pPr>
              <w:rPr>
                <w:rFonts w:ascii="Arial" w:hAnsi="Arial" w:cs="Arial"/>
                <w:sz w:val="15"/>
                <w:szCs w:val="15"/>
              </w:rPr>
            </w:pPr>
            <w:r>
              <w:rPr>
                <w:rFonts w:ascii="Arial" w:hAnsi="Arial" w:cs="Arial"/>
                <w:sz w:val="15"/>
                <w:szCs w:val="15"/>
              </w:rPr>
              <w:t>Spring</w:t>
            </w:r>
          </w:p>
        </w:tc>
      </w:tr>
      <w:tr w:rsidR="00A63834"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834" w:rsidRDefault="00A63834" w:rsidP="00F67C70">
            <w:pPr>
              <w:rPr>
                <w:rFonts w:ascii="Arial" w:hAnsi="Arial" w:cs="Arial"/>
                <w:b/>
                <w:bCs/>
                <w:sz w:val="15"/>
                <w:szCs w:val="15"/>
              </w:rPr>
            </w:pPr>
            <w:r>
              <w:rPr>
                <w:rFonts w:ascii="Arial" w:hAnsi="Arial" w:cs="Arial"/>
                <w:b/>
                <w:bCs/>
                <w:sz w:val="15"/>
                <w:szCs w:val="15"/>
              </w:rPr>
              <w:t>Will there also be a non-W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834" w:rsidRDefault="00A63834" w:rsidP="00F67C70">
            <w:pPr>
              <w:rPr>
                <w:rFonts w:ascii="Arial" w:hAnsi="Arial" w:cs="Arial"/>
                <w:sz w:val="15"/>
                <w:szCs w:val="15"/>
              </w:rPr>
            </w:pPr>
            <w:r>
              <w:rPr>
                <w:rFonts w:ascii="Arial" w:hAnsi="Arial" w:cs="Arial"/>
                <w:sz w:val="15"/>
                <w:szCs w:val="15"/>
              </w:rPr>
              <w:t>No</w:t>
            </w:r>
          </w:p>
        </w:tc>
      </w:tr>
      <w:tr w:rsidR="00A63834"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834" w:rsidRDefault="00A63834" w:rsidP="00F67C70">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834" w:rsidRDefault="00A63834" w:rsidP="00F67C70">
            <w:pPr>
              <w:rPr>
                <w:rFonts w:ascii="Arial" w:hAnsi="Arial" w:cs="Arial"/>
                <w:sz w:val="15"/>
                <w:szCs w:val="15"/>
              </w:rPr>
            </w:pPr>
            <w:r>
              <w:rPr>
                <w:rFonts w:ascii="Arial" w:hAnsi="Arial" w:cs="Arial"/>
                <w:sz w:val="15"/>
                <w:szCs w:val="15"/>
              </w:rPr>
              <w:t>1</w:t>
            </w:r>
          </w:p>
        </w:tc>
      </w:tr>
      <w:tr w:rsidR="00A63834"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834" w:rsidRDefault="00A63834" w:rsidP="00F67C70">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834" w:rsidRDefault="00A63834" w:rsidP="00F67C70">
            <w:pPr>
              <w:rPr>
                <w:rFonts w:ascii="Arial" w:hAnsi="Arial" w:cs="Arial"/>
                <w:sz w:val="15"/>
                <w:szCs w:val="15"/>
              </w:rPr>
            </w:pPr>
            <w:r>
              <w:rPr>
                <w:rFonts w:ascii="Arial" w:hAnsi="Arial" w:cs="Arial"/>
                <w:sz w:val="15"/>
                <w:szCs w:val="15"/>
              </w:rPr>
              <w:t>19</w:t>
            </w:r>
          </w:p>
        </w:tc>
      </w:tr>
      <w:tr w:rsidR="00A63834"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834" w:rsidRDefault="00A63834" w:rsidP="00F67C70">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834" w:rsidRDefault="00A63834" w:rsidP="00F67C70">
            <w:pPr>
              <w:rPr>
                <w:rFonts w:ascii="Arial" w:hAnsi="Arial" w:cs="Arial"/>
                <w:sz w:val="15"/>
                <w:szCs w:val="15"/>
              </w:rPr>
            </w:pPr>
            <w:r>
              <w:rPr>
                <w:rFonts w:ascii="Arial" w:hAnsi="Arial" w:cs="Arial"/>
                <w:sz w:val="15"/>
                <w:szCs w:val="15"/>
              </w:rPr>
              <w:t>No</w:t>
            </w:r>
          </w:p>
        </w:tc>
      </w:tr>
      <w:tr w:rsidR="00A63834"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834" w:rsidRDefault="00A63834" w:rsidP="00F67C70">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834" w:rsidRDefault="00A63834" w:rsidP="00F67C70">
            <w:pPr>
              <w:rPr>
                <w:rFonts w:ascii="Arial" w:hAnsi="Arial" w:cs="Arial"/>
                <w:sz w:val="15"/>
                <w:szCs w:val="15"/>
              </w:rPr>
            </w:pPr>
            <w:r>
              <w:rPr>
                <w:rFonts w:ascii="Arial" w:hAnsi="Arial" w:cs="Arial"/>
                <w:sz w:val="15"/>
                <w:szCs w:val="15"/>
              </w:rPr>
              <w:t>No</w:t>
            </w:r>
          </w:p>
        </w:tc>
      </w:tr>
      <w:tr w:rsidR="00A63834"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834" w:rsidRDefault="00A63834" w:rsidP="00F67C70">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834" w:rsidRDefault="00A63834" w:rsidP="00F67C70">
            <w:pPr>
              <w:rPr>
                <w:rFonts w:ascii="Arial" w:hAnsi="Arial" w:cs="Arial"/>
                <w:sz w:val="15"/>
                <w:szCs w:val="15"/>
              </w:rPr>
            </w:pPr>
            <w:r>
              <w:rPr>
                <w:rFonts w:ascii="Arial" w:hAnsi="Arial" w:cs="Arial"/>
                <w:sz w:val="15"/>
                <w:szCs w:val="15"/>
              </w:rPr>
              <w:t>3</w:t>
            </w:r>
          </w:p>
        </w:tc>
      </w:tr>
      <w:tr w:rsidR="00A63834"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834" w:rsidRDefault="00A63834" w:rsidP="00F67C70">
            <w:pPr>
              <w:rPr>
                <w:rFonts w:ascii="Arial" w:hAnsi="Arial" w:cs="Arial"/>
                <w:b/>
                <w:bCs/>
                <w:sz w:val="15"/>
                <w:szCs w:val="15"/>
              </w:rPr>
            </w:pPr>
            <w:r>
              <w:rPr>
                <w:rFonts w:ascii="Arial" w:hAnsi="Arial" w:cs="Arial"/>
                <w:b/>
                <w:bCs/>
                <w:sz w:val="15"/>
                <w:szCs w:val="15"/>
              </w:rPr>
              <w:lastRenderedPageBreak/>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834" w:rsidRDefault="00A63834" w:rsidP="00F67C70">
            <w:pPr>
              <w:rPr>
                <w:rFonts w:ascii="Arial" w:hAnsi="Arial" w:cs="Arial"/>
                <w:sz w:val="15"/>
                <w:szCs w:val="15"/>
              </w:rPr>
            </w:pPr>
            <w:r>
              <w:rPr>
                <w:rFonts w:ascii="Arial" w:hAnsi="Arial" w:cs="Arial"/>
                <w:sz w:val="15"/>
                <w:szCs w:val="15"/>
              </w:rPr>
              <w:t>standard</w:t>
            </w:r>
          </w:p>
        </w:tc>
      </w:tr>
    </w:tbl>
    <w:p w:rsidR="00A63834" w:rsidRDefault="00A63834" w:rsidP="00A63834">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2782"/>
      </w:tblGrid>
      <w:tr w:rsidR="00A63834" w:rsidTr="00F67C7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63834" w:rsidRDefault="00A63834" w:rsidP="00F67C70">
            <w:pPr>
              <w:rPr>
                <w:rFonts w:ascii="Arial" w:hAnsi="Arial" w:cs="Arial"/>
                <w:b/>
                <w:bCs/>
                <w:color w:val="FFFFFF"/>
                <w:sz w:val="18"/>
                <w:szCs w:val="18"/>
              </w:rPr>
            </w:pPr>
            <w:r>
              <w:rPr>
                <w:rFonts w:ascii="Arial" w:hAnsi="Arial" w:cs="Arial"/>
                <w:b/>
                <w:bCs/>
                <w:color w:val="FFFFFF"/>
                <w:sz w:val="18"/>
                <w:szCs w:val="18"/>
              </w:rPr>
              <w:t>COURSE RESTRICTIONS</w:t>
            </w:r>
          </w:p>
        </w:tc>
      </w:tr>
      <w:tr w:rsidR="00A63834"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834" w:rsidRDefault="00A63834" w:rsidP="00F67C70">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834" w:rsidRDefault="00A63834" w:rsidP="00F67C70">
            <w:pPr>
              <w:rPr>
                <w:rFonts w:ascii="Arial" w:hAnsi="Arial" w:cs="Arial"/>
                <w:sz w:val="15"/>
                <w:szCs w:val="15"/>
              </w:rPr>
            </w:pPr>
            <w:r>
              <w:rPr>
                <w:rFonts w:ascii="Arial" w:hAnsi="Arial" w:cs="Arial"/>
                <w:sz w:val="15"/>
                <w:szCs w:val="15"/>
              </w:rPr>
              <w:t>No</w:t>
            </w:r>
          </w:p>
        </w:tc>
      </w:tr>
      <w:tr w:rsidR="00A63834"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834" w:rsidRDefault="00A63834" w:rsidP="00F67C70">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834" w:rsidRDefault="00A63834" w:rsidP="00F67C70">
            <w:pPr>
              <w:rPr>
                <w:rFonts w:ascii="Arial" w:hAnsi="Arial" w:cs="Arial"/>
                <w:sz w:val="15"/>
                <w:szCs w:val="15"/>
              </w:rPr>
            </w:pPr>
            <w:r>
              <w:rPr>
                <w:rFonts w:ascii="Arial" w:hAnsi="Arial" w:cs="Arial"/>
                <w:sz w:val="15"/>
                <w:szCs w:val="15"/>
              </w:rPr>
              <w:t>ENGL 1010 or 1011 or 2011; BIOL 1107</w:t>
            </w:r>
          </w:p>
        </w:tc>
      </w:tr>
      <w:tr w:rsidR="00A63834"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834" w:rsidRDefault="00A63834" w:rsidP="00F67C70">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834" w:rsidRDefault="00A63834" w:rsidP="00F67C70">
            <w:pPr>
              <w:rPr>
                <w:rFonts w:ascii="Arial" w:hAnsi="Arial" w:cs="Arial"/>
                <w:sz w:val="15"/>
                <w:szCs w:val="15"/>
              </w:rPr>
            </w:pPr>
            <w:r>
              <w:rPr>
                <w:rFonts w:ascii="Arial" w:hAnsi="Arial" w:cs="Arial"/>
                <w:sz w:val="15"/>
                <w:szCs w:val="15"/>
              </w:rPr>
              <w:t>None</w:t>
            </w:r>
          </w:p>
        </w:tc>
      </w:tr>
      <w:tr w:rsidR="00A63834"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834" w:rsidRDefault="00A63834" w:rsidP="00F67C70">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834" w:rsidRDefault="00A63834" w:rsidP="00F67C70">
            <w:pPr>
              <w:rPr>
                <w:rFonts w:ascii="Arial" w:hAnsi="Arial" w:cs="Arial"/>
                <w:sz w:val="15"/>
                <w:szCs w:val="15"/>
              </w:rPr>
            </w:pPr>
            <w:r>
              <w:rPr>
                <w:rFonts w:ascii="Arial" w:hAnsi="Arial" w:cs="Arial"/>
                <w:sz w:val="15"/>
                <w:szCs w:val="15"/>
              </w:rPr>
              <w:t>MCB 2610</w:t>
            </w:r>
          </w:p>
        </w:tc>
      </w:tr>
      <w:tr w:rsidR="00A63834"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834" w:rsidRDefault="00A63834" w:rsidP="00F67C70">
            <w:pPr>
              <w:rPr>
                <w:rFonts w:ascii="Arial" w:hAnsi="Arial" w:cs="Arial"/>
                <w:b/>
                <w:bCs/>
                <w:sz w:val="15"/>
                <w:szCs w:val="15"/>
              </w:rPr>
            </w:pPr>
            <w:r>
              <w:rPr>
                <w:rFonts w:ascii="Arial" w:hAnsi="Arial" w:cs="Arial"/>
                <w:b/>
                <w:bCs/>
                <w:sz w:val="15"/>
                <w:szCs w:val="15"/>
              </w:rPr>
              <w:t>Is Consent Required for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834" w:rsidRDefault="00A63834" w:rsidP="00F67C70">
            <w:pPr>
              <w:rPr>
                <w:rFonts w:ascii="Arial" w:hAnsi="Arial" w:cs="Arial"/>
                <w:sz w:val="15"/>
                <w:szCs w:val="15"/>
              </w:rPr>
            </w:pPr>
            <w:r>
              <w:rPr>
                <w:rFonts w:ascii="Arial" w:hAnsi="Arial" w:cs="Arial"/>
                <w:sz w:val="15"/>
                <w:szCs w:val="15"/>
              </w:rPr>
              <w:t>No Consent Required</w:t>
            </w:r>
          </w:p>
        </w:tc>
      </w:tr>
      <w:tr w:rsidR="00A63834"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834" w:rsidRDefault="00A63834" w:rsidP="00F67C70">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834" w:rsidRDefault="00A63834" w:rsidP="00F67C70">
            <w:pPr>
              <w:rPr>
                <w:rFonts w:ascii="Arial" w:hAnsi="Arial" w:cs="Arial"/>
                <w:sz w:val="15"/>
                <w:szCs w:val="15"/>
              </w:rPr>
            </w:pPr>
            <w:r>
              <w:rPr>
                <w:rFonts w:ascii="Arial" w:hAnsi="Arial" w:cs="Arial"/>
                <w:sz w:val="15"/>
                <w:szCs w:val="15"/>
              </w:rPr>
              <w:t>No</w:t>
            </w:r>
          </w:p>
        </w:tc>
      </w:tr>
    </w:tbl>
    <w:p w:rsidR="00A63834" w:rsidRDefault="00A63834" w:rsidP="00A63834">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A63834" w:rsidTr="00F67C7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63834" w:rsidRDefault="00A63834" w:rsidP="00F67C70">
            <w:pPr>
              <w:rPr>
                <w:rFonts w:ascii="Arial" w:hAnsi="Arial" w:cs="Arial"/>
                <w:b/>
                <w:bCs/>
                <w:color w:val="FFFFFF"/>
                <w:sz w:val="18"/>
                <w:szCs w:val="18"/>
              </w:rPr>
            </w:pPr>
            <w:r>
              <w:rPr>
                <w:rFonts w:ascii="Arial" w:hAnsi="Arial" w:cs="Arial"/>
                <w:b/>
                <w:bCs/>
                <w:color w:val="FFFFFF"/>
                <w:sz w:val="18"/>
                <w:szCs w:val="18"/>
              </w:rPr>
              <w:t>GRADING</w:t>
            </w:r>
          </w:p>
        </w:tc>
      </w:tr>
      <w:tr w:rsidR="00A63834"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834" w:rsidRDefault="00A63834" w:rsidP="00F67C70">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834" w:rsidRDefault="00A63834" w:rsidP="00F67C70">
            <w:pPr>
              <w:rPr>
                <w:rFonts w:ascii="Arial" w:hAnsi="Arial" w:cs="Arial"/>
                <w:sz w:val="15"/>
                <w:szCs w:val="15"/>
              </w:rPr>
            </w:pPr>
            <w:r>
              <w:rPr>
                <w:rFonts w:ascii="Arial" w:hAnsi="Arial" w:cs="Arial"/>
                <w:sz w:val="15"/>
                <w:szCs w:val="15"/>
              </w:rPr>
              <w:t>No</w:t>
            </w:r>
          </w:p>
        </w:tc>
      </w:tr>
      <w:tr w:rsidR="00A63834"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834" w:rsidRDefault="00A63834" w:rsidP="00F67C70">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834" w:rsidRDefault="00A63834" w:rsidP="00F67C70">
            <w:pPr>
              <w:rPr>
                <w:rFonts w:ascii="Arial" w:hAnsi="Arial" w:cs="Arial"/>
                <w:sz w:val="15"/>
                <w:szCs w:val="15"/>
              </w:rPr>
            </w:pPr>
            <w:r>
              <w:rPr>
                <w:rFonts w:ascii="Arial" w:hAnsi="Arial" w:cs="Arial"/>
                <w:sz w:val="15"/>
                <w:szCs w:val="15"/>
              </w:rPr>
              <w:t>Graded</w:t>
            </w:r>
          </w:p>
        </w:tc>
      </w:tr>
    </w:tbl>
    <w:p w:rsidR="00A63834" w:rsidRDefault="00A63834" w:rsidP="00A63834">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1597"/>
      </w:tblGrid>
      <w:tr w:rsidR="00A63834" w:rsidTr="00F67C7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63834" w:rsidRDefault="00A63834" w:rsidP="00F67C70">
            <w:pPr>
              <w:rPr>
                <w:rFonts w:ascii="Arial" w:hAnsi="Arial" w:cs="Arial"/>
                <w:b/>
                <w:bCs/>
                <w:color w:val="FFFFFF"/>
                <w:sz w:val="18"/>
                <w:szCs w:val="18"/>
              </w:rPr>
            </w:pPr>
            <w:r>
              <w:rPr>
                <w:rFonts w:ascii="Arial" w:hAnsi="Arial" w:cs="Arial"/>
                <w:b/>
                <w:bCs/>
                <w:color w:val="FFFFFF"/>
                <w:sz w:val="18"/>
                <w:szCs w:val="18"/>
              </w:rPr>
              <w:t>SPECIAL INSTRUCTIONAL FEATURES</w:t>
            </w:r>
          </w:p>
        </w:tc>
      </w:tr>
      <w:tr w:rsidR="00A63834"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834" w:rsidRDefault="00A63834" w:rsidP="00F67C70">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834" w:rsidRDefault="00A63834" w:rsidP="00F67C70">
            <w:pPr>
              <w:rPr>
                <w:rFonts w:ascii="Arial" w:hAnsi="Arial" w:cs="Arial"/>
                <w:sz w:val="15"/>
                <w:szCs w:val="15"/>
              </w:rPr>
            </w:pPr>
            <w:r>
              <w:rPr>
                <w:rFonts w:ascii="Arial" w:hAnsi="Arial" w:cs="Arial"/>
                <w:sz w:val="15"/>
                <w:szCs w:val="15"/>
              </w:rPr>
              <w:t>No</w:t>
            </w:r>
          </w:p>
        </w:tc>
      </w:tr>
      <w:tr w:rsidR="00A63834"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834" w:rsidRDefault="00A63834" w:rsidP="00F67C70">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834" w:rsidRDefault="00A63834" w:rsidP="00F67C70">
            <w:pPr>
              <w:rPr>
                <w:rFonts w:ascii="Arial" w:hAnsi="Arial" w:cs="Arial"/>
                <w:sz w:val="15"/>
                <w:szCs w:val="15"/>
              </w:rPr>
            </w:pPr>
            <w:r>
              <w:rPr>
                <w:rFonts w:ascii="Arial" w:hAnsi="Arial" w:cs="Arial"/>
                <w:sz w:val="15"/>
                <w:szCs w:val="15"/>
              </w:rPr>
              <w:t>Storrs</w:t>
            </w:r>
          </w:p>
        </w:tc>
      </w:tr>
      <w:tr w:rsidR="00A63834"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834" w:rsidRDefault="00A63834" w:rsidP="00F67C70">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834" w:rsidRDefault="00A63834" w:rsidP="00F67C70">
            <w:pPr>
              <w:rPr>
                <w:rFonts w:ascii="Arial" w:hAnsi="Arial" w:cs="Arial"/>
                <w:sz w:val="15"/>
                <w:szCs w:val="15"/>
              </w:rPr>
            </w:pPr>
            <w:r>
              <w:rPr>
                <w:rFonts w:ascii="Arial" w:hAnsi="Arial" w:cs="Arial"/>
                <w:sz w:val="15"/>
                <w:szCs w:val="15"/>
              </w:rPr>
              <w:t>specialized knowledge</w:t>
            </w:r>
          </w:p>
        </w:tc>
      </w:tr>
      <w:tr w:rsidR="00A63834"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834" w:rsidRDefault="00A63834" w:rsidP="00F67C70">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834" w:rsidRDefault="00A63834" w:rsidP="00F67C70">
            <w:pPr>
              <w:rPr>
                <w:rFonts w:ascii="Arial" w:hAnsi="Arial" w:cs="Arial"/>
                <w:sz w:val="15"/>
                <w:szCs w:val="15"/>
              </w:rPr>
            </w:pPr>
            <w:r>
              <w:rPr>
                <w:rFonts w:ascii="Arial" w:hAnsi="Arial" w:cs="Arial"/>
                <w:sz w:val="15"/>
                <w:szCs w:val="15"/>
              </w:rPr>
              <w:t>No</w:t>
            </w:r>
          </w:p>
        </w:tc>
      </w:tr>
      <w:tr w:rsidR="00A63834"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834" w:rsidRDefault="00A63834" w:rsidP="00F67C70">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834" w:rsidRDefault="00A63834" w:rsidP="00F67C70">
            <w:pPr>
              <w:rPr>
                <w:rFonts w:ascii="Arial" w:hAnsi="Arial" w:cs="Arial"/>
                <w:sz w:val="15"/>
                <w:szCs w:val="15"/>
              </w:rPr>
            </w:pPr>
            <w:r>
              <w:rPr>
                <w:rFonts w:ascii="Arial" w:hAnsi="Arial" w:cs="Arial"/>
                <w:sz w:val="15"/>
                <w:szCs w:val="15"/>
              </w:rPr>
              <w:t>No</w:t>
            </w:r>
          </w:p>
        </w:tc>
      </w:tr>
    </w:tbl>
    <w:p w:rsidR="00A63834" w:rsidRDefault="00A63834" w:rsidP="00A63834">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69"/>
        <w:gridCol w:w="7575"/>
      </w:tblGrid>
      <w:tr w:rsidR="00A63834" w:rsidTr="00F67C7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63834" w:rsidRDefault="00A63834" w:rsidP="00F67C70">
            <w:pPr>
              <w:rPr>
                <w:rFonts w:ascii="Arial" w:hAnsi="Arial" w:cs="Arial"/>
                <w:b/>
                <w:bCs/>
                <w:color w:val="FFFFFF"/>
                <w:sz w:val="18"/>
                <w:szCs w:val="18"/>
              </w:rPr>
            </w:pPr>
            <w:r>
              <w:rPr>
                <w:rFonts w:ascii="Arial" w:hAnsi="Arial" w:cs="Arial"/>
                <w:b/>
                <w:bCs/>
                <w:color w:val="FFFFFF"/>
                <w:sz w:val="18"/>
                <w:szCs w:val="18"/>
              </w:rPr>
              <w:t>COURSE DETAILS</w:t>
            </w:r>
          </w:p>
        </w:tc>
      </w:tr>
      <w:tr w:rsidR="00A63834"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834" w:rsidRDefault="00A63834" w:rsidP="00F67C70">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834" w:rsidRDefault="00A63834" w:rsidP="00F67C70">
            <w:pPr>
              <w:rPr>
                <w:rFonts w:ascii="Arial" w:hAnsi="Arial" w:cs="Arial"/>
                <w:sz w:val="15"/>
                <w:szCs w:val="15"/>
              </w:rPr>
            </w:pPr>
            <w:r>
              <w:rPr>
                <w:rFonts w:ascii="Arial" w:hAnsi="Arial" w:cs="Arial"/>
                <w:sz w:val="15"/>
                <w:szCs w:val="15"/>
              </w:rPr>
              <w:t>MCB 3845W Microbial Diversity, Ecology and Evolution Three credits. Prerequisites: ENGL 1010 or 1011 or 2011; BIOL 1107. Recommended preparation: MCB 2610 Prokaryotic organisms generate diversity primarily through Horizontal Gene Transfer. Readings from the scientific literature will provide a focus for investigating the mechanisms and strategies for the exchange of genetic information, as well as the impact of gene transfer on environmental adaptation and evolution.</w:t>
            </w:r>
          </w:p>
        </w:tc>
      </w:tr>
      <w:tr w:rsidR="00A63834"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834" w:rsidRDefault="00A63834" w:rsidP="00F67C70">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834" w:rsidRDefault="00A63834" w:rsidP="00F67C70">
            <w:pPr>
              <w:rPr>
                <w:rFonts w:ascii="Arial" w:hAnsi="Arial" w:cs="Arial"/>
                <w:sz w:val="15"/>
                <w:szCs w:val="15"/>
              </w:rPr>
            </w:pPr>
            <w:r>
              <w:rPr>
                <w:rFonts w:ascii="Arial" w:hAnsi="Arial" w:cs="Arial"/>
                <w:sz w:val="15"/>
                <w:szCs w:val="15"/>
              </w:rPr>
              <w:t>This course has been taught for many years as a section of MCB 3841W number as a way for MCB majors to satisfy the W in the MCB major requirement. With seven sections of this course being taught under the same number, we realized that students were unclear on the fact that each section was a different course with a different topic and different prerequisites. Therefore we are converting most of the sections to their own course number.</w:t>
            </w:r>
          </w:p>
        </w:tc>
      </w:tr>
      <w:tr w:rsidR="00A63834"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834" w:rsidRDefault="00A63834" w:rsidP="00F67C70">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834" w:rsidRDefault="00A63834" w:rsidP="00F67C70">
            <w:pPr>
              <w:rPr>
                <w:rFonts w:ascii="Arial" w:hAnsi="Arial" w:cs="Arial"/>
                <w:sz w:val="15"/>
                <w:szCs w:val="15"/>
              </w:rPr>
            </w:pPr>
            <w:r>
              <w:rPr>
                <w:rFonts w:ascii="Arial" w:hAnsi="Arial" w:cs="Arial"/>
                <w:sz w:val="15"/>
                <w:szCs w:val="15"/>
              </w:rPr>
              <w:t>none</w:t>
            </w:r>
          </w:p>
        </w:tc>
      </w:tr>
      <w:tr w:rsidR="00A63834"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834" w:rsidRDefault="00A63834" w:rsidP="00F67C70">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834" w:rsidRDefault="00A63834" w:rsidP="00F67C70">
            <w:pPr>
              <w:rPr>
                <w:rFonts w:ascii="Arial" w:hAnsi="Arial" w:cs="Arial"/>
                <w:sz w:val="15"/>
                <w:szCs w:val="15"/>
              </w:rPr>
            </w:pPr>
            <w:r>
              <w:rPr>
                <w:rFonts w:ascii="Arial" w:hAnsi="Arial" w:cs="Arial"/>
                <w:sz w:val="15"/>
                <w:szCs w:val="15"/>
              </w:rPr>
              <w:t>To develop intellectual skills that enable students to synthesize facts, principles, and logic that allows understanding the role of microorganisms in our world. Additionally, the course is heavily concentrated on developing skills and gaining confidence in communicating through writing and presenting</w:t>
            </w:r>
          </w:p>
        </w:tc>
      </w:tr>
      <w:tr w:rsidR="00A63834"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834" w:rsidRDefault="00A63834" w:rsidP="00F67C70">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834" w:rsidRDefault="00A63834" w:rsidP="00F67C70">
            <w:pPr>
              <w:rPr>
                <w:rFonts w:ascii="Arial" w:hAnsi="Arial" w:cs="Arial"/>
                <w:sz w:val="15"/>
                <w:szCs w:val="15"/>
              </w:rPr>
            </w:pPr>
            <w:r>
              <w:rPr>
                <w:rFonts w:ascii="Arial" w:hAnsi="Arial" w:cs="Arial"/>
                <w:sz w:val="15"/>
                <w:szCs w:val="15"/>
              </w:rPr>
              <w:t>Breakdown of final grade: Participation 15%; Writing Assignments 40%; Presentation 15%; Midterm, 10%; Final Exam 20%. All students are required to participate in a class discussion, every day. There are 8-500 word essays based on the previous week's reading assignments. One essay is due each week, with rewrites due two weeks later, after they get my comments from their first draft. Essays are graded on factual content (50%), style (40%) and creativity (10%). Students learn how to independently research a new topic (e.g., methanogenesis) and make a 30 minute Powerpoint presentation on their topic. I have several one on one meetings with each student to guide them through the research and presentation process. There are two exams, a midterm and a final. Exams are essay style, with 4-5 questions that requires students to synthesize major facts and concepts.</w:t>
            </w:r>
          </w:p>
        </w:tc>
      </w:tr>
      <w:tr w:rsidR="00A63834"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834" w:rsidRDefault="00A63834" w:rsidP="00F67C70">
            <w:pPr>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834" w:rsidRDefault="00A63834" w:rsidP="00F67C70">
            <w:pPr>
              <w:rPr>
                <w:rFonts w:ascii="Arial" w:hAnsi="Arial" w:cs="Arial"/>
                <w:sz w:val="15"/>
                <w:szCs w:val="15"/>
              </w:rPr>
            </w:pPr>
            <w:r>
              <w:rPr>
                <w:rFonts w:ascii="Arial" w:hAnsi="Arial" w:cs="Arial"/>
                <w:sz w:val="15"/>
                <w:szCs w:val="15"/>
              </w:rPr>
              <w:t xml:space="preserve">This course develops skills for being articulate through at least three avenues: required in-class participation, writing and rewriting essays, and presenting a 30 minute Powerpoint talk on their library research. Developing communication skills is a prominent feature of this class. Students are also subjected to a wide variety of microbiological research literature, which allows them to acquire intellectual breadth and versatility. Prokaryotic evolution, ecology, and diversity is an all-encompassing research field requiring synthesis of disparate ideas and concepts. Further, understanding how gene flow (horizontal gene transfer) occurs in prokaryotes; how its outcomes effect their evolution and adaptation to the environment; and how those traits resemble the complicated life we observe around us everyday allows students to make connections to their own lives, and </w:t>
            </w:r>
            <w:r>
              <w:rPr>
                <w:rFonts w:ascii="Arial" w:hAnsi="Arial" w:cs="Arial"/>
                <w:sz w:val="15"/>
                <w:szCs w:val="15"/>
              </w:rPr>
              <w:lastRenderedPageBreak/>
              <w:t xml:space="preserve">how the earth "lives". We also spend one week on the evolution of cooperation, and though it is about microorganisms, the students always make great connections to the morality of humans. </w:t>
            </w:r>
          </w:p>
        </w:tc>
      </w:tr>
      <w:tr w:rsidR="00A63834"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834" w:rsidRDefault="00A63834" w:rsidP="00F67C70">
            <w:pPr>
              <w:rPr>
                <w:rFonts w:ascii="Arial" w:hAnsi="Arial" w:cs="Arial"/>
                <w:b/>
                <w:bCs/>
                <w:sz w:val="15"/>
                <w:szCs w:val="15"/>
              </w:rPr>
            </w:pPr>
            <w:r>
              <w:rPr>
                <w:rFonts w:ascii="Arial" w:hAnsi="Arial" w:cs="Arial"/>
                <w:b/>
                <w:bCs/>
                <w:sz w:val="15"/>
                <w:szCs w:val="15"/>
              </w:rPr>
              <w:lastRenderedPageBreak/>
              <w:t>Skill Code 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834" w:rsidRDefault="00A63834" w:rsidP="00F67C70">
            <w:pPr>
              <w:rPr>
                <w:rFonts w:ascii="Arial" w:hAnsi="Arial" w:cs="Arial"/>
                <w:sz w:val="15"/>
                <w:szCs w:val="15"/>
              </w:rPr>
            </w:pPr>
            <w:r>
              <w:rPr>
                <w:rFonts w:ascii="Arial" w:hAnsi="Arial" w:cs="Arial"/>
                <w:sz w:val="15"/>
                <w:szCs w:val="15"/>
              </w:rPr>
              <w:t>Students write and rewrite 8-500 word essays (16 pages). I critically evaluate each essay draft, provide substantial feedback within a week, and provide individual consultation when necessary. The class is capped at 19. Essays are written based on reading assignments and classroom discussions. I provide them a copy, and read to them the course syllabus, which states students must pass the writing component of the course in order to pass the class.</w:t>
            </w:r>
          </w:p>
        </w:tc>
      </w:tr>
      <w:tr w:rsidR="00A63834"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834" w:rsidRDefault="00A63834" w:rsidP="00F67C70">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39"/>
              <w:gridCol w:w="1839"/>
              <w:gridCol w:w="747"/>
            </w:tblGrid>
            <w:tr w:rsidR="00A63834"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834" w:rsidRDefault="00A63834" w:rsidP="00F67C70">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834" w:rsidRDefault="00A63834" w:rsidP="00F67C70">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834" w:rsidRDefault="00A63834" w:rsidP="00F67C70">
                  <w:pPr>
                    <w:jc w:val="center"/>
                    <w:rPr>
                      <w:rFonts w:ascii="Arial" w:hAnsi="Arial" w:cs="Arial"/>
                      <w:b/>
                      <w:bCs/>
                      <w:color w:val="000000"/>
                      <w:sz w:val="15"/>
                      <w:szCs w:val="15"/>
                    </w:rPr>
                  </w:pPr>
                  <w:r>
                    <w:rPr>
                      <w:rFonts w:ascii="Arial" w:hAnsi="Arial" w:cs="Arial"/>
                      <w:b/>
                      <w:bCs/>
                      <w:color w:val="000000"/>
                      <w:sz w:val="15"/>
                      <w:szCs w:val="15"/>
                    </w:rPr>
                    <w:t>File Type</w:t>
                  </w:r>
                </w:p>
              </w:tc>
            </w:tr>
            <w:tr w:rsidR="00A63834" w:rsidTr="00F67C70">
              <w:tc>
                <w:tcPr>
                  <w:tcW w:w="0" w:type="auto"/>
                  <w:tcBorders>
                    <w:top w:val="single" w:sz="6" w:space="0" w:color="000000"/>
                    <w:left w:val="single" w:sz="6" w:space="0" w:color="000000"/>
                    <w:bottom w:val="single" w:sz="6" w:space="0" w:color="000000"/>
                    <w:right w:val="single" w:sz="6" w:space="0" w:color="000000"/>
                  </w:tcBorders>
                  <w:vAlign w:val="center"/>
                  <w:hideMark/>
                </w:tcPr>
                <w:p w:rsidR="00A63834" w:rsidRDefault="00A63834" w:rsidP="00F67C70">
                  <w:pPr>
                    <w:rPr>
                      <w:rFonts w:ascii="Arial" w:hAnsi="Arial" w:cs="Arial"/>
                      <w:sz w:val="15"/>
                      <w:szCs w:val="15"/>
                    </w:rPr>
                  </w:pPr>
                  <w:hyperlink r:id="rId545" w:tgtFrame="_self" w:history="1">
                    <w:r>
                      <w:rPr>
                        <w:rStyle w:val="Hyperlink"/>
                        <w:rFonts w:ascii="Arial" w:hAnsi="Arial" w:cs="Arial"/>
                        <w:sz w:val="15"/>
                        <w:szCs w:val="15"/>
                      </w:rPr>
                      <w:t>MCB 3845W Syllabus.doc</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834" w:rsidRDefault="00A63834" w:rsidP="00F67C70">
                  <w:pPr>
                    <w:rPr>
                      <w:rFonts w:ascii="Arial" w:hAnsi="Arial" w:cs="Arial"/>
                      <w:sz w:val="15"/>
                      <w:szCs w:val="15"/>
                    </w:rPr>
                  </w:pPr>
                  <w:r>
                    <w:rPr>
                      <w:rFonts w:ascii="Arial" w:hAnsi="Arial" w:cs="Arial"/>
                      <w:sz w:val="15"/>
                      <w:szCs w:val="15"/>
                    </w:rPr>
                    <w:t>MCB 3845W Syllabus.doc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834" w:rsidRDefault="00A63834" w:rsidP="00F67C70">
                  <w:pPr>
                    <w:rPr>
                      <w:rFonts w:ascii="Arial" w:hAnsi="Arial" w:cs="Arial"/>
                      <w:sz w:val="15"/>
                      <w:szCs w:val="15"/>
                    </w:rPr>
                  </w:pPr>
                  <w:r>
                    <w:rPr>
                      <w:rFonts w:ascii="Arial" w:hAnsi="Arial" w:cs="Arial"/>
                      <w:sz w:val="15"/>
                      <w:szCs w:val="15"/>
                    </w:rPr>
                    <w:t>Syllabus</w:t>
                  </w:r>
                </w:p>
              </w:tc>
            </w:tr>
          </w:tbl>
          <w:p w:rsidR="00A63834" w:rsidRDefault="00A63834" w:rsidP="00F67C70">
            <w:pPr>
              <w:rPr>
                <w:rFonts w:asciiTheme="minorHAnsi" w:hAnsiTheme="minorHAnsi" w:cstheme="minorBidi"/>
                <w:sz w:val="22"/>
                <w:szCs w:val="22"/>
              </w:rPr>
            </w:pPr>
          </w:p>
        </w:tc>
      </w:tr>
    </w:tbl>
    <w:p w:rsidR="00A63834" w:rsidRDefault="00A63834" w:rsidP="00A63834">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73"/>
        <w:gridCol w:w="7971"/>
      </w:tblGrid>
      <w:tr w:rsidR="00A63834" w:rsidTr="00F67C7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63834" w:rsidRDefault="00A63834" w:rsidP="00F67C70">
            <w:pPr>
              <w:rPr>
                <w:rFonts w:ascii="Arial" w:hAnsi="Arial" w:cs="Arial"/>
                <w:b/>
                <w:bCs/>
                <w:color w:val="FFFFFF"/>
                <w:sz w:val="18"/>
                <w:szCs w:val="18"/>
              </w:rPr>
            </w:pPr>
            <w:r>
              <w:rPr>
                <w:rFonts w:ascii="Arial" w:hAnsi="Arial" w:cs="Arial"/>
                <w:b/>
                <w:bCs/>
                <w:color w:val="FFFFFF"/>
                <w:sz w:val="18"/>
                <w:szCs w:val="18"/>
              </w:rPr>
              <w:t>COMMENTS / APPROVALS</w:t>
            </w:r>
          </w:p>
        </w:tc>
      </w:tr>
      <w:tr w:rsidR="00A63834"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834" w:rsidRDefault="00A63834" w:rsidP="00F67C70">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461"/>
              <w:gridCol w:w="817"/>
              <w:gridCol w:w="1052"/>
              <w:gridCol w:w="730"/>
              <w:gridCol w:w="1127"/>
              <w:gridCol w:w="2672"/>
            </w:tblGrid>
            <w:tr w:rsidR="00A63834"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834" w:rsidRDefault="00A63834" w:rsidP="00F67C70">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834" w:rsidRDefault="00A63834" w:rsidP="00F67C70">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834" w:rsidRDefault="00A63834" w:rsidP="00F67C70">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834" w:rsidRDefault="00A63834" w:rsidP="00F67C70">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834" w:rsidRDefault="00A63834" w:rsidP="00F67C70">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3834" w:rsidRDefault="00A63834" w:rsidP="00F67C70">
                  <w:pPr>
                    <w:jc w:val="center"/>
                    <w:rPr>
                      <w:rFonts w:ascii="Arial" w:hAnsi="Arial" w:cs="Arial"/>
                      <w:b/>
                      <w:bCs/>
                      <w:color w:val="000000"/>
                      <w:sz w:val="15"/>
                      <w:szCs w:val="15"/>
                    </w:rPr>
                  </w:pPr>
                  <w:r>
                    <w:rPr>
                      <w:rFonts w:ascii="Arial" w:hAnsi="Arial" w:cs="Arial"/>
                      <w:b/>
                      <w:bCs/>
                      <w:color w:val="000000"/>
                      <w:sz w:val="15"/>
                      <w:szCs w:val="15"/>
                    </w:rPr>
                    <w:t>Comments</w:t>
                  </w:r>
                </w:p>
              </w:tc>
            </w:tr>
            <w:tr w:rsidR="00A63834" w:rsidTr="00F67C70">
              <w:tc>
                <w:tcPr>
                  <w:tcW w:w="0" w:type="auto"/>
                  <w:tcBorders>
                    <w:top w:val="single" w:sz="6" w:space="0" w:color="000000"/>
                    <w:left w:val="single" w:sz="6" w:space="0" w:color="000000"/>
                    <w:bottom w:val="single" w:sz="6" w:space="0" w:color="000000"/>
                    <w:right w:val="single" w:sz="6" w:space="0" w:color="000000"/>
                  </w:tcBorders>
                  <w:vAlign w:val="center"/>
                  <w:hideMark/>
                </w:tcPr>
                <w:p w:rsidR="00A63834" w:rsidRDefault="00A63834" w:rsidP="00F67C70">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834" w:rsidRDefault="00A63834" w:rsidP="00F67C70">
                  <w:pPr>
                    <w:rPr>
                      <w:rFonts w:ascii="Arial" w:hAnsi="Arial" w:cs="Arial"/>
                      <w:sz w:val="15"/>
                      <w:szCs w:val="15"/>
                    </w:rPr>
                  </w:pPr>
                  <w:r>
                    <w:rPr>
                      <w:rFonts w:ascii="Arial" w:hAnsi="Arial" w:cs="Arial"/>
                      <w:sz w:val="15"/>
                      <w:szCs w:val="15"/>
                    </w:rPr>
                    <w:t>David A Knecht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834" w:rsidRDefault="00A63834" w:rsidP="00F67C70">
                  <w:pPr>
                    <w:rPr>
                      <w:rFonts w:ascii="Arial" w:hAnsi="Arial" w:cs="Arial"/>
                      <w:sz w:val="15"/>
                      <w:szCs w:val="15"/>
                    </w:rPr>
                  </w:pPr>
                  <w:r>
                    <w:rPr>
                      <w:rFonts w:ascii="Arial" w:hAnsi="Arial" w:cs="Arial"/>
                      <w:sz w:val="15"/>
                      <w:szCs w:val="15"/>
                    </w:rPr>
                    <w:t>04/02/2018 - 16:37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834" w:rsidRDefault="00A63834" w:rsidP="00F67C70">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834" w:rsidRDefault="00A63834" w:rsidP="00F67C70">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834" w:rsidRDefault="00A63834" w:rsidP="00F67C70">
                  <w:pPr>
                    <w:rPr>
                      <w:rFonts w:ascii="Arial" w:hAnsi="Arial" w:cs="Arial"/>
                      <w:sz w:val="15"/>
                      <w:szCs w:val="15"/>
                    </w:rPr>
                  </w:pPr>
                  <w:r>
                    <w:rPr>
                      <w:rFonts w:ascii="Arial" w:hAnsi="Arial" w:cs="Arial"/>
                      <w:sz w:val="15"/>
                      <w:szCs w:val="15"/>
                    </w:rPr>
                    <w:t>none</w:t>
                  </w:r>
                </w:p>
              </w:tc>
            </w:tr>
            <w:tr w:rsidR="00A63834" w:rsidTr="00F67C70">
              <w:tc>
                <w:tcPr>
                  <w:tcW w:w="0" w:type="auto"/>
                  <w:tcBorders>
                    <w:top w:val="single" w:sz="6" w:space="0" w:color="000000"/>
                    <w:left w:val="single" w:sz="6" w:space="0" w:color="000000"/>
                    <w:bottom w:val="single" w:sz="6" w:space="0" w:color="000000"/>
                    <w:right w:val="single" w:sz="6" w:space="0" w:color="000000"/>
                  </w:tcBorders>
                  <w:vAlign w:val="center"/>
                  <w:hideMark/>
                </w:tcPr>
                <w:p w:rsidR="00A63834" w:rsidRDefault="00A63834" w:rsidP="00F67C70">
                  <w:pPr>
                    <w:rPr>
                      <w:rFonts w:ascii="Arial" w:hAnsi="Arial" w:cs="Arial"/>
                      <w:sz w:val="15"/>
                      <w:szCs w:val="15"/>
                    </w:rPr>
                  </w:pPr>
                  <w:r>
                    <w:rPr>
                      <w:rFonts w:ascii="Arial" w:hAnsi="Arial" w:cs="Arial"/>
                      <w:sz w:val="15"/>
                      <w:szCs w:val="15"/>
                    </w:rPr>
                    <w:t>Molecular and Cell Biology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834" w:rsidRDefault="00A63834" w:rsidP="00F67C70">
                  <w:pPr>
                    <w:rPr>
                      <w:rFonts w:ascii="Arial" w:hAnsi="Arial" w:cs="Arial"/>
                      <w:sz w:val="15"/>
                      <w:szCs w:val="15"/>
                    </w:rPr>
                  </w:pPr>
                  <w:r>
                    <w:rPr>
                      <w:rFonts w:ascii="Arial" w:hAnsi="Arial" w:cs="Arial"/>
                      <w:sz w:val="15"/>
                      <w:szCs w:val="15"/>
                    </w:rPr>
                    <w:t>David A Knecht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834" w:rsidRDefault="00A63834" w:rsidP="00F67C70">
                  <w:pPr>
                    <w:rPr>
                      <w:rFonts w:ascii="Arial" w:hAnsi="Arial" w:cs="Arial"/>
                      <w:sz w:val="15"/>
                      <w:szCs w:val="15"/>
                    </w:rPr>
                  </w:pPr>
                  <w:r>
                    <w:rPr>
                      <w:rFonts w:ascii="Arial" w:hAnsi="Arial" w:cs="Arial"/>
                      <w:sz w:val="15"/>
                      <w:szCs w:val="15"/>
                    </w:rPr>
                    <w:t>04/11/2018 - 10:54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834" w:rsidRDefault="00A63834" w:rsidP="00F67C70">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834" w:rsidRDefault="00A63834" w:rsidP="00F67C70">
                  <w:pPr>
                    <w:rPr>
                      <w:rFonts w:ascii="Arial" w:hAnsi="Arial" w:cs="Arial"/>
                      <w:sz w:val="15"/>
                      <w:szCs w:val="15"/>
                    </w:rPr>
                  </w:pPr>
                  <w:r>
                    <w:rPr>
                      <w:rFonts w:ascii="Arial" w:hAnsi="Arial" w:cs="Arial"/>
                      <w:sz w:val="15"/>
                      <w:szCs w:val="15"/>
                    </w:rPr>
                    <w:t>4/6/2018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834" w:rsidRDefault="00A63834" w:rsidP="00F67C70">
                  <w:pPr>
                    <w:rPr>
                      <w:rFonts w:ascii="Arial" w:hAnsi="Arial" w:cs="Arial"/>
                      <w:sz w:val="15"/>
                      <w:szCs w:val="15"/>
                    </w:rPr>
                  </w:pPr>
                  <w:r>
                    <w:rPr>
                      <w:rFonts w:ascii="Arial" w:hAnsi="Arial" w:cs="Arial"/>
                      <w:sz w:val="15"/>
                      <w:szCs w:val="15"/>
                    </w:rPr>
                    <w:t>approved by MCB on 4/6/18</w:t>
                  </w:r>
                </w:p>
              </w:tc>
            </w:tr>
            <w:tr w:rsidR="00A63834" w:rsidTr="00F67C70">
              <w:tc>
                <w:tcPr>
                  <w:tcW w:w="0" w:type="auto"/>
                  <w:tcBorders>
                    <w:top w:val="single" w:sz="6" w:space="0" w:color="000000"/>
                    <w:left w:val="single" w:sz="6" w:space="0" w:color="000000"/>
                    <w:bottom w:val="single" w:sz="6" w:space="0" w:color="000000"/>
                    <w:right w:val="single" w:sz="6" w:space="0" w:color="000000"/>
                  </w:tcBorders>
                  <w:vAlign w:val="center"/>
                  <w:hideMark/>
                </w:tcPr>
                <w:p w:rsidR="00A63834" w:rsidRDefault="00A63834" w:rsidP="00F67C70">
                  <w:pPr>
                    <w:rPr>
                      <w:rFonts w:ascii="Arial" w:hAnsi="Arial" w:cs="Arial"/>
                      <w:sz w:val="15"/>
                      <w:szCs w:val="15"/>
                    </w:rPr>
                  </w:pPr>
                  <w:r>
                    <w:rPr>
                      <w:rFonts w:ascii="Arial" w:hAnsi="Arial" w:cs="Arial"/>
                      <w:sz w:val="15"/>
                      <w:szCs w:val="15"/>
                    </w:rPr>
                    <w:t>College of Liberal Arts and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834" w:rsidRDefault="00A63834" w:rsidP="00F67C70">
                  <w:pPr>
                    <w:rPr>
                      <w:rFonts w:ascii="Arial" w:hAnsi="Arial" w:cs="Arial"/>
                      <w:sz w:val="15"/>
                      <w:szCs w:val="15"/>
                    </w:rPr>
                  </w:pPr>
                  <w:r>
                    <w:rPr>
                      <w:rFonts w:ascii="Arial" w:hAnsi="Arial" w:cs="Arial"/>
                      <w:sz w:val="15"/>
                      <w:szCs w:val="15"/>
                    </w:rPr>
                    <w:t>Pamela Bedore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834" w:rsidRDefault="00A63834" w:rsidP="00F67C70">
                  <w:pPr>
                    <w:rPr>
                      <w:rFonts w:ascii="Arial" w:hAnsi="Arial" w:cs="Arial"/>
                      <w:sz w:val="15"/>
                      <w:szCs w:val="15"/>
                    </w:rPr>
                  </w:pPr>
                  <w:r>
                    <w:rPr>
                      <w:rFonts w:ascii="Arial" w:hAnsi="Arial" w:cs="Arial"/>
                      <w:sz w:val="15"/>
                      <w:szCs w:val="15"/>
                    </w:rPr>
                    <w:t>04/20/2018 - 21:20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834" w:rsidRDefault="00A63834" w:rsidP="00F67C70">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834" w:rsidRDefault="00A63834" w:rsidP="00F67C70">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834" w:rsidRDefault="00A63834" w:rsidP="00F67C70">
                  <w:pPr>
                    <w:rPr>
                      <w:rFonts w:ascii="Arial" w:hAnsi="Arial" w:cs="Arial"/>
                      <w:sz w:val="15"/>
                      <w:szCs w:val="15"/>
                    </w:rPr>
                  </w:pPr>
                  <w:r>
                    <w:rPr>
                      <w:rFonts w:ascii="Arial" w:hAnsi="Arial" w:cs="Arial"/>
                      <w:sz w:val="15"/>
                      <w:szCs w:val="15"/>
                    </w:rPr>
                    <w:t>As per David Knecht at 4.17.2018 meeting, this proposal is being returned. PB.</w:t>
                  </w:r>
                </w:p>
              </w:tc>
            </w:tr>
            <w:tr w:rsidR="00A63834" w:rsidTr="00F67C70">
              <w:tc>
                <w:tcPr>
                  <w:tcW w:w="0" w:type="auto"/>
                  <w:tcBorders>
                    <w:top w:val="single" w:sz="6" w:space="0" w:color="000000"/>
                    <w:left w:val="single" w:sz="6" w:space="0" w:color="000000"/>
                    <w:bottom w:val="single" w:sz="6" w:space="0" w:color="000000"/>
                    <w:right w:val="single" w:sz="6" w:space="0" w:color="000000"/>
                  </w:tcBorders>
                  <w:vAlign w:val="center"/>
                  <w:hideMark/>
                </w:tcPr>
                <w:p w:rsidR="00A63834" w:rsidRDefault="00A63834" w:rsidP="00F67C70">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834" w:rsidRDefault="00A63834" w:rsidP="00F67C70">
                  <w:pPr>
                    <w:rPr>
                      <w:rFonts w:ascii="Arial" w:hAnsi="Arial" w:cs="Arial"/>
                      <w:sz w:val="15"/>
                      <w:szCs w:val="15"/>
                    </w:rPr>
                  </w:pPr>
                  <w:r>
                    <w:rPr>
                      <w:rFonts w:ascii="Arial" w:hAnsi="Arial" w:cs="Arial"/>
                      <w:sz w:val="15"/>
                      <w:szCs w:val="15"/>
                    </w:rPr>
                    <w:t>David A Knecht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834" w:rsidRDefault="00A63834" w:rsidP="00F67C70">
                  <w:pPr>
                    <w:rPr>
                      <w:rFonts w:ascii="Arial" w:hAnsi="Arial" w:cs="Arial"/>
                      <w:sz w:val="15"/>
                      <w:szCs w:val="15"/>
                    </w:rPr>
                  </w:pPr>
                  <w:r>
                    <w:rPr>
                      <w:rFonts w:ascii="Arial" w:hAnsi="Arial" w:cs="Arial"/>
                      <w:sz w:val="15"/>
                      <w:szCs w:val="15"/>
                    </w:rPr>
                    <w:t>04/24/2018 - 12:51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834" w:rsidRDefault="00A63834" w:rsidP="00F67C70">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834" w:rsidRDefault="00A63834" w:rsidP="00F67C70">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834" w:rsidRDefault="00A63834" w:rsidP="00F67C70">
                  <w:pPr>
                    <w:rPr>
                      <w:rFonts w:ascii="Arial" w:hAnsi="Arial" w:cs="Arial"/>
                      <w:sz w:val="15"/>
                      <w:szCs w:val="15"/>
                    </w:rPr>
                  </w:pPr>
                  <w:r>
                    <w:rPr>
                      <w:rFonts w:ascii="Arial" w:hAnsi="Arial" w:cs="Arial"/>
                      <w:sz w:val="15"/>
                      <w:szCs w:val="15"/>
                    </w:rPr>
                    <w:t>course description updated</w:t>
                  </w:r>
                </w:p>
              </w:tc>
            </w:tr>
            <w:tr w:rsidR="00A63834" w:rsidTr="00F67C70">
              <w:tc>
                <w:tcPr>
                  <w:tcW w:w="0" w:type="auto"/>
                  <w:tcBorders>
                    <w:top w:val="single" w:sz="6" w:space="0" w:color="000000"/>
                    <w:left w:val="single" w:sz="6" w:space="0" w:color="000000"/>
                    <w:bottom w:val="single" w:sz="6" w:space="0" w:color="000000"/>
                    <w:right w:val="single" w:sz="6" w:space="0" w:color="000000"/>
                  </w:tcBorders>
                  <w:vAlign w:val="center"/>
                  <w:hideMark/>
                </w:tcPr>
                <w:p w:rsidR="00A63834" w:rsidRDefault="00A63834" w:rsidP="00F67C70">
                  <w:pPr>
                    <w:rPr>
                      <w:rFonts w:ascii="Arial" w:hAnsi="Arial" w:cs="Arial"/>
                      <w:sz w:val="15"/>
                      <w:szCs w:val="15"/>
                    </w:rPr>
                  </w:pPr>
                  <w:r>
                    <w:rPr>
                      <w:rFonts w:ascii="Arial" w:hAnsi="Arial" w:cs="Arial"/>
                      <w:sz w:val="15"/>
                      <w:szCs w:val="15"/>
                    </w:rPr>
                    <w:t>Molecular and Cell Biology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834" w:rsidRDefault="00A63834" w:rsidP="00F67C70">
                  <w:pPr>
                    <w:rPr>
                      <w:rFonts w:ascii="Arial" w:hAnsi="Arial" w:cs="Arial"/>
                      <w:sz w:val="15"/>
                      <w:szCs w:val="15"/>
                    </w:rPr>
                  </w:pPr>
                  <w:r>
                    <w:rPr>
                      <w:rFonts w:ascii="Arial" w:hAnsi="Arial" w:cs="Arial"/>
                      <w:sz w:val="15"/>
                      <w:szCs w:val="15"/>
                    </w:rPr>
                    <w:t>David A Knecht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834" w:rsidRDefault="00A63834" w:rsidP="00F67C70">
                  <w:pPr>
                    <w:rPr>
                      <w:rFonts w:ascii="Arial" w:hAnsi="Arial" w:cs="Arial"/>
                      <w:sz w:val="15"/>
                      <w:szCs w:val="15"/>
                    </w:rPr>
                  </w:pPr>
                  <w:r>
                    <w:rPr>
                      <w:rFonts w:ascii="Arial" w:hAnsi="Arial" w:cs="Arial"/>
                      <w:sz w:val="15"/>
                      <w:szCs w:val="15"/>
                    </w:rPr>
                    <w:t>04/24/2018 - 12:53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834" w:rsidRDefault="00A63834" w:rsidP="00F67C70">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834" w:rsidRDefault="00A63834" w:rsidP="00F67C70">
                  <w:pPr>
                    <w:rPr>
                      <w:rFonts w:ascii="Arial" w:hAnsi="Arial" w:cs="Arial"/>
                      <w:sz w:val="15"/>
                      <w:szCs w:val="15"/>
                    </w:rPr>
                  </w:pPr>
                  <w:r>
                    <w:rPr>
                      <w:rFonts w:ascii="Arial" w:hAnsi="Arial" w:cs="Arial"/>
                      <w:sz w:val="15"/>
                      <w:szCs w:val="15"/>
                    </w:rPr>
                    <w:t>4/6/2018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834" w:rsidRDefault="00A63834" w:rsidP="00F67C70">
                  <w:pPr>
                    <w:rPr>
                      <w:rFonts w:ascii="Arial" w:hAnsi="Arial" w:cs="Arial"/>
                      <w:sz w:val="15"/>
                      <w:szCs w:val="15"/>
                    </w:rPr>
                  </w:pPr>
                  <w:r>
                    <w:rPr>
                      <w:rFonts w:ascii="Arial" w:hAnsi="Arial" w:cs="Arial"/>
                      <w:sz w:val="15"/>
                      <w:szCs w:val="15"/>
                    </w:rPr>
                    <w:t>updated course description</w:t>
                  </w:r>
                </w:p>
              </w:tc>
            </w:tr>
          </w:tbl>
          <w:p w:rsidR="00A63834" w:rsidRDefault="00A63834" w:rsidP="00F67C70">
            <w:pPr>
              <w:rPr>
                <w:rFonts w:asciiTheme="minorHAnsi" w:hAnsiTheme="minorHAnsi" w:cstheme="minorBidi"/>
                <w:sz w:val="22"/>
                <w:szCs w:val="22"/>
              </w:rPr>
            </w:pPr>
          </w:p>
        </w:tc>
      </w:tr>
    </w:tbl>
    <w:p w:rsidR="00A63834" w:rsidRDefault="00A63834" w:rsidP="00A63834">
      <w:pPr>
        <w:rPr>
          <w:rFonts w:asciiTheme="minorHAnsi" w:hAnsiTheme="minorHAnsi" w:cstheme="minorBidi"/>
          <w:sz w:val="20"/>
          <w:szCs w:val="20"/>
        </w:rPr>
      </w:pPr>
    </w:p>
    <w:p w:rsidR="00A63834" w:rsidRDefault="00A63834" w:rsidP="00A63834"/>
    <w:p w:rsidR="00A63834" w:rsidRPr="00E64A78" w:rsidRDefault="00A63834" w:rsidP="00A63834">
      <w:pPr>
        <w:rPr>
          <w:b/>
        </w:rPr>
      </w:pPr>
      <w:r w:rsidRPr="00E64A78">
        <w:rPr>
          <w:b/>
        </w:rPr>
        <w:t>Microbial Diversity, Ecology and Evolution: MCB 384</w:t>
      </w:r>
      <w:r>
        <w:rPr>
          <w:b/>
        </w:rPr>
        <w:t>5</w:t>
      </w:r>
      <w:r w:rsidRPr="00E64A78">
        <w:rPr>
          <w:b/>
        </w:rPr>
        <w:t>W</w:t>
      </w:r>
    </w:p>
    <w:p w:rsidR="00A63834" w:rsidRPr="00E64A78" w:rsidRDefault="00A63834" w:rsidP="00A63834">
      <w:pPr>
        <w:rPr>
          <w:b/>
        </w:rPr>
      </w:pPr>
      <w:r>
        <w:rPr>
          <w:b/>
        </w:rPr>
        <w:t>Spring</w:t>
      </w:r>
      <w:r w:rsidRPr="00E64A78">
        <w:rPr>
          <w:b/>
        </w:rPr>
        <w:t xml:space="preserve">, </w:t>
      </w:r>
      <w:r>
        <w:rPr>
          <w:b/>
        </w:rPr>
        <w:t>2017</w:t>
      </w:r>
    </w:p>
    <w:p w:rsidR="00A63834" w:rsidRPr="00E64A78" w:rsidRDefault="00A63834" w:rsidP="00A63834">
      <w:pPr>
        <w:rPr>
          <w:b/>
        </w:rPr>
      </w:pPr>
      <w:r w:rsidRPr="00E64A78">
        <w:rPr>
          <w:b/>
        </w:rPr>
        <w:t xml:space="preserve">Instructor: </w:t>
      </w:r>
      <w:r>
        <w:rPr>
          <w:b/>
        </w:rPr>
        <w:t xml:space="preserve">Dr. </w:t>
      </w:r>
      <w:r w:rsidRPr="00E64A78">
        <w:rPr>
          <w:b/>
        </w:rPr>
        <w:t xml:space="preserve">Thane Papke </w:t>
      </w:r>
    </w:p>
    <w:p w:rsidR="00A63834" w:rsidRDefault="00A63834" w:rsidP="00A63834">
      <w:r w:rsidRPr="00E64A78">
        <w:rPr>
          <w:b/>
        </w:rPr>
        <w:t xml:space="preserve">Tu/Th </w:t>
      </w:r>
      <w:r>
        <w:rPr>
          <w:b/>
        </w:rPr>
        <w:t>12</w:t>
      </w:r>
      <w:r w:rsidRPr="00E64A78">
        <w:rPr>
          <w:b/>
        </w:rPr>
        <w:t xml:space="preserve">:30-1:45 am; </w:t>
      </w:r>
      <w:r w:rsidRPr="008E19DC">
        <w:rPr>
          <w:rStyle w:val="pslongeditbox"/>
          <w:b/>
        </w:rPr>
        <w:t>R</w:t>
      </w:r>
      <w:r>
        <w:rPr>
          <w:rStyle w:val="pslongeditbox"/>
          <w:b/>
        </w:rPr>
        <w:t xml:space="preserve">atcliffe </w:t>
      </w:r>
      <w:r w:rsidRPr="008E19DC">
        <w:rPr>
          <w:rStyle w:val="pslongeditbox"/>
          <w:b/>
        </w:rPr>
        <w:t>H</w:t>
      </w:r>
      <w:r>
        <w:rPr>
          <w:rStyle w:val="pslongeditbox"/>
          <w:b/>
        </w:rPr>
        <w:t xml:space="preserve">icks </w:t>
      </w:r>
      <w:r w:rsidRPr="008E19DC">
        <w:rPr>
          <w:rStyle w:val="pslongeditbox"/>
          <w:b/>
        </w:rPr>
        <w:t>B</w:t>
      </w:r>
      <w:r>
        <w:rPr>
          <w:rStyle w:val="pslongeditbox"/>
          <w:b/>
        </w:rPr>
        <w:t xml:space="preserve">uilding and </w:t>
      </w:r>
      <w:r w:rsidRPr="008E19DC">
        <w:rPr>
          <w:rStyle w:val="pslongeditbox"/>
          <w:b/>
        </w:rPr>
        <w:t>A</w:t>
      </w:r>
      <w:r>
        <w:rPr>
          <w:rStyle w:val="pslongeditbox"/>
          <w:b/>
        </w:rPr>
        <w:t>rena (RHBA)</w:t>
      </w:r>
      <w:r w:rsidRPr="008E19DC">
        <w:rPr>
          <w:rStyle w:val="pslongeditbox"/>
          <w:b/>
        </w:rPr>
        <w:t xml:space="preserve"> 101</w:t>
      </w:r>
    </w:p>
    <w:p w:rsidR="00A63834" w:rsidRDefault="00A63834" w:rsidP="00A63834"/>
    <w:p w:rsidR="00A63834" w:rsidRPr="00E64A78" w:rsidRDefault="00A63834" w:rsidP="00A63834">
      <w:pPr>
        <w:rPr>
          <w:b/>
        </w:rPr>
      </w:pPr>
      <w:r w:rsidRPr="00E64A78">
        <w:rPr>
          <w:b/>
        </w:rPr>
        <w:t>Contact Info:</w:t>
      </w:r>
    </w:p>
    <w:p w:rsidR="00A63834" w:rsidRDefault="00A63834" w:rsidP="00A63834">
      <w:r>
        <w:t xml:space="preserve">Office BSP 402; 860-486-7963; </w:t>
      </w:r>
      <w:hyperlink r:id="rId546" w:history="1">
        <w:r w:rsidRPr="00610A0D">
          <w:rPr>
            <w:rStyle w:val="Hyperlink"/>
          </w:rPr>
          <w:t>thane@uconn.edu</w:t>
        </w:r>
      </w:hyperlink>
    </w:p>
    <w:p w:rsidR="00A63834" w:rsidRDefault="00A63834" w:rsidP="00A63834"/>
    <w:p w:rsidR="00A63834" w:rsidRPr="00E64A78" w:rsidRDefault="00A63834" w:rsidP="00A63834">
      <w:pPr>
        <w:rPr>
          <w:b/>
        </w:rPr>
      </w:pPr>
      <w:r w:rsidRPr="00E64A78">
        <w:rPr>
          <w:b/>
        </w:rPr>
        <w:t>Office Hours:</w:t>
      </w:r>
    </w:p>
    <w:p w:rsidR="00A63834" w:rsidRDefault="00A63834" w:rsidP="00A63834">
      <w:r>
        <w:t>After class and by appointment.</w:t>
      </w:r>
    </w:p>
    <w:p w:rsidR="00A63834" w:rsidRDefault="00A63834" w:rsidP="00A63834"/>
    <w:p w:rsidR="00A63834" w:rsidRPr="00E64A78" w:rsidRDefault="00A63834" w:rsidP="00A63834">
      <w:pPr>
        <w:rPr>
          <w:b/>
        </w:rPr>
      </w:pPr>
      <w:r w:rsidRPr="00E64A78">
        <w:rPr>
          <w:b/>
        </w:rPr>
        <w:t>Course Objective</w:t>
      </w:r>
      <w:r>
        <w:rPr>
          <w:b/>
        </w:rPr>
        <w:t>s</w:t>
      </w:r>
      <w:r w:rsidRPr="00E64A78">
        <w:rPr>
          <w:b/>
        </w:rPr>
        <w:t>:</w:t>
      </w:r>
    </w:p>
    <w:p w:rsidR="00A63834" w:rsidRPr="00E64A78" w:rsidRDefault="00A63834" w:rsidP="00A63834">
      <w:r>
        <w:t>Prokaryotes generate diversity and evolve mainly through Horizontal Gene Transfer.  In order to gain a deeper appreciation for prokaryote evolution, and how they adapt to their environment, we will examine the scientific literature demonstrating mechanisms and strategies for gene exchange, as well as the outcomes.  Writing will be an integral part of the learning experience in this class.</w:t>
      </w:r>
    </w:p>
    <w:p w:rsidR="00A63834" w:rsidRPr="00E64A78" w:rsidRDefault="00A63834" w:rsidP="00A63834">
      <w:pPr>
        <w:rPr>
          <w:b/>
        </w:rPr>
      </w:pPr>
    </w:p>
    <w:p w:rsidR="00A63834" w:rsidRPr="00E64A78" w:rsidRDefault="00A63834" w:rsidP="00A63834">
      <w:pPr>
        <w:rPr>
          <w:b/>
        </w:rPr>
      </w:pPr>
      <w:r w:rsidRPr="00E64A78">
        <w:rPr>
          <w:b/>
        </w:rPr>
        <w:t>Course goal:</w:t>
      </w:r>
    </w:p>
    <w:p w:rsidR="00A63834" w:rsidRPr="00E64A78" w:rsidRDefault="00A63834" w:rsidP="00A63834">
      <w:r w:rsidRPr="00E64A78">
        <w:t xml:space="preserve">To develop </w:t>
      </w:r>
      <w:r>
        <w:t xml:space="preserve">intellectual </w:t>
      </w:r>
      <w:r w:rsidRPr="00E64A78">
        <w:t>skills that enable students to synthesize facts, principles, and logic that allows understand</w:t>
      </w:r>
      <w:r>
        <w:t>ing</w:t>
      </w:r>
      <w:r w:rsidRPr="00E64A78">
        <w:t xml:space="preserve"> the role of microorganisms in our world.</w:t>
      </w:r>
      <w:r>
        <w:t xml:space="preserve">  Additionally, the course is heavily concentrated on developing skills and gaining confidence in communicating through writing and presenting.</w:t>
      </w:r>
    </w:p>
    <w:p w:rsidR="00A63834" w:rsidRPr="00E64A78" w:rsidRDefault="00A63834" w:rsidP="00A63834">
      <w:pPr>
        <w:rPr>
          <w:b/>
        </w:rPr>
      </w:pPr>
    </w:p>
    <w:p w:rsidR="00A63834" w:rsidRPr="00E64A78" w:rsidRDefault="00A63834" w:rsidP="00A63834">
      <w:pPr>
        <w:rPr>
          <w:b/>
        </w:rPr>
      </w:pPr>
      <w:r>
        <w:rPr>
          <w:b/>
        </w:rPr>
        <w:lastRenderedPageBreak/>
        <w:t xml:space="preserve">NO TEXTBOOK!  </w:t>
      </w:r>
      <w:r w:rsidRPr="00D8145B">
        <w:t>Journal article titles and authors are listed below.  Each student is responsible for finding the article.  All articles are available and free from the Internet</w:t>
      </w:r>
      <w:r>
        <w:t>,</w:t>
      </w:r>
      <w:r w:rsidRPr="00D8145B">
        <w:t xml:space="preserve"> if using a computer on campus.</w:t>
      </w:r>
      <w:r>
        <w:t xml:space="preserve">  If off campus, you can still get it for free, but you have to sign into the library.</w:t>
      </w:r>
    </w:p>
    <w:p w:rsidR="00A63834" w:rsidRDefault="00A63834" w:rsidP="00A63834"/>
    <w:p w:rsidR="00A63834" w:rsidRPr="00E64A78" w:rsidRDefault="00A63834" w:rsidP="00A63834">
      <w:pPr>
        <w:rPr>
          <w:b/>
          <w:sz w:val="28"/>
        </w:rPr>
      </w:pPr>
      <w:r w:rsidRPr="00E64A78">
        <w:rPr>
          <w:b/>
          <w:sz w:val="28"/>
        </w:rPr>
        <w:t xml:space="preserve">Grades:  </w:t>
      </w:r>
    </w:p>
    <w:p w:rsidR="00A63834" w:rsidRDefault="00A63834" w:rsidP="00A63834">
      <w:pPr>
        <w:rPr>
          <w:b/>
        </w:rPr>
      </w:pPr>
    </w:p>
    <w:p w:rsidR="00A63834" w:rsidRDefault="00A63834" w:rsidP="00A63834">
      <w:r w:rsidRPr="00E64A78">
        <w:rPr>
          <w:b/>
        </w:rPr>
        <w:t>Participation:</w:t>
      </w:r>
      <w:r>
        <w:t xml:space="preserve"> S</w:t>
      </w:r>
      <w:r w:rsidRPr="00786AF0">
        <w:rPr>
          <w:b/>
        </w:rPr>
        <w:t xml:space="preserve">tudents </w:t>
      </w:r>
      <w:r>
        <w:rPr>
          <w:b/>
        </w:rPr>
        <w:t xml:space="preserve">are required to </w:t>
      </w:r>
      <w:r w:rsidRPr="00786AF0">
        <w:rPr>
          <w:b/>
        </w:rPr>
        <w:t xml:space="preserve">come to class prepared to discuss the assigned reading! </w:t>
      </w:r>
      <w:r>
        <w:t>There will be an open-ended discussion about the reading material.  Students who do not voluntarily participate will be called on.  Each student is expected to participate voluntarily every day.</w:t>
      </w:r>
    </w:p>
    <w:p w:rsidR="00A63834" w:rsidRDefault="00A63834" w:rsidP="00A63834">
      <w:pPr>
        <w:rPr>
          <w:b/>
        </w:rPr>
      </w:pPr>
      <w:r w:rsidRPr="00786AF0">
        <w:rPr>
          <w:b/>
        </w:rPr>
        <w:t xml:space="preserve"> </w:t>
      </w:r>
    </w:p>
    <w:p w:rsidR="00A63834" w:rsidRDefault="00A63834" w:rsidP="00A63834">
      <w:r>
        <w:rPr>
          <w:b/>
        </w:rPr>
        <w:t xml:space="preserve">There are eight essays due.  </w:t>
      </w:r>
      <w:r>
        <w:t xml:space="preserve">Essays are based on the previous week’s papers and discussion.  Students will synthesize ideas from the reading assignments, and write a coherent, logical essay.  Each essay will be between 500-600 words, double-spaced.  </w:t>
      </w:r>
      <w:r w:rsidRPr="00CE1060">
        <w:rPr>
          <w:b/>
          <w:u w:val="single"/>
        </w:rPr>
        <w:t xml:space="preserve">Essays must be brought to class, printed.  No hand written essays will be accepted.  Essays cannot be emailed, nor submitted after class. </w:t>
      </w:r>
      <w:r>
        <w:t xml:space="preserve"> You may turn in essays early if you are not planning to attend class on the day they are due.</w:t>
      </w:r>
    </w:p>
    <w:p w:rsidR="00A63834" w:rsidRDefault="00A63834" w:rsidP="00A63834">
      <w:r>
        <w:t xml:space="preserve">  </w:t>
      </w:r>
    </w:p>
    <w:p w:rsidR="00A63834" w:rsidRPr="00E64A78" w:rsidRDefault="00A63834" w:rsidP="00A63834">
      <w:pPr>
        <w:widowControl w:val="0"/>
        <w:autoSpaceDE w:val="0"/>
        <w:autoSpaceDN w:val="0"/>
        <w:adjustRightInd w:val="0"/>
        <w:rPr>
          <w:szCs w:val="22"/>
        </w:rPr>
      </w:pPr>
      <w:r w:rsidRPr="00E64A78">
        <w:rPr>
          <w:szCs w:val="22"/>
        </w:rPr>
        <w:t>General grading criteria for essays</w:t>
      </w:r>
    </w:p>
    <w:p w:rsidR="00A63834" w:rsidRPr="00E64A78" w:rsidRDefault="00A63834" w:rsidP="00A63834">
      <w:pPr>
        <w:widowControl w:val="0"/>
        <w:autoSpaceDE w:val="0"/>
        <w:autoSpaceDN w:val="0"/>
        <w:adjustRightInd w:val="0"/>
        <w:rPr>
          <w:szCs w:val="20"/>
        </w:rPr>
      </w:pPr>
      <w:r w:rsidRPr="00E64A78">
        <w:rPr>
          <w:szCs w:val="20"/>
        </w:rPr>
        <w:t xml:space="preserve">• </w:t>
      </w:r>
      <w:r w:rsidRPr="00E64A78">
        <w:rPr>
          <w:i/>
          <w:szCs w:val="20"/>
        </w:rPr>
        <w:t xml:space="preserve">Factual </w:t>
      </w:r>
      <w:r w:rsidRPr="00E64A78">
        <w:rPr>
          <w:szCs w:val="20"/>
        </w:rPr>
        <w:t>(</w:t>
      </w:r>
      <w:r>
        <w:rPr>
          <w:szCs w:val="20"/>
        </w:rPr>
        <w:t>5</w:t>
      </w:r>
      <w:r w:rsidRPr="00E64A78">
        <w:rPr>
          <w:szCs w:val="20"/>
        </w:rPr>
        <w:t xml:space="preserve">0%): Thoroughness and rigor in identifying </w:t>
      </w:r>
      <w:r>
        <w:rPr>
          <w:szCs w:val="20"/>
        </w:rPr>
        <w:t xml:space="preserve">information: </w:t>
      </w:r>
      <w:r w:rsidRPr="00E64A78">
        <w:rPr>
          <w:szCs w:val="20"/>
        </w:rPr>
        <w:t>Accuracy in reporting “the known scientific facts”.</w:t>
      </w:r>
    </w:p>
    <w:p w:rsidR="00A63834" w:rsidRPr="00E64A78" w:rsidRDefault="00A63834" w:rsidP="00A63834">
      <w:pPr>
        <w:widowControl w:val="0"/>
        <w:autoSpaceDE w:val="0"/>
        <w:autoSpaceDN w:val="0"/>
        <w:adjustRightInd w:val="0"/>
        <w:rPr>
          <w:szCs w:val="20"/>
        </w:rPr>
      </w:pPr>
      <w:r w:rsidRPr="00E64A78">
        <w:rPr>
          <w:szCs w:val="20"/>
        </w:rPr>
        <w:t xml:space="preserve">• </w:t>
      </w:r>
      <w:r w:rsidRPr="00E64A78">
        <w:rPr>
          <w:i/>
          <w:szCs w:val="20"/>
        </w:rPr>
        <w:t xml:space="preserve">Style </w:t>
      </w:r>
      <w:r w:rsidRPr="00E64A78">
        <w:rPr>
          <w:szCs w:val="20"/>
        </w:rPr>
        <w:t>(</w:t>
      </w:r>
      <w:r>
        <w:rPr>
          <w:szCs w:val="20"/>
        </w:rPr>
        <w:t>4</w:t>
      </w:r>
      <w:r w:rsidRPr="00E64A78">
        <w:rPr>
          <w:szCs w:val="20"/>
        </w:rPr>
        <w:t xml:space="preserve">0%): Basic writing style. Issues that should be emphasized include an opening </w:t>
      </w:r>
      <w:r>
        <w:rPr>
          <w:szCs w:val="20"/>
        </w:rPr>
        <w:t>sentence</w:t>
      </w:r>
      <w:r w:rsidRPr="00E64A78">
        <w:rPr>
          <w:szCs w:val="20"/>
        </w:rPr>
        <w:t xml:space="preserve"> that frames the essay goals, sound logic, grammar, spelling, punctuation, word choice, sentence structure, etc.</w:t>
      </w:r>
    </w:p>
    <w:p w:rsidR="00A63834" w:rsidRPr="00BA663D" w:rsidRDefault="00A63834" w:rsidP="00A63834">
      <w:pPr>
        <w:widowControl w:val="0"/>
        <w:autoSpaceDE w:val="0"/>
        <w:autoSpaceDN w:val="0"/>
        <w:adjustRightInd w:val="0"/>
      </w:pPr>
      <w:r w:rsidRPr="00E64A78">
        <w:rPr>
          <w:szCs w:val="20"/>
        </w:rPr>
        <w:t xml:space="preserve">• </w:t>
      </w:r>
      <w:r w:rsidRPr="00E64A78">
        <w:rPr>
          <w:i/>
          <w:szCs w:val="20"/>
        </w:rPr>
        <w:t xml:space="preserve">Creativity </w:t>
      </w:r>
      <w:r w:rsidRPr="00E64A78">
        <w:rPr>
          <w:szCs w:val="20"/>
        </w:rPr>
        <w:t>(</w:t>
      </w:r>
      <w:r>
        <w:rPr>
          <w:szCs w:val="20"/>
        </w:rPr>
        <w:t>1</w:t>
      </w:r>
      <w:r w:rsidRPr="00E64A78">
        <w:rPr>
          <w:szCs w:val="20"/>
        </w:rPr>
        <w:t xml:space="preserve">0%): How interesting and exciting is the essay? </w:t>
      </w:r>
      <w:r>
        <w:rPr>
          <w:szCs w:val="20"/>
        </w:rPr>
        <w:t xml:space="preserve">Is it a report of the facts? </w:t>
      </w:r>
      <w:r w:rsidRPr="00E64A78">
        <w:rPr>
          <w:szCs w:val="20"/>
        </w:rPr>
        <w:t xml:space="preserve">Was the student able to weave </w:t>
      </w:r>
      <w:r>
        <w:rPr>
          <w:szCs w:val="20"/>
        </w:rPr>
        <w:t>facts together with new</w:t>
      </w:r>
      <w:r w:rsidRPr="00E64A78">
        <w:rPr>
          <w:szCs w:val="20"/>
        </w:rPr>
        <w:t xml:space="preserve"> insight</w:t>
      </w:r>
      <w:r>
        <w:rPr>
          <w:szCs w:val="20"/>
        </w:rPr>
        <w:t>?</w:t>
      </w:r>
    </w:p>
    <w:p w:rsidR="00A63834" w:rsidRDefault="00A63834" w:rsidP="00A63834"/>
    <w:p w:rsidR="00A63834" w:rsidRDefault="00A63834" w:rsidP="00A63834">
      <w:r>
        <w:t>Draft essays will be graded and editorial comments will be made.  Students have one week to rewrite their essays based on the editorial comments, and resubmit them for a second grade.</w:t>
      </w:r>
    </w:p>
    <w:p w:rsidR="00A63834" w:rsidRDefault="00A63834" w:rsidP="00A63834"/>
    <w:p w:rsidR="00A63834" w:rsidRDefault="00A63834" w:rsidP="00A63834">
      <w:r w:rsidRPr="00406833">
        <w:rPr>
          <w:b/>
        </w:rPr>
        <w:t>Presentation:</w:t>
      </w:r>
      <w:r>
        <w:t xml:space="preserve">  Starting April 11th : Each student will make a 30-minute PowerPoint presentation (approximately 25-30 slides).  Dr. Papke will guide students tremendously in this pursuit, as learning to give presentations is an applicable life-long skill for all scientists.</w:t>
      </w:r>
    </w:p>
    <w:p w:rsidR="00A63834" w:rsidRDefault="00A63834" w:rsidP="00A63834"/>
    <w:p w:rsidR="00A63834" w:rsidRDefault="00A63834" w:rsidP="00A63834">
      <w:r w:rsidRPr="00E64A78">
        <w:rPr>
          <w:b/>
        </w:rPr>
        <w:t>Exams</w:t>
      </w:r>
      <w:r>
        <w:t>:  One each: midterm and final exam.</w:t>
      </w:r>
    </w:p>
    <w:p w:rsidR="00A63834" w:rsidRDefault="00A63834" w:rsidP="00A63834"/>
    <w:p w:rsidR="00A63834" w:rsidRDefault="00A63834" w:rsidP="00A63834">
      <w:r w:rsidRPr="00E64A78">
        <w:rPr>
          <w:b/>
        </w:rPr>
        <w:t>Breakdown of final grade</w:t>
      </w:r>
      <w:r>
        <w:t>: Participation 15%; Writing Assignments 40%; Presentation 15%; Midterm, 10%; Final Exam 20%.</w:t>
      </w:r>
    </w:p>
    <w:p w:rsidR="00A63834" w:rsidRDefault="00A63834" w:rsidP="00A63834">
      <w:pPr>
        <w:rPr>
          <w:u w:val="single"/>
        </w:rPr>
      </w:pPr>
    </w:p>
    <w:p w:rsidR="00A63834" w:rsidRDefault="00A63834" w:rsidP="00A63834">
      <w:r w:rsidRPr="00BA663D">
        <w:rPr>
          <w:b/>
          <w:u w:val="single"/>
        </w:rPr>
        <w:t>Important Note</w:t>
      </w:r>
      <w:r>
        <w:rPr>
          <w:u w:val="single"/>
        </w:rPr>
        <w:t>:</w:t>
      </w:r>
      <w:r>
        <w:t xml:space="preserve"> In order to pass this course, you MUST pass the writing component.  This is University of Connecticut policy.</w:t>
      </w:r>
    </w:p>
    <w:p w:rsidR="00A63834" w:rsidRDefault="00A63834" w:rsidP="00A63834">
      <w:pPr>
        <w:rPr>
          <w:b/>
          <w:sz w:val="28"/>
        </w:rPr>
      </w:pPr>
    </w:p>
    <w:p w:rsidR="00A63834" w:rsidRPr="00B73564" w:rsidRDefault="00A63834" w:rsidP="00A63834">
      <w:r w:rsidRPr="00B73564">
        <w:rPr>
          <w:b/>
        </w:rPr>
        <w:t>Grade Conversion Scale:</w:t>
      </w:r>
    </w:p>
    <w:p w:rsidR="00A63834" w:rsidRPr="00B73564" w:rsidRDefault="00A63834" w:rsidP="00A638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63834" w:rsidRPr="00B73564" w:rsidTr="00F67C70">
        <w:tc>
          <w:tcPr>
            <w:tcW w:w="9576"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777"/>
              <w:gridCol w:w="775"/>
              <w:gridCol w:w="774"/>
              <w:gridCol w:w="775"/>
              <w:gridCol w:w="775"/>
              <w:gridCol w:w="775"/>
              <w:gridCol w:w="775"/>
              <w:gridCol w:w="775"/>
              <w:gridCol w:w="775"/>
              <w:gridCol w:w="675"/>
              <w:gridCol w:w="678"/>
            </w:tblGrid>
            <w:tr w:rsidR="00A63834" w:rsidRPr="00B73564" w:rsidTr="00F67C70">
              <w:tc>
                <w:tcPr>
                  <w:tcW w:w="813" w:type="dxa"/>
                  <w:shd w:val="clear" w:color="auto" w:fill="auto"/>
                </w:tcPr>
                <w:p w:rsidR="00A63834" w:rsidRPr="00597210" w:rsidRDefault="00A63834" w:rsidP="00F67C70">
                  <w:pPr>
                    <w:rPr>
                      <w:rFonts w:eastAsia="Calibri"/>
                    </w:rPr>
                  </w:pPr>
                  <w:r w:rsidRPr="00597210">
                    <w:rPr>
                      <w:rFonts w:eastAsia="Calibri"/>
                    </w:rPr>
                    <w:t>A</w:t>
                  </w:r>
                </w:p>
              </w:tc>
              <w:tc>
                <w:tcPr>
                  <w:tcW w:w="797" w:type="dxa"/>
                  <w:shd w:val="clear" w:color="auto" w:fill="auto"/>
                </w:tcPr>
                <w:p w:rsidR="00A63834" w:rsidRPr="00597210" w:rsidRDefault="00A63834" w:rsidP="00F67C70">
                  <w:pPr>
                    <w:rPr>
                      <w:rFonts w:eastAsia="Calibri"/>
                    </w:rPr>
                  </w:pPr>
                  <w:r w:rsidRPr="00597210">
                    <w:rPr>
                      <w:rFonts w:eastAsia="Calibri"/>
                    </w:rPr>
                    <w:t>A-</w:t>
                  </w:r>
                </w:p>
              </w:tc>
              <w:tc>
                <w:tcPr>
                  <w:tcW w:w="795" w:type="dxa"/>
                  <w:shd w:val="clear" w:color="auto" w:fill="auto"/>
                </w:tcPr>
                <w:p w:rsidR="00A63834" w:rsidRPr="00597210" w:rsidRDefault="00A63834" w:rsidP="00F67C70">
                  <w:pPr>
                    <w:rPr>
                      <w:rFonts w:eastAsia="Calibri"/>
                    </w:rPr>
                  </w:pPr>
                  <w:r w:rsidRPr="00597210">
                    <w:rPr>
                      <w:rFonts w:eastAsia="Calibri"/>
                    </w:rPr>
                    <w:t>B+</w:t>
                  </w:r>
                </w:p>
              </w:tc>
              <w:tc>
                <w:tcPr>
                  <w:tcW w:w="795" w:type="dxa"/>
                  <w:shd w:val="clear" w:color="auto" w:fill="auto"/>
                </w:tcPr>
                <w:p w:rsidR="00A63834" w:rsidRPr="00597210" w:rsidRDefault="00A63834" w:rsidP="00F67C70">
                  <w:pPr>
                    <w:rPr>
                      <w:rFonts w:eastAsia="Calibri"/>
                    </w:rPr>
                  </w:pPr>
                  <w:r w:rsidRPr="00597210">
                    <w:rPr>
                      <w:rFonts w:eastAsia="Calibri"/>
                    </w:rPr>
                    <w:t>B</w:t>
                  </w:r>
                </w:p>
              </w:tc>
              <w:tc>
                <w:tcPr>
                  <w:tcW w:w="796" w:type="dxa"/>
                  <w:shd w:val="clear" w:color="auto" w:fill="auto"/>
                </w:tcPr>
                <w:p w:rsidR="00A63834" w:rsidRPr="00597210" w:rsidRDefault="00A63834" w:rsidP="00F67C70">
                  <w:pPr>
                    <w:rPr>
                      <w:rFonts w:eastAsia="Calibri"/>
                    </w:rPr>
                  </w:pPr>
                  <w:r w:rsidRPr="00597210">
                    <w:rPr>
                      <w:rFonts w:eastAsia="Calibri"/>
                    </w:rPr>
                    <w:t>B-</w:t>
                  </w:r>
                </w:p>
              </w:tc>
              <w:tc>
                <w:tcPr>
                  <w:tcW w:w="796" w:type="dxa"/>
                  <w:shd w:val="clear" w:color="auto" w:fill="auto"/>
                </w:tcPr>
                <w:p w:rsidR="00A63834" w:rsidRPr="00597210" w:rsidRDefault="00A63834" w:rsidP="00F67C70">
                  <w:pPr>
                    <w:rPr>
                      <w:rFonts w:eastAsia="Calibri"/>
                    </w:rPr>
                  </w:pPr>
                  <w:r w:rsidRPr="00597210">
                    <w:rPr>
                      <w:rFonts w:eastAsia="Calibri"/>
                    </w:rPr>
                    <w:t>C+</w:t>
                  </w:r>
                </w:p>
              </w:tc>
              <w:tc>
                <w:tcPr>
                  <w:tcW w:w="796" w:type="dxa"/>
                  <w:shd w:val="clear" w:color="auto" w:fill="auto"/>
                </w:tcPr>
                <w:p w:rsidR="00A63834" w:rsidRPr="00597210" w:rsidRDefault="00A63834" w:rsidP="00F67C70">
                  <w:pPr>
                    <w:rPr>
                      <w:rFonts w:eastAsia="Calibri"/>
                    </w:rPr>
                  </w:pPr>
                  <w:r w:rsidRPr="00597210">
                    <w:rPr>
                      <w:rFonts w:eastAsia="Calibri"/>
                    </w:rPr>
                    <w:t>C</w:t>
                  </w:r>
                </w:p>
              </w:tc>
              <w:tc>
                <w:tcPr>
                  <w:tcW w:w="796" w:type="dxa"/>
                  <w:shd w:val="clear" w:color="auto" w:fill="auto"/>
                </w:tcPr>
                <w:p w:rsidR="00A63834" w:rsidRPr="00597210" w:rsidRDefault="00A63834" w:rsidP="00F67C70">
                  <w:pPr>
                    <w:rPr>
                      <w:rFonts w:eastAsia="Calibri"/>
                    </w:rPr>
                  </w:pPr>
                  <w:r w:rsidRPr="00597210">
                    <w:rPr>
                      <w:rFonts w:eastAsia="Calibri"/>
                    </w:rPr>
                    <w:t>C-</w:t>
                  </w:r>
                </w:p>
              </w:tc>
              <w:tc>
                <w:tcPr>
                  <w:tcW w:w="796" w:type="dxa"/>
                  <w:shd w:val="clear" w:color="auto" w:fill="auto"/>
                </w:tcPr>
                <w:p w:rsidR="00A63834" w:rsidRPr="00597210" w:rsidRDefault="00A63834" w:rsidP="00F67C70">
                  <w:pPr>
                    <w:rPr>
                      <w:rFonts w:eastAsia="Calibri"/>
                    </w:rPr>
                  </w:pPr>
                  <w:r w:rsidRPr="00597210">
                    <w:rPr>
                      <w:rFonts w:eastAsia="Calibri"/>
                    </w:rPr>
                    <w:t>D+</w:t>
                  </w:r>
                </w:p>
              </w:tc>
              <w:tc>
                <w:tcPr>
                  <w:tcW w:w="796" w:type="dxa"/>
                  <w:shd w:val="clear" w:color="auto" w:fill="auto"/>
                </w:tcPr>
                <w:p w:rsidR="00A63834" w:rsidRPr="00597210" w:rsidRDefault="00A63834" w:rsidP="00F67C70">
                  <w:pPr>
                    <w:rPr>
                      <w:rFonts w:eastAsia="Calibri"/>
                    </w:rPr>
                  </w:pPr>
                  <w:r w:rsidRPr="00597210">
                    <w:rPr>
                      <w:rFonts w:eastAsia="Calibri"/>
                    </w:rPr>
                    <w:t>D</w:t>
                  </w:r>
                </w:p>
              </w:tc>
              <w:tc>
                <w:tcPr>
                  <w:tcW w:w="687" w:type="dxa"/>
                  <w:shd w:val="clear" w:color="auto" w:fill="auto"/>
                </w:tcPr>
                <w:p w:rsidR="00A63834" w:rsidRPr="00597210" w:rsidRDefault="00A63834" w:rsidP="00F67C70">
                  <w:pPr>
                    <w:rPr>
                      <w:rFonts w:eastAsia="Calibri"/>
                    </w:rPr>
                  </w:pPr>
                  <w:r w:rsidRPr="00597210">
                    <w:rPr>
                      <w:rFonts w:eastAsia="Calibri"/>
                    </w:rPr>
                    <w:t>D-</w:t>
                  </w:r>
                </w:p>
              </w:tc>
              <w:tc>
                <w:tcPr>
                  <w:tcW w:w="687" w:type="dxa"/>
                  <w:shd w:val="clear" w:color="auto" w:fill="auto"/>
                </w:tcPr>
                <w:p w:rsidR="00A63834" w:rsidRPr="00597210" w:rsidRDefault="00A63834" w:rsidP="00F67C70">
                  <w:pPr>
                    <w:rPr>
                      <w:rFonts w:eastAsia="Calibri"/>
                    </w:rPr>
                  </w:pPr>
                  <w:r w:rsidRPr="00597210">
                    <w:rPr>
                      <w:rFonts w:eastAsia="Calibri"/>
                    </w:rPr>
                    <w:t>F</w:t>
                  </w:r>
                </w:p>
              </w:tc>
            </w:tr>
            <w:tr w:rsidR="00A63834" w:rsidRPr="00B73564" w:rsidTr="00F67C70">
              <w:tc>
                <w:tcPr>
                  <w:tcW w:w="813" w:type="dxa"/>
                  <w:shd w:val="clear" w:color="auto" w:fill="auto"/>
                </w:tcPr>
                <w:p w:rsidR="00A63834" w:rsidRPr="00597210" w:rsidRDefault="00A63834" w:rsidP="00F67C70">
                  <w:pPr>
                    <w:rPr>
                      <w:rFonts w:eastAsia="Calibri"/>
                    </w:rPr>
                  </w:pPr>
                  <w:r w:rsidRPr="00597210">
                    <w:rPr>
                      <w:rFonts w:eastAsia="Calibri"/>
                    </w:rPr>
                    <w:lastRenderedPageBreak/>
                    <w:t>93-100</w:t>
                  </w:r>
                </w:p>
              </w:tc>
              <w:tc>
                <w:tcPr>
                  <w:tcW w:w="797" w:type="dxa"/>
                  <w:shd w:val="clear" w:color="auto" w:fill="auto"/>
                </w:tcPr>
                <w:p w:rsidR="00A63834" w:rsidRPr="00597210" w:rsidRDefault="00A63834" w:rsidP="00F67C70">
                  <w:pPr>
                    <w:rPr>
                      <w:rFonts w:eastAsia="Calibri"/>
                    </w:rPr>
                  </w:pPr>
                  <w:r w:rsidRPr="00597210">
                    <w:rPr>
                      <w:rFonts w:eastAsia="Calibri"/>
                    </w:rPr>
                    <w:t>90-92</w:t>
                  </w:r>
                </w:p>
              </w:tc>
              <w:tc>
                <w:tcPr>
                  <w:tcW w:w="795" w:type="dxa"/>
                  <w:shd w:val="clear" w:color="auto" w:fill="auto"/>
                </w:tcPr>
                <w:p w:rsidR="00A63834" w:rsidRPr="00597210" w:rsidRDefault="00A63834" w:rsidP="00F67C70">
                  <w:pPr>
                    <w:rPr>
                      <w:rFonts w:eastAsia="Calibri"/>
                    </w:rPr>
                  </w:pPr>
                  <w:r w:rsidRPr="00597210">
                    <w:rPr>
                      <w:rFonts w:eastAsia="Calibri"/>
                    </w:rPr>
                    <w:t>87-89</w:t>
                  </w:r>
                </w:p>
              </w:tc>
              <w:tc>
                <w:tcPr>
                  <w:tcW w:w="795" w:type="dxa"/>
                  <w:shd w:val="clear" w:color="auto" w:fill="auto"/>
                </w:tcPr>
                <w:p w:rsidR="00A63834" w:rsidRPr="00597210" w:rsidRDefault="00A63834" w:rsidP="00F67C70">
                  <w:pPr>
                    <w:rPr>
                      <w:rFonts w:eastAsia="Calibri"/>
                    </w:rPr>
                  </w:pPr>
                  <w:r w:rsidRPr="00597210">
                    <w:rPr>
                      <w:rFonts w:eastAsia="Calibri"/>
                    </w:rPr>
                    <w:t>83-86</w:t>
                  </w:r>
                </w:p>
              </w:tc>
              <w:tc>
                <w:tcPr>
                  <w:tcW w:w="796" w:type="dxa"/>
                  <w:shd w:val="clear" w:color="auto" w:fill="auto"/>
                </w:tcPr>
                <w:p w:rsidR="00A63834" w:rsidRPr="00597210" w:rsidRDefault="00A63834" w:rsidP="00F67C70">
                  <w:pPr>
                    <w:rPr>
                      <w:rFonts w:eastAsia="Calibri"/>
                    </w:rPr>
                  </w:pPr>
                  <w:r w:rsidRPr="00597210">
                    <w:rPr>
                      <w:rFonts w:eastAsia="Calibri"/>
                    </w:rPr>
                    <w:t>80-82</w:t>
                  </w:r>
                </w:p>
              </w:tc>
              <w:tc>
                <w:tcPr>
                  <w:tcW w:w="796" w:type="dxa"/>
                  <w:shd w:val="clear" w:color="auto" w:fill="auto"/>
                </w:tcPr>
                <w:p w:rsidR="00A63834" w:rsidRPr="00597210" w:rsidRDefault="00A63834" w:rsidP="00F67C70">
                  <w:pPr>
                    <w:rPr>
                      <w:rFonts w:eastAsia="Calibri"/>
                    </w:rPr>
                  </w:pPr>
                  <w:r w:rsidRPr="00597210">
                    <w:rPr>
                      <w:rFonts w:eastAsia="Calibri"/>
                    </w:rPr>
                    <w:t>77-79</w:t>
                  </w:r>
                </w:p>
              </w:tc>
              <w:tc>
                <w:tcPr>
                  <w:tcW w:w="796" w:type="dxa"/>
                  <w:shd w:val="clear" w:color="auto" w:fill="auto"/>
                </w:tcPr>
                <w:p w:rsidR="00A63834" w:rsidRPr="00597210" w:rsidRDefault="00A63834" w:rsidP="00F67C70">
                  <w:pPr>
                    <w:rPr>
                      <w:rFonts w:eastAsia="Calibri"/>
                    </w:rPr>
                  </w:pPr>
                  <w:r w:rsidRPr="00597210">
                    <w:rPr>
                      <w:rFonts w:eastAsia="Calibri"/>
                    </w:rPr>
                    <w:t>73-76</w:t>
                  </w:r>
                </w:p>
              </w:tc>
              <w:tc>
                <w:tcPr>
                  <w:tcW w:w="796" w:type="dxa"/>
                  <w:shd w:val="clear" w:color="auto" w:fill="auto"/>
                </w:tcPr>
                <w:p w:rsidR="00A63834" w:rsidRPr="00597210" w:rsidRDefault="00A63834" w:rsidP="00F67C70">
                  <w:pPr>
                    <w:rPr>
                      <w:rFonts w:eastAsia="Calibri"/>
                    </w:rPr>
                  </w:pPr>
                  <w:r w:rsidRPr="00597210">
                    <w:rPr>
                      <w:rFonts w:eastAsia="Calibri"/>
                    </w:rPr>
                    <w:t>70-72</w:t>
                  </w:r>
                </w:p>
              </w:tc>
              <w:tc>
                <w:tcPr>
                  <w:tcW w:w="796" w:type="dxa"/>
                  <w:shd w:val="clear" w:color="auto" w:fill="auto"/>
                </w:tcPr>
                <w:p w:rsidR="00A63834" w:rsidRPr="00597210" w:rsidRDefault="00A63834" w:rsidP="00F67C70">
                  <w:pPr>
                    <w:rPr>
                      <w:rFonts w:eastAsia="Calibri"/>
                    </w:rPr>
                  </w:pPr>
                  <w:r w:rsidRPr="00597210">
                    <w:rPr>
                      <w:rFonts w:eastAsia="Calibri"/>
                    </w:rPr>
                    <w:t>67-69</w:t>
                  </w:r>
                </w:p>
              </w:tc>
              <w:tc>
                <w:tcPr>
                  <w:tcW w:w="796" w:type="dxa"/>
                  <w:shd w:val="clear" w:color="auto" w:fill="auto"/>
                </w:tcPr>
                <w:p w:rsidR="00A63834" w:rsidRPr="00597210" w:rsidRDefault="00A63834" w:rsidP="00F67C70">
                  <w:pPr>
                    <w:rPr>
                      <w:rFonts w:eastAsia="Calibri"/>
                    </w:rPr>
                  </w:pPr>
                  <w:r w:rsidRPr="00597210">
                    <w:rPr>
                      <w:rFonts w:eastAsia="Calibri"/>
                    </w:rPr>
                    <w:t>63-66</w:t>
                  </w:r>
                </w:p>
              </w:tc>
              <w:tc>
                <w:tcPr>
                  <w:tcW w:w="687" w:type="dxa"/>
                  <w:shd w:val="clear" w:color="auto" w:fill="auto"/>
                </w:tcPr>
                <w:p w:rsidR="00A63834" w:rsidRPr="00597210" w:rsidRDefault="00A63834" w:rsidP="00F67C70">
                  <w:pPr>
                    <w:rPr>
                      <w:rFonts w:eastAsia="Calibri"/>
                    </w:rPr>
                  </w:pPr>
                  <w:r w:rsidRPr="00597210">
                    <w:rPr>
                      <w:rFonts w:eastAsia="Calibri"/>
                    </w:rPr>
                    <w:t>60-62</w:t>
                  </w:r>
                </w:p>
              </w:tc>
              <w:tc>
                <w:tcPr>
                  <w:tcW w:w="687" w:type="dxa"/>
                  <w:shd w:val="clear" w:color="auto" w:fill="auto"/>
                </w:tcPr>
                <w:p w:rsidR="00A63834" w:rsidRPr="00597210" w:rsidRDefault="00A63834" w:rsidP="00F67C70">
                  <w:pPr>
                    <w:rPr>
                      <w:rFonts w:eastAsia="Calibri"/>
                    </w:rPr>
                  </w:pPr>
                  <w:r w:rsidRPr="00597210">
                    <w:rPr>
                      <w:rFonts w:eastAsia="Calibri"/>
                    </w:rPr>
                    <w:t>59 or less</w:t>
                  </w:r>
                </w:p>
              </w:tc>
            </w:tr>
          </w:tbl>
          <w:p w:rsidR="00A63834" w:rsidRPr="00597210" w:rsidRDefault="00A63834" w:rsidP="00F67C70">
            <w:pPr>
              <w:rPr>
                <w:rFonts w:eastAsia="Calibri"/>
              </w:rPr>
            </w:pPr>
          </w:p>
        </w:tc>
      </w:tr>
    </w:tbl>
    <w:p w:rsidR="00A63834" w:rsidRDefault="00A63834" w:rsidP="00A63834">
      <w:pPr>
        <w:rPr>
          <w:b/>
          <w:sz w:val="28"/>
        </w:rPr>
      </w:pPr>
    </w:p>
    <w:p w:rsidR="00A63834" w:rsidRPr="00E64A78" w:rsidRDefault="00A63834" w:rsidP="00A63834">
      <w:pPr>
        <w:rPr>
          <w:b/>
          <w:sz w:val="28"/>
        </w:rPr>
      </w:pPr>
      <w:r>
        <w:rPr>
          <w:b/>
          <w:sz w:val="28"/>
        </w:rPr>
        <w:t>Important Dates</w:t>
      </w:r>
    </w:p>
    <w:p w:rsidR="00A63834" w:rsidRDefault="00A63834" w:rsidP="00A63834">
      <w:pPr>
        <w:rPr>
          <w:u w:val="single"/>
        </w:rPr>
      </w:pPr>
    </w:p>
    <w:p w:rsidR="00A63834" w:rsidRDefault="00A63834" w:rsidP="00A63834">
      <w:pPr>
        <w:rPr>
          <w:b/>
          <w:u w:val="single"/>
        </w:rPr>
      </w:pPr>
    </w:p>
    <w:p w:rsidR="00A63834" w:rsidRDefault="00A63834" w:rsidP="00A63834">
      <w:r>
        <w:rPr>
          <w:b/>
          <w:u w:val="single"/>
        </w:rPr>
        <w:t>February 10th</w:t>
      </w:r>
      <w:r w:rsidRPr="005F392C">
        <w:rPr>
          <w:b/>
          <w:u w:val="single"/>
        </w:rPr>
        <w:t>:</w:t>
      </w:r>
      <w:r>
        <w:rPr>
          <w:u w:val="single"/>
        </w:rPr>
        <w:t xml:space="preserve"> </w:t>
      </w:r>
      <w:r w:rsidRPr="008E19DC">
        <w:t>Must have met</w:t>
      </w:r>
      <w:r w:rsidRPr="0052237D">
        <w:t xml:space="preserve"> with Dr. Papke </w:t>
      </w:r>
      <w:r>
        <w:t>at a scheduled time</w:t>
      </w:r>
      <w:r w:rsidRPr="0052237D">
        <w:t xml:space="preserve"> to discuss topic of presentation.   Bring with you two review</w:t>
      </w:r>
      <w:r>
        <w:t xml:space="preserve"> articles</w:t>
      </w:r>
      <w:r w:rsidRPr="0052237D">
        <w:t xml:space="preserve">, and </w:t>
      </w:r>
      <w:r>
        <w:t>three</w:t>
      </w:r>
      <w:r w:rsidRPr="0052237D">
        <w:t xml:space="preserve"> primary literature </w:t>
      </w:r>
      <w:r>
        <w:t>articles</w:t>
      </w:r>
      <w:r w:rsidRPr="0052237D">
        <w:t xml:space="preserve"> on the topic</w:t>
      </w:r>
      <w:r>
        <w:t xml:space="preserve">.  </w:t>
      </w:r>
    </w:p>
    <w:p w:rsidR="00A63834" w:rsidRDefault="00A63834" w:rsidP="00A63834">
      <w:pPr>
        <w:rPr>
          <w:u w:val="single"/>
        </w:rPr>
      </w:pPr>
    </w:p>
    <w:p w:rsidR="00A63834" w:rsidRDefault="00A63834" w:rsidP="00A63834">
      <w:pPr>
        <w:rPr>
          <w:u w:val="single"/>
        </w:rPr>
      </w:pPr>
      <w:r>
        <w:rPr>
          <w:b/>
          <w:u w:val="single"/>
        </w:rPr>
        <w:t>March 9</w:t>
      </w:r>
      <w:r w:rsidRPr="009C792A">
        <w:rPr>
          <w:b/>
          <w:u w:val="single"/>
          <w:vertAlign w:val="superscript"/>
        </w:rPr>
        <w:t>th</w:t>
      </w:r>
      <w:r>
        <w:t>:</w:t>
      </w:r>
      <w:r w:rsidRPr="005F392C">
        <w:t xml:space="preserve"> Midterm exam</w:t>
      </w:r>
    </w:p>
    <w:p w:rsidR="00A63834" w:rsidRDefault="00A63834" w:rsidP="00A63834">
      <w:pPr>
        <w:rPr>
          <w:u w:val="single"/>
        </w:rPr>
      </w:pPr>
    </w:p>
    <w:p w:rsidR="00A63834" w:rsidRPr="005F392C" w:rsidRDefault="00A63834" w:rsidP="00A63834">
      <w:r>
        <w:rPr>
          <w:b/>
          <w:u w:val="single"/>
        </w:rPr>
        <w:t>March 31</w:t>
      </w:r>
      <w:r w:rsidRPr="009C792A">
        <w:rPr>
          <w:b/>
          <w:u w:val="single"/>
          <w:vertAlign w:val="superscript"/>
        </w:rPr>
        <w:t>st</w:t>
      </w:r>
      <w:r w:rsidRPr="005F392C">
        <w:rPr>
          <w:b/>
          <w:u w:val="single"/>
        </w:rPr>
        <w:t>:</w:t>
      </w:r>
      <w:r>
        <w:rPr>
          <w:u w:val="single"/>
        </w:rPr>
        <w:t xml:space="preserve"> </w:t>
      </w:r>
      <w:r>
        <w:t>Must have met with Dr. Papke, to go over your Power Point presentation: bring with you your</w:t>
      </w:r>
      <w:r w:rsidRPr="005F392C">
        <w:t xml:space="preserve"> </w:t>
      </w:r>
      <w:r>
        <w:t xml:space="preserve">draft </w:t>
      </w:r>
      <w:r w:rsidRPr="005F392C">
        <w:t>presentation</w:t>
      </w:r>
      <w:r>
        <w:t>, and be prepared to present and discuss it.</w:t>
      </w:r>
      <w:r w:rsidRPr="00AE356F">
        <w:t xml:space="preserve"> </w:t>
      </w:r>
      <w:r>
        <w:t xml:space="preserve">  </w:t>
      </w:r>
    </w:p>
    <w:p w:rsidR="00A63834" w:rsidRDefault="00A63834" w:rsidP="00A63834">
      <w:pPr>
        <w:rPr>
          <w:u w:val="single"/>
        </w:rPr>
      </w:pPr>
    </w:p>
    <w:p w:rsidR="00A63834" w:rsidRPr="005F392C" w:rsidRDefault="00A63834" w:rsidP="00A63834">
      <w:r>
        <w:rPr>
          <w:b/>
          <w:u w:val="single"/>
        </w:rPr>
        <w:t>March 12</w:t>
      </w:r>
      <w:r w:rsidRPr="00B7484A">
        <w:rPr>
          <w:b/>
          <w:u w:val="single"/>
          <w:vertAlign w:val="superscript"/>
        </w:rPr>
        <w:t>th</w:t>
      </w:r>
      <w:r>
        <w:rPr>
          <w:b/>
          <w:u w:val="single"/>
        </w:rPr>
        <w:t xml:space="preserve"> – 18</w:t>
      </w:r>
      <w:r w:rsidRPr="00B7484A">
        <w:rPr>
          <w:b/>
          <w:u w:val="single"/>
          <w:vertAlign w:val="superscript"/>
        </w:rPr>
        <w:t>th</w:t>
      </w:r>
      <w:r>
        <w:rPr>
          <w:b/>
          <w:u w:val="single"/>
        </w:rPr>
        <w:t>:</w:t>
      </w:r>
      <w:r w:rsidRPr="005F392C">
        <w:t xml:space="preserve"> </w:t>
      </w:r>
      <w:r>
        <w:t>Spring</w:t>
      </w:r>
      <w:r w:rsidRPr="005F392C">
        <w:t xml:space="preserve"> Break</w:t>
      </w:r>
    </w:p>
    <w:p w:rsidR="00A63834" w:rsidRDefault="00A63834" w:rsidP="00A63834">
      <w:pPr>
        <w:rPr>
          <w:u w:val="single"/>
        </w:rPr>
      </w:pPr>
    </w:p>
    <w:p w:rsidR="00A63834" w:rsidRPr="00B7484A" w:rsidRDefault="00A63834" w:rsidP="00A63834">
      <w:pPr>
        <w:rPr>
          <w:b/>
          <w:u w:val="single"/>
        </w:rPr>
      </w:pPr>
      <w:r w:rsidRPr="00B7484A">
        <w:rPr>
          <w:b/>
          <w:u w:val="single"/>
        </w:rPr>
        <w:t>April 11</w:t>
      </w:r>
      <w:r w:rsidRPr="00B7484A">
        <w:rPr>
          <w:b/>
          <w:u w:val="single"/>
          <w:vertAlign w:val="superscript"/>
        </w:rPr>
        <w:t>th</w:t>
      </w:r>
      <w:r w:rsidRPr="00B7484A">
        <w:rPr>
          <w:b/>
          <w:u w:val="single"/>
        </w:rPr>
        <w:t xml:space="preserve">: </w:t>
      </w:r>
      <w:r w:rsidRPr="00B7484A">
        <w:rPr>
          <w:u w:val="single"/>
        </w:rPr>
        <w:t>Presentations begin</w:t>
      </w:r>
    </w:p>
    <w:p w:rsidR="00A63834" w:rsidRDefault="00A63834" w:rsidP="00A63834">
      <w:pPr>
        <w:rPr>
          <w:u w:val="single"/>
        </w:rPr>
      </w:pPr>
    </w:p>
    <w:p w:rsidR="00A63834" w:rsidRPr="005F392C" w:rsidRDefault="00A63834" w:rsidP="00A63834">
      <w:r>
        <w:rPr>
          <w:b/>
          <w:u w:val="single"/>
        </w:rPr>
        <w:t>April 27</w:t>
      </w:r>
      <w:r w:rsidRPr="00B7484A">
        <w:rPr>
          <w:b/>
          <w:u w:val="single"/>
          <w:vertAlign w:val="superscript"/>
        </w:rPr>
        <w:t>th</w:t>
      </w:r>
      <w:r w:rsidRPr="005F392C">
        <w:t xml:space="preserve">:  </w:t>
      </w:r>
      <w:r>
        <w:t>L</w:t>
      </w:r>
      <w:r w:rsidRPr="005F392C">
        <w:t xml:space="preserve">ast day of class.  </w:t>
      </w:r>
    </w:p>
    <w:p w:rsidR="00A63834" w:rsidRPr="005F392C" w:rsidRDefault="00A63834" w:rsidP="00A63834"/>
    <w:p w:rsidR="00A63834" w:rsidRPr="00E64A78" w:rsidRDefault="00A63834" w:rsidP="00A63834">
      <w:r>
        <w:rPr>
          <w:b/>
          <w:u w:val="single"/>
        </w:rPr>
        <w:t>May 1-6</w:t>
      </w:r>
      <w:r w:rsidRPr="005F392C">
        <w:rPr>
          <w:b/>
          <w:u w:val="single"/>
        </w:rPr>
        <w:t>:</w:t>
      </w:r>
      <w:r>
        <w:rPr>
          <w:u w:val="single"/>
          <w:vertAlign w:val="superscript"/>
        </w:rPr>
        <w:t xml:space="preserve">  </w:t>
      </w:r>
      <w:r>
        <w:t>In Class Final, 12:30pm (subject to change)</w:t>
      </w:r>
    </w:p>
    <w:p w:rsidR="00A63834" w:rsidRDefault="00A63834" w:rsidP="00A63834">
      <w:pPr>
        <w:rPr>
          <w:b/>
        </w:rPr>
      </w:pPr>
      <w:r>
        <w:rPr>
          <w:b/>
        </w:rPr>
        <w:br w:type="page"/>
      </w:r>
    </w:p>
    <w:p w:rsidR="00A63834" w:rsidRDefault="00A63834" w:rsidP="00A63834">
      <w:pPr>
        <w:rPr>
          <w:b/>
        </w:rPr>
      </w:pPr>
      <w:r>
        <w:rPr>
          <w:b/>
        </w:rPr>
        <w:lastRenderedPageBreak/>
        <w:t>Reading Assignments:</w:t>
      </w:r>
    </w:p>
    <w:p w:rsidR="00A63834" w:rsidRDefault="00A63834" w:rsidP="00A63834">
      <w:pPr>
        <w:rPr>
          <w:b/>
        </w:rPr>
      </w:pPr>
    </w:p>
    <w:p w:rsidR="00A63834" w:rsidRDefault="00A63834" w:rsidP="00A63834">
      <w:r>
        <w:rPr>
          <w:b/>
        </w:rPr>
        <w:t>January 19</w:t>
      </w:r>
      <w:r w:rsidRPr="009C792A">
        <w:rPr>
          <w:b/>
          <w:vertAlign w:val="superscript"/>
        </w:rPr>
        <w:t>th</w:t>
      </w:r>
      <w:r>
        <w:rPr>
          <w:b/>
        </w:rPr>
        <w:t xml:space="preserve"> </w:t>
      </w:r>
      <w:r w:rsidRPr="0052237D">
        <w:rPr>
          <w:u w:val="single"/>
        </w:rPr>
        <w:t xml:space="preserve">Chemical </w:t>
      </w:r>
      <w:r>
        <w:rPr>
          <w:u w:val="single"/>
        </w:rPr>
        <w:t>c</w:t>
      </w:r>
      <w:r w:rsidRPr="0052237D">
        <w:rPr>
          <w:u w:val="single"/>
        </w:rPr>
        <w:t>ommunication among bacteria</w:t>
      </w:r>
      <w:r>
        <w:t xml:space="preserve"> (2003)  Taga and Bassler.</w:t>
      </w:r>
    </w:p>
    <w:p w:rsidR="00A63834" w:rsidRDefault="00A63834" w:rsidP="00A63834"/>
    <w:p w:rsidR="00A63834" w:rsidRDefault="00A63834" w:rsidP="00A63834">
      <w:r>
        <w:rPr>
          <w:b/>
        </w:rPr>
        <w:t>January 24</w:t>
      </w:r>
      <w:r w:rsidRPr="009F3545">
        <w:rPr>
          <w:b/>
          <w:vertAlign w:val="superscript"/>
        </w:rPr>
        <w:t>th</w:t>
      </w:r>
      <w:r>
        <w:rPr>
          <w:b/>
        </w:rPr>
        <w:t xml:space="preserve"> </w:t>
      </w:r>
      <w:r w:rsidRPr="00FC3A0C">
        <w:rPr>
          <w:u w:val="single"/>
        </w:rPr>
        <w:t>Physiological heterogeneity in biofilms</w:t>
      </w:r>
      <w:r w:rsidRPr="00FC3A0C">
        <w:t xml:space="preserve"> (2008) Stewart and Franklin</w:t>
      </w:r>
    </w:p>
    <w:p w:rsidR="00A63834" w:rsidRDefault="00A63834" w:rsidP="00A63834"/>
    <w:p w:rsidR="00A63834" w:rsidRPr="00527852" w:rsidRDefault="00A63834" w:rsidP="00A63834">
      <w:r>
        <w:rPr>
          <w:b/>
        </w:rPr>
        <w:t>January 26</w:t>
      </w:r>
      <w:r w:rsidRPr="009F3545">
        <w:rPr>
          <w:b/>
          <w:vertAlign w:val="superscript"/>
        </w:rPr>
        <w:t>th</w:t>
      </w:r>
      <w:r>
        <w:rPr>
          <w:b/>
        </w:rPr>
        <w:t xml:space="preserve"> </w:t>
      </w:r>
      <w:r w:rsidRPr="005C0F39">
        <w:rPr>
          <w:u w:val="single"/>
        </w:rPr>
        <w:t>Biofilms</w:t>
      </w:r>
      <w:r>
        <w:t xml:space="preserve"> (2010) Lopez et al.</w:t>
      </w:r>
    </w:p>
    <w:p w:rsidR="00A63834" w:rsidRDefault="00A63834" w:rsidP="00A63834"/>
    <w:p w:rsidR="00A63834" w:rsidRDefault="00A63834" w:rsidP="00A63834">
      <w:r>
        <w:rPr>
          <w:b/>
        </w:rPr>
        <w:t>January 31</w:t>
      </w:r>
      <w:r w:rsidRPr="009C792A">
        <w:rPr>
          <w:b/>
          <w:vertAlign w:val="superscript"/>
        </w:rPr>
        <w:t>st</w:t>
      </w:r>
      <w:r>
        <w:rPr>
          <w:b/>
        </w:rPr>
        <w:t xml:space="preserve"> </w:t>
      </w:r>
      <w:r w:rsidRPr="005C0F39">
        <w:rPr>
          <w:u w:val="single"/>
        </w:rPr>
        <w:t>DNA uptake during bacterial transformation</w:t>
      </w:r>
      <w:r>
        <w:t xml:space="preserve"> (2004) Chen and Dubnau.</w:t>
      </w:r>
    </w:p>
    <w:p w:rsidR="00A63834" w:rsidRDefault="00A63834" w:rsidP="00A63834"/>
    <w:p w:rsidR="00A63834" w:rsidRDefault="00A63834" w:rsidP="00A63834">
      <w:r w:rsidRPr="009C792A">
        <w:rPr>
          <w:b/>
        </w:rPr>
        <w:t>February 2</w:t>
      </w:r>
      <w:r w:rsidRPr="009C792A">
        <w:rPr>
          <w:b/>
          <w:vertAlign w:val="superscript"/>
        </w:rPr>
        <w:t>nd</w:t>
      </w:r>
      <w:r>
        <w:t xml:space="preserve"> </w:t>
      </w:r>
      <w:r w:rsidRPr="005C0F39">
        <w:rPr>
          <w:u w:val="single"/>
        </w:rPr>
        <w:t xml:space="preserve">Natural transformation of </w:t>
      </w:r>
      <w:r w:rsidRPr="005C0F39">
        <w:rPr>
          <w:i/>
          <w:u w:val="single"/>
        </w:rPr>
        <w:t>Neisseria gonorrhoeae</w:t>
      </w:r>
      <w:r w:rsidRPr="005C0F39">
        <w:rPr>
          <w:u w:val="single"/>
        </w:rPr>
        <w:t>: From DNA donation to homologous recombination</w:t>
      </w:r>
      <w:r>
        <w:t xml:space="preserve"> (2006) Hamilton and Dillard</w:t>
      </w:r>
    </w:p>
    <w:p w:rsidR="00A63834" w:rsidRPr="0097532A" w:rsidRDefault="00A63834" w:rsidP="00A63834">
      <w:pPr>
        <w:rPr>
          <w:b/>
        </w:rPr>
      </w:pPr>
    </w:p>
    <w:p w:rsidR="00A63834" w:rsidRPr="009B4986" w:rsidRDefault="00A63834" w:rsidP="00A63834">
      <w:r>
        <w:rPr>
          <w:b/>
        </w:rPr>
        <w:t>February 7</w:t>
      </w:r>
      <w:r w:rsidRPr="009C792A">
        <w:rPr>
          <w:b/>
          <w:vertAlign w:val="superscript"/>
        </w:rPr>
        <w:t>th</w:t>
      </w:r>
      <w:r>
        <w:rPr>
          <w:b/>
        </w:rPr>
        <w:t xml:space="preserve"> </w:t>
      </w:r>
      <w:r>
        <w:rPr>
          <w:b/>
          <w:vertAlign w:val="superscript"/>
        </w:rPr>
        <w:t xml:space="preserve"> </w:t>
      </w:r>
      <w:r w:rsidRPr="005C0F39">
        <w:rPr>
          <w:u w:val="single"/>
        </w:rPr>
        <w:t xml:space="preserve">Cell death in </w:t>
      </w:r>
      <w:r w:rsidRPr="005C0F39">
        <w:rPr>
          <w:i/>
          <w:u w:val="single"/>
        </w:rPr>
        <w:t>Streptococcus mutants</w:t>
      </w:r>
      <w:r w:rsidRPr="005C0F39">
        <w:rPr>
          <w:u w:val="single"/>
        </w:rPr>
        <w:t xml:space="preserve"> biofilms: a link between CSP and extracellular DNA</w:t>
      </w:r>
      <w:r>
        <w:t xml:space="preserve"> (2009) Perry et al</w:t>
      </w:r>
    </w:p>
    <w:p w:rsidR="00A63834" w:rsidRDefault="00A63834" w:rsidP="00A63834"/>
    <w:p w:rsidR="00A63834" w:rsidRPr="00F97B8C" w:rsidRDefault="00A63834" w:rsidP="00A63834">
      <w:r>
        <w:rPr>
          <w:b/>
        </w:rPr>
        <w:t>February 9</w:t>
      </w:r>
      <w:r w:rsidRPr="00131A32">
        <w:rPr>
          <w:b/>
          <w:vertAlign w:val="superscript"/>
        </w:rPr>
        <w:t>th</w:t>
      </w:r>
      <w:r>
        <w:rPr>
          <w:b/>
        </w:rPr>
        <w:t xml:space="preserve">  </w:t>
      </w:r>
      <w:r w:rsidRPr="00F97B8C">
        <w:rPr>
          <w:u w:val="single"/>
        </w:rPr>
        <w:t xml:space="preserve"> </w:t>
      </w:r>
      <w:r w:rsidRPr="005C0F39">
        <w:rPr>
          <w:u w:val="single"/>
        </w:rPr>
        <w:t xml:space="preserve">Induction of natural competence in </w:t>
      </w:r>
      <w:r w:rsidRPr="005C0F39">
        <w:rPr>
          <w:i/>
          <w:u w:val="single"/>
        </w:rPr>
        <w:t>Streptococcus pneumoniae</w:t>
      </w:r>
      <w:r w:rsidRPr="005C0F39">
        <w:rPr>
          <w:u w:val="single"/>
        </w:rPr>
        <w:t xml:space="preserve"> triggers lysis and DNA release from a subfraction of the cell population</w:t>
      </w:r>
      <w:r>
        <w:t xml:space="preserve"> (2002) Steinmoen et al.</w:t>
      </w:r>
    </w:p>
    <w:p w:rsidR="00A63834" w:rsidRPr="0097532A" w:rsidRDefault="00A63834" w:rsidP="00A63834">
      <w:pPr>
        <w:rPr>
          <w:b/>
        </w:rPr>
      </w:pPr>
    </w:p>
    <w:p w:rsidR="00A63834" w:rsidRDefault="00A63834" w:rsidP="00A63834">
      <w:r>
        <w:rPr>
          <w:b/>
        </w:rPr>
        <w:t>February 14</w:t>
      </w:r>
      <w:r w:rsidRPr="00131A32">
        <w:rPr>
          <w:b/>
          <w:vertAlign w:val="superscript"/>
        </w:rPr>
        <w:t>th</w:t>
      </w:r>
      <w:r>
        <w:rPr>
          <w:b/>
        </w:rPr>
        <w:t xml:space="preserve"> </w:t>
      </w:r>
      <w:r w:rsidRPr="00411F6E">
        <w:rPr>
          <w:u w:val="single"/>
        </w:rPr>
        <w:t xml:space="preserve">Chitin induces natural competence in </w:t>
      </w:r>
      <w:r w:rsidRPr="00411F6E">
        <w:rPr>
          <w:i/>
          <w:u w:val="single"/>
        </w:rPr>
        <w:t>Vibrio cholerae</w:t>
      </w:r>
      <w:r w:rsidRPr="00873C2D">
        <w:t xml:space="preserve"> (</w:t>
      </w:r>
      <w:r>
        <w:t>2005</w:t>
      </w:r>
      <w:r w:rsidRPr="00873C2D">
        <w:t>) Meibom et al.</w:t>
      </w:r>
    </w:p>
    <w:p w:rsidR="00A63834" w:rsidRDefault="00A63834" w:rsidP="00A63834"/>
    <w:p w:rsidR="00A63834" w:rsidRPr="00873C2D" w:rsidRDefault="00A63834" w:rsidP="00A63834">
      <w:r>
        <w:rPr>
          <w:b/>
        </w:rPr>
        <w:t>February 16</w:t>
      </w:r>
      <w:r w:rsidRPr="009C792A">
        <w:rPr>
          <w:b/>
          <w:vertAlign w:val="superscript"/>
        </w:rPr>
        <w:t>th</w:t>
      </w:r>
      <w:r>
        <w:rPr>
          <w:b/>
        </w:rPr>
        <w:t xml:space="preserve"> </w:t>
      </w:r>
      <w:r w:rsidRPr="00411F6E">
        <w:rPr>
          <w:u w:val="single"/>
        </w:rPr>
        <w:t xml:space="preserve">The type VI secretion system of </w:t>
      </w:r>
      <w:r w:rsidRPr="00411F6E">
        <w:rPr>
          <w:i/>
          <w:u w:val="single"/>
        </w:rPr>
        <w:t>Vibrio cholera</w:t>
      </w:r>
      <w:r w:rsidRPr="00411F6E">
        <w:rPr>
          <w:u w:val="single"/>
        </w:rPr>
        <w:t xml:space="preserve"> fosters horizontal gene transfer</w:t>
      </w:r>
      <w:r>
        <w:t xml:space="preserve"> (2015) Borgeaud et al.</w:t>
      </w:r>
    </w:p>
    <w:p w:rsidR="00A63834" w:rsidRPr="0074036A" w:rsidRDefault="00A63834" w:rsidP="00A63834">
      <w:pPr>
        <w:rPr>
          <w:b/>
        </w:rPr>
      </w:pPr>
    </w:p>
    <w:p w:rsidR="00A63834" w:rsidRPr="0074036A" w:rsidRDefault="00A63834" w:rsidP="00A63834">
      <w:r>
        <w:rPr>
          <w:b/>
        </w:rPr>
        <w:t>February 21</w:t>
      </w:r>
      <w:r w:rsidRPr="005D1057">
        <w:rPr>
          <w:b/>
          <w:vertAlign w:val="superscript"/>
        </w:rPr>
        <w:t>st</w:t>
      </w:r>
      <w:r>
        <w:rPr>
          <w:b/>
        </w:rPr>
        <w:t xml:space="preserve"> </w:t>
      </w:r>
      <w:r>
        <w:rPr>
          <w:u w:val="single"/>
        </w:rPr>
        <w:t xml:space="preserve">The Archaeal Ced system imports DNA </w:t>
      </w:r>
      <w:r>
        <w:t xml:space="preserve"> (2016) van Wolferen et al.</w:t>
      </w:r>
    </w:p>
    <w:p w:rsidR="00A63834" w:rsidRPr="00873C2D" w:rsidRDefault="00A63834" w:rsidP="00A63834">
      <w:pPr>
        <w:pStyle w:val="Heading1"/>
        <w:rPr>
          <w:rFonts w:ascii="Times New Roman" w:hAnsi="Times New Roman"/>
          <w:b/>
          <w:sz w:val="24"/>
          <w:szCs w:val="24"/>
        </w:rPr>
      </w:pPr>
      <w:r>
        <w:rPr>
          <w:rFonts w:ascii="Times New Roman" w:hAnsi="Times New Roman"/>
          <w:sz w:val="24"/>
          <w:szCs w:val="24"/>
        </w:rPr>
        <w:t>February 23</w:t>
      </w:r>
      <w:r w:rsidRPr="005D1057">
        <w:rPr>
          <w:rFonts w:ascii="Times New Roman" w:hAnsi="Times New Roman"/>
          <w:sz w:val="24"/>
          <w:szCs w:val="24"/>
          <w:vertAlign w:val="superscript"/>
        </w:rPr>
        <w:t>rd</w:t>
      </w:r>
      <w:r>
        <w:rPr>
          <w:rFonts w:ascii="Times New Roman" w:hAnsi="Times New Roman"/>
          <w:sz w:val="24"/>
          <w:szCs w:val="24"/>
        </w:rPr>
        <w:t xml:space="preserve"> </w:t>
      </w:r>
      <w:r w:rsidRPr="009D23C6">
        <w:rPr>
          <w:rFonts w:ascii="Times New Roman" w:hAnsi="Times New Roman"/>
          <w:b/>
          <w:sz w:val="24"/>
          <w:szCs w:val="24"/>
          <w:u w:val="single"/>
        </w:rPr>
        <w:t>Gene transfer agents: phage-like elements of genetic exchange</w:t>
      </w:r>
      <w:r w:rsidRPr="009D23C6">
        <w:rPr>
          <w:rFonts w:ascii="Times New Roman" w:hAnsi="Times New Roman"/>
          <w:b/>
          <w:sz w:val="24"/>
          <w:szCs w:val="24"/>
        </w:rPr>
        <w:t xml:space="preserve"> (2012) Lang et al.</w:t>
      </w:r>
    </w:p>
    <w:p w:rsidR="00A63834" w:rsidRPr="0074036A" w:rsidRDefault="00A63834" w:rsidP="00A63834">
      <w:r>
        <w:rPr>
          <w:b/>
        </w:rPr>
        <w:t>February 28</w:t>
      </w:r>
      <w:r w:rsidRPr="005D1057">
        <w:rPr>
          <w:b/>
          <w:vertAlign w:val="superscript"/>
        </w:rPr>
        <w:t>th</w:t>
      </w:r>
      <w:r>
        <w:rPr>
          <w:b/>
        </w:rPr>
        <w:t xml:space="preserve"> </w:t>
      </w:r>
      <w:r>
        <w:rPr>
          <w:u w:val="single"/>
        </w:rPr>
        <w:t xml:space="preserve">Horizontal gene transfer of the secretome drives the evolution of bacterial cooperation and virulence (2009) Nogueira et al. </w:t>
      </w:r>
    </w:p>
    <w:p w:rsidR="00A63834" w:rsidRPr="0074036A" w:rsidRDefault="00A63834" w:rsidP="00A63834"/>
    <w:p w:rsidR="00A63834" w:rsidRPr="009B4986" w:rsidRDefault="00A63834" w:rsidP="00A63834">
      <w:r>
        <w:rPr>
          <w:b/>
        </w:rPr>
        <w:t>March 2</w:t>
      </w:r>
      <w:r w:rsidRPr="005D1057">
        <w:rPr>
          <w:b/>
          <w:vertAlign w:val="superscript"/>
        </w:rPr>
        <w:t>nd</w:t>
      </w:r>
      <w:r>
        <w:rPr>
          <w:b/>
        </w:rPr>
        <w:t xml:space="preserve"> </w:t>
      </w:r>
      <w:r w:rsidRPr="000F2F7C">
        <w:rPr>
          <w:u w:val="single"/>
        </w:rPr>
        <w:t>Bacterial Quorum Sensing and Metabolic Incentives to Cooperate</w:t>
      </w:r>
      <w:r w:rsidRPr="000F2F7C">
        <w:t xml:space="preserve"> (2012) Dandekar</w:t>
      </w:r>
      <w:r w:rsidRPr="00873C2D">
        <w:rPr>
          <w:b/>
        </w:rPr>
        <w:t xml:space="preserve"> </w:t>
      </w:r>
      <w:r w:rsidRPr="00873C2D">
        <w:t>et al.</w:t>
      </w:r>
    </w:p>
    <w:p w:rsidR="00A63834" w:rsidRPr="0097532A" w:rsidRDefault="00A63834" w:rsidP="00A63834">
      <w:pPr>
        <w:rPr>
          <w:b/>
        </w:rPr>
      </w:pPr>
    </w:p>
    <w:p w:rsidR="00A63834" w:rsidRDefault="00A63834" w:rsidP="00A63834">
      <w:r>
        <w:rPr>
          <w:b/>
        </w:rPr>
        <w:t xml:space="preserve">March 7th </w:t>
      </w:r>
      <w:r w:rsidRPr="00873C2D">
        <w:rPr>
          <w:u w:val="single"/>
        </w:rPr>
        <w:t>Do bacteria have sex?</w:t>
      </w:r>
      <w:r w:rsidRPr="00873C2D">
        <w:t xml:space="preserve"> (2001) R. Redfield</w:t>
      </w:r>
    </w:p>
    <w:p w:rsidR="00A63834" w:rsidRDefault="00A63834" w:rsidP="00A63834"/>
    <w:p w:rsidR="00A63834" w:rsidRPr="009B4986" w:rsidRDefault="00A63834" w:rsidP="00A63834">
      <w:r w:rsidRPr="005D1057">
        <w:rPr>
          <w:b/>
        </w:rPr>
        <w:t>March 9</w:t>
      </w:r>
      <w:r w:rsidRPr="005D1057">
        <w:rPr>
          <w:b/>
          <w:vertAlign w:val="superscript"/>
        </w:rPr>
        <w:t>th</w:t>
      </w:r>
      <w:r>
        <w:t xml:space="preserve"> Midterm Exam</w:t>
      </w:r>
    </w:p>
    <w:p w:rsidR="00A63834" w:rsidRPr="0097532A" w:rsidRDefault="00A63834" w:rsidP="00A63834">
      <w:pPr>
        <w:rPr>
          <w:b/>
        </w:rPr>
      </w:pPr>
    </w:p>
    <w:p w:rsidR="00A63834" w:rsidRDefault="00A63834" w:rsidP="00A63834">
      <w:r>
        <w:rPr>
          <w:b/>
        </w:rPr>
        <w:t>March 21</w:t>
      </w:r>
      <w:r w:rsidRPr="005D1057">
        <w:rPr>
          <w:b/>
          <w:vertAlign w:val="superscript"/>
        </w:rPr>
        <w:t>st</w:t>
      </w:r>
      <w:r>
        <w:rPr>
          <w:b/>
        </w:rPr>
        <w:t xml:space="preserve"> </w:t>
      </w:r>
      <w:r w:rsidRPr="005C0F39">
        <w:rPr>
          <w:u w:val="single"/>
        </w:rPr>
        <w:t>Bacterial species and speciation</w:t>
      </w:r>
      <w:r w:rsidRPr="00EF2EBE">
        <w:t xml:space="preserve"> (2001) Cohan</w:t>
      </w:r>
    </w:p>
    <w:p w:rsidR="00A63834" w:rsidRDefault="00A63834" w:rsidP="00A63834"/>
    <w:p w:rsidR="00A63834" w:rsidRPr="0097532A" w:rsidRDefault="00A63834" w:rsidP="00A63834">
      <w:r>
        <w:rPr>
          <w:b/>
        </w:rPr>
        <w:t>March 23</w:t>
      </w:r>
      <w:r w:rsidRPr="005D1057">
        <w:rPr>
          <w:b/>
          <w:vertAlign w:val="superscript"/>
        </w:rPr>
        <w:t>rd</w:t>
      </w:r>
      <w:r>
        <w:rPr>
          <w:b/>
        </w:rPr>
        <w:t xml:space="preserve"> </w:t>
      </w:r>
      <w:r w:rsidRPr="005C0F39">
        <w:rPr>
          <w:u w:val="single"/>
        </w:rPr>
        <w:t>Gene Transfer in Bacteria: Speciation without species</w:t>
      </w:r>
      <w:r>
        <w:rPr>
          <w:u w:val="single"/>
        </w:rPr>
        <w:t>?</w:t>
      </w:r>
      <w:r>
        <w:t xml:space="preserve"> (2002) Lawrence</w:t>
      </w:r>
    </w:p>
    <w:p w:rsidR="00A63834" w:rsidRPr="0097532A" w:rsidRDefault="00A63834" w:rsidP="00A63834">
      <w:pPr>
        <w:rPr>
          <w:b/>
        </w:rPr>
      </w:pPr>
    </w:p>
    <w:p w:rsidR="00A63834" w:rsidRPr="00411F6E" w:rsidRDefault="00A63834" w:rsidP="00A63834">
      <w:r>
        <w:rPr>
          <w:b/>
        </w:rPr>
        <w:t>March 28</w:t>
      </w:r>
      <w:r w:rsidRPr="005D1057">
        <w:rPr>
          <w:b/>
          <w:vertAlign w:val="superscript"/>
        </w:rPr>
        <w:t>th</w:t>
      </w:r>
      <w:r>
        <w:rPr>
          <w:b/>
        </w:rPr>
        <w:t xml:space="preserve"> </w:t>
      </w:r>
      <w:r w:rsidRPr="00411F6E">
        <w:rPr>
          <w:u w:val="single"/>
        </w:rPr>
        <w:t>Fuzzy species among recombinogenic bacteria</w:t>
      </w:r>
      <w:r w:rsidRPr="00411F6E">
        <w:t xml:space="preserve"> (2005) Hanage et al.</w:t>
      </w:r>
    </w:p>
    <w:p w:rsidR="00A63834" w:rsidRDefault="00A63834" w:rsidP="00A63834"/>
    <w:p w:rsidR="00A63834" w:rsidRDefault="00A63834" w:rsidP="00A63834">
      <w:r>
        <w:rPr>
          <w:b/>
        </w:rPr>
        <w:t>March 30</w:t>
      </w:r>
      <w:r w:rsidRPr="00873C2D">
        <w:rPr>
          <w:b/>
          <w:vertAlign w:val="superscript"/>
        </w:rPr>
        <w:t>th</w:t>
      </w:r>
      <w:r>
        <w:t xml:space="preserve"> </w:t>
      </w:r>
      <w:r w:rsidRPr="005C0F39">
        <w:rPr>
          <w:u w:val="single"/>
        </w:rPr>
        <w:t>On the chimeric nature, thermophilic origin and phylogenetic placement of the Thermotogales</w:t>
      </w:r>
      <w:r>
        <w:t xml:space="preserve"> (2009)  Zhaxybayeva et al.</w:t>
      </w:r>
    </w:p>
    <w:p w:rsidR="00A63834" w:rsidRDefault="00A63834" w:rsidP="00A63834"/>
    <w:p w:rsidR="00A63834" w:rsidRDefault="00A63834" w:rsidP="00A63834">
      <w:r>
        <w:rPr>
          <w:b/>
        </w:rPr>
        <w:lastRenderedPageBreak/>
        <w:t>April 4</w:t>
      </w:r>
      <w:r w:rsidRPr="00873C2D">
        <w:rPr>
          <w:b/>
          <w:vertAlign w:val="superscript"/>
        </w:rPr>
        <w:t>th</w:t>
      </w:r>
      <w:r w:rsidRPr="000F2F7C">
        <w:rPr>
          <w:u w:val="single"/>
        </w:rPr>
        <w:t xml:space="preserve"> </w:t>
      </w:r>
      <w:r w:rsidRPr="005C0F39">
        <w:rPr>
          <w:u w:val="single"/>
        </w:rPr>
        <w:t>Bacterial community assembly based on functional genes rather than species</w:t>
      </w:r>
      <w:r>
        <w:t xml:space="preserve"> (2011) Burke et al.</w:t>
      </w:r>
    </w:p>
    <w:p w:rsidR="00A63834" w:rsidRDefault="00A63834" w:rsidP="00A63834"/>
    <w:p w:rsidR="00A63834" w:rsidRDefault="00A63834" w:rsidP="00A63834">
      <w:r>
        <w:rPr>
          <w:b/>
        </w:rPr>
        <w:t>April</w:t>
      </w:r>
      <w:r w:rsidRPr="00873C2D">
        <w:rPr>
          <w:b/>
        </w:rPr>
        <w:t xml:space="preserve"> </w:t>
      </w:r>
      <w:r>
        <w:rPr>
          <w:b/>
        </w:rPr>
        <w:t>6</w:t>
      </w:r>
      <w:r w:rsidRPr="00873C2D">
        <w:rPr>
          <w:b/>
          <w:vertAlign w:val="superscript"/>
        </w:rPr>
        <w:t>th</w:t>
      </w:r>
      <w:r w:rsidRPr="000F2F7C">
        <w:rPr>
          <w:u w:val="single"/>
        </w:rPr>
        <w:t xml:space="preserve"> </w:t>
      </w:r>
      <w:r>
        <w:rPr>
          <w:u w:val="single"/>
        </w:rPr>
        <w:t>Decoupling function and taxonomy in the global ocean microbiome</w:t>
      </w:r>
      <w:r>
        <w:t xml:space="preserve"> (2016) Louca et al</w:t>
      </w:r>
    </w:p>
    <w:p w:rsidR="00A63834" w:rsidRDefault="00A63834" w:rsidP="00A63834"/>
    <w:p w:rsidR="00A63834" w:rsidRDefault="00A63834" w:rsidP="00A63834">
      <w:r w:rsidRPr="00BD1A0A">
        <w:rPr>
          <w:b/>
        </w:rPr>
        <w:t>April 11</w:t>
      </w:r>
      <w:r w:rsidRPr="00BD1A0A">
        <w:rPr>
          <w:b/>
          <w:vertAlign w:val="superscript"/>
        </w:rPr>
        <w:t>th</w:t>
      </w:r>
      <w:r>
        <w:t xml:space="preserve"> Presentations begin</w:t>
      </w:r>
    </w:p>
    <w:p w:rsidR="00A63834" w:rsidRDefault="00A63834" w:rsidP="00A63834"/>
    <w:p w:rsidR="00A63834" w:rsidRDefault="00A63834" w:rsidP="00A63834">
      <w:pPr>
        <w:rPr>
          <w:b/>
        </w:rPr>
      </w:pPr>
      <w:r w:rsidRPr="0033685A">
        <w:rPr>
          <w:b/>
        </w:rPr>
        <w:t>Topics for presentations:</w:t>
      </w:r>
    </w:p>
    <w:p w:rsidR="00A63834" w:rsidRDefault="00A63834" w:rsidP="002B6CAB">
      <w:pPr>
        <w:numPr>
          <w:ilvl w:val="0"/>
          <w:numId w:val="18"/>
        </w:numPr>
      </w:pPr>
      <w:r>
        <w:t>Virus evolution/ecology</w:t>
      </w:r>
    </w:p>
    <w:p w:rsidR="00A63834" w:rsidRDefault="00A63834" w:rsidP="002B6CAB">
      <w:pPr>
        <w:numPr>
          <w:ilvl w:val="0"/>
          <w:numId w:val="18"/>
        </w:numPr>
      </w:pPr>
      <w:r>
        <w:t>Anoxygenic photosynthesis</w:t>
      </w:r>
    </w:p>
    <w:p w:rsidR="00A63834" w:rsidRDefault="00A63834" w:rsidP="002B6CAB">
      <w:pPr>
        <w:numPr>
          <w:ilvl w:val="0"/>
          <w:numId w:val="18"/>
        </w:numPr>
      </w:pPr>
      <w:r>
        <w:t>Sulfur cycle</w:t>
      </w:r>
    </w:p>
    <w:p w:rsidR="00A63834" w:rsidRDefault="00A63834" w:rsidP="002B6CAB">
      <w:pPr>
        <w:numPr>
          <w:ilvl w:val="0"/>
          <w:numId w:val="18"/>
        </w:numPr>
      </w:pPr>
      <w:r>
        <w:t>CO</w:t>
      </w:r>
      <w:r w:rsidRPr="0033685A">
        <w:rPr>
          <w:vertAlign w:val="subscript"/>
        </w:rPr>
        <w:t>2</w:t>
      </w:r>
      <w:r>
        <w:t xml:space="preserve"> Fixation</w:t>
      </w:r>
    </w:p>
    <w:p w:rsidR="00A63834" w:rsidRDefault="00A63834" w:rsidP="002B6CAB">
      <w:pPr>
        <w:numPr>
          <w:ilvl w:val="0"/>
          <w:numId w:val="18"/>
        </w:numPr>
      </w:pPr>
      <w:r>
        <w:t>Rhodopsins</w:t>
      </w:r>
    </w:p>
    <w:p w:rsidR="00A63834" w:rsidRDefault="00A63834" w:rsidP="002B6CAB">
      <w:pPr>
        <w:numPr>
          <w:ilvl w:val="0"/>
          <w:numId w:val="18"/>
        </w:numPr>
      </w:pPr>
      <w:r>
        <w:t>Nitrogen Cycle</w:t>
      </w:r>
    </w:p>
    <w:p w:rsidR="00A63834" w:rsidRDefault="00A63834" w:rsidP="002B6CAB">
      <w:pPr>
        <w:numPr>
          <w:ilvl w:val="0"/>
          <w:numId w:val="18"/>
        </w:numPr>
      </w:pPr>
      <w:r>
        <w:t>Origin of life</w:t>
      </w:r>
    </w:p>
    <w:p w:rsidR="00A63834" w:rsidRDefault="00A63834" w:rsidP="002B6CAB">
      <w:pPr>
        <w:numPr>
          <w:ilvl w:val="0"/>
          <w:numId w:val="18"/>
        </w:numPr>
      </w:pPr>
      <w:r>
        <w:t>Microbial Mats</w:t>
      </w:r>
    </w:p>
    <w:p w:rsidR="00A63834" w:rsidRDefault="00A63834" w:rsidP="002B6CAB">
      <w:pPr>
        <w:numPr>
          <w:ilvl w:val="0"/>
          <w:numId w:val="18"/>
        </w:numPr>
      </w:pPr>
      <w:r>
        <w:t>Fermentation (non-alcoholic)</w:t>
      </w:r>
    </w:p>
    <w:p w:rsidR="00A63834" w:rsidRDefault="00A63834" w:rsidP="002B6CAB">
      <w:pPr>
        <w:numPr>
          <w:ilvl w:val="0"/>
          <w:numId w:val="18"/>
        </w:numPr>
      </w:pPr>
      <w:r>
        <w:t>Adaptation to High Salt</w:t>
      </w:r>
    </w:p>
    <w:p w:rsidR="00A63834" w:rsidRDefault="00A63834" w:rsidP="002B6CAB">
      <w:pPr>
        <w:numPr>
          <w:ilvl w:val="0"/>
          <w:numId w:val="18"/>
        </w:numPr>
      </w:pPr>
      <w:r>
        <w:t xml:space="preserve">Methanogenesis </w:t>
      </w:r>
    </w:p>
    <w:p w:rsidR="00A63834" w:rsidRDefault="00A63834" w:rsidP="002B6CAB">
      <w:pPr>
        <w:numPr>
          <w:ilvl w:val="0"/>
          <w:numId w:val="18"/>
        </w:numPr>
      </w:pPr>
      <w:r>
        <w:t>Petroleum Biodegradation</w:t>
      </w:r>
    </w:p>
    <w:p w:rsidR="00A63834" w:rsidRPr="00441D0C" w:rsidRDefault="00A63834" w:rsidP="002B6CAB">
      <w:pPr>
        <w:numPr>
          <w:ilvl w:val="0"/>
          <w:numId w:val="18"/>
        </w:numPr>
      </w:pPr>
      <w:r w:rsidRPr="00441D0C">
        <w:t>Oxygenic photosynthesis and cyanobacteria</w:t>
      </w:r>
    </w:p>
    <w:p w:rsidR="00A63834" w:rsidRDefault="00A63834" w:rsidP="00A63834"/>
    <w:p w:rsidR="00A63834" w:rsidRPr="00EB6FDA" w:rsidRDefault="00A63834" w:rsidP="00A63834"/>
    <w:p w:rsidR="00A63834" w:rsidRDefault="00A63834" w:rsidP="00A63834"/>
    <w:p w:rsidR="00A63834" w:rsidRPr="00E64A78" w:rsidRDefault="00A63834" w:rsidP="00A63834">
      <w:pPr>
        <w:rPr>
          <w:b/>
        </w:rPr>
      </w:pPr>
      <w:r w:rsidRPr="00E64A78">
        <w:rPr>
          <w:b/>
        </w:rPr>
        <w:t>Each student is expected to abide by the University of Connecticut Code of Conduct. We are all here to learn and to be excited about learning.</w:t>
      </w:r>
    </w:p>
    <w:p w:rsidR="00A63834" w:rsidRDefault="00A63834" w:rsidP="00A63834"/>
    <w:p w:rsidR="00A63834" w:rsidRPr="00F07F9B" w:rsidRDefault="00A63834" w:rsidP="00A63834">
      <w:pPr>
        <w:rPr>
          <w:b/>
          <w:u w:val="single"/>
        </w:rPr>
      </w:pPr>
      <w:r w:rsidRPr="00F07F9B">
        <w:rPr>
          <w:b/>
          <w:u w:val="single"/>
        </w:rPr>
        <w:t>Plagiarism:</w:t>
      </w:r>
    </w:p>
    <w:p w:rsidR="00A63834" w:rsidRDefault="00A63834" w:rsidP="00A63834">
      <w:pPr>
        <w:ind w:firstLine="360"/>
      </w:pPr>
      <w:r>
        <w:t xml:space="preserve">In the past there have been misunderstandings about whether it is appropriate to copy material from references or from other students.  Briefly, it is </w:t>
      </w:r>
      <w:r>
        <w:rPr>
          <w:u w:val="single"/>
        </w:rPr>
        <w:t>never</w:t>
      </w:r>
      <w:r>
        <w:t xml:space="preserve"> appropriate to copy anything written by someone else: neither students, published works, dissertations, nor internet material.  The work you turn in </w:t>
      </w:r>
      <w:r>
        <w:rPr>
          <w:u w:val="single"/>
        </w:rPr>
        <w:t>must be in your own words</w:t>
      </w:r>
      <w:r>
        <w:t xml:space="preserve">.  </w:t>
      </w:r>
      <w:r w:rsidRPr="00062365">
        <w:rPr>
          <w:u w:val="single"/>
        </w:rPr>
        <w:t>Do not copy</w:t>
      </w:r>
      <w:r>
        <w:t xml:space="preserve"> </w:t>
      </w:r>
      <w:r>
        <w:rPr>
          <w:u w:val="single"/>
        </w:rPr>
        <w:t>anything</w:t>
      </w:r>
      <w:r>
        <w:t xml:space="preserve"> from work written by others.  If you must quote from written work (and this is rarely done in scientific work), the passage that is quoted must be enclosed in quotation marks and followed immediately by the reference citation.  All facts and interpretations of facts that are not your own must include a literature citation.  When describing factual material, you should restate it in your own words.  If you want to include tables of data or diagrams from the literature, you may do so as long as you cite the appropriate reference in the legend to the figure or table.  All the references in your reference list should be cited in your work.  Do not cite sources from which you did not use information.</w:t>
      </w:r>
    </w:p>
    <w:p w:rsidR="00A63834" w:rsidRDefault="00A63834" w:rsidP="00A63834">
      <w:pPr>
        <w:pBdr>
          <w:bottom w:val="single" w:sz="4" w:space="1" w:color="auto"/>
        </w:pBdr>
        <w:rPr>
          <w:b/>
        </w:rPr>
      </w:pPr>
    </w:p>
    <w:p w:rsidR="00A63834" w:rsidRDefault="00A63834" w:rsidP="00A63834">
      <w:r>
        <w:t>Excerpt from the Student Conduct Code (http://www.dosa.uconn.edu/scc11.html)</w:t>
      </w:r>
    </w:p>
    <w:p w:rsidR="00A63834" w:rsidRDefault="00A63834" w:rsidP="00A63834">
      <w:pPr>
        <w:rPr>
          <w:b/>
        </w:rPr>
      </w:pPr>
    </w:p>
    <w:p w:rsidR="00A63834" w:rsidRDefault="00A63834" w:rsidP="00A63834">
      <w:pPr>
        <w:rPr>
          <w:b/>
        </w:rPr>
      </w:pPr>
    </w:p>
    <w:p w:rsidR="00A63834" w:rsidRDefault="00A63834" w:rsidP="00A63834">
      <w:pPr>
        <w:rPr>
          <w:b/>
        </w:rPr>
      </w:pPr>
      <w:r>
        <w:rPr>
          <w:b/>
        </w:rPr>
        <w:t xml:space="preserve">If you have any questions about the acceptability of your work regarding plagiarism, contact Dr. Papke </w:t>
      </w:r>
      <w:r>
        <w:rPr>
          <w:b/>
          <w:u w:val="single"/>
        </w:rPr>
        <w:t>before</w:t>
      </w:r>
      <w:r>
        <w:rPr>
          <w:b/>
        </w:rPr>
        <w:t xml:space="preserve"> submitting the work.  After you submit the work it is too late and </w:t>
      </w:r>
      <w:r>
        <w:rPr>
          <w:b/>
        </w:rPr>
        <w:lastRenderedPageBreak/>
        <w:t xml:space="preserve">any violations of this policy will be dealt with according to the guidelines given in Section XI of the </w:t>
      </w:r>
      <w:r>
        <w:rPr>
          <w:b/>
          <w:i/>
        </w:rPr>
        <w:t>Student Conduct Code</w:t>
      </w:r>
      <w:r>
        <w:rPr>
          <w:b/>
        </w:rPr>
        <w:t xml:space="preserve"> (see below).</w:t>
      </w:r>
    </w:p>
    <w:p w:rsidR="00A63834" w:rsidRDefault="00A63834" w:rsidP="00A63834">
      <w:pPr>
        <w:pBdr>
          <w:bottom w:val="single" w:sz="4" w:space="1" w:color="auto"/>
        </w:pBdr>
        <w:rPr>
          <w:b/>
        </w:rPr>
      </w:pPr>
    </w:p>
    <w:p w:rsidR="00A63834" w:rsidRDefault="00A63834" w:rsidP="00A63834">
      <w:pPr>
        <w:pBdr>
          <w:bottom w:val="single" w:sz="4" w:space="1" w:color="auto"/>
        </w:pBdr>
        <w:rPr>
          <w:b/>
        </w:rPr>
      </w:pPr>
      <w:r>
        <w:rPr>
          <w:b/>
        </w:rPr>
        <w:t>You are recommended to check your own papers for plagiarism with freely available on line plagiarism detection software.  Here are some example urls:</w:t>
      </w:r>
    </w:p>
    <w:p w:rsidR="00A63834" w:rsidRDefault="00A63834" w:rsidP="00A63834">
      <w:pPr>
        <w:pBdr>
          <w:bottom w:val="single" w:sz="4" w:space="1" w:color="auto"/>
        </w:pBdr>
        <w:rPr>
          <w:b/>
        </w:rPr>
      </w:pPr>
    </w:p>
    <w:p w:rsidR="00A63834" w:rsidRDefault="00A63834" w:rsidP="00A63834">
      <w:pPr>
        <w:pBdr>
          <w:bottom w:val="single" w:sz="4" w:space="1" w:color="auto"/>
        </w:pBdr>
        <w:rPr>
          <w:b/>
        </w:rPr>
      </w:pPr>
      <w:hyperlink r:id="rId547" w:history="1">
        <w:r w:rsidRPr="0005561E">
          <w:rPr>
            <w:rStyle w:val="Hyperlink"/>
            <w:b/>
          </w:rPr>
          <w:t>http://www.dustball.com/cs/plagiarism.checker/</w:t>
        </w:r>
      </w:hyperlink>
    </w:p>
    <w:p w:rsidR="00A63834" w:rsidRDefault="00A63834" w:rsidP="00A63834">
      <w:pPr>
        <w:pBdr>
          <w:bottom w:val="single" w:sz="4" w:space="1" w:color="auto"/>
        </w:pBdr>
        <w:rPr>
          <w:b/>
        </w:rPr>
      </w:pPr>
      <w:r w:rsidRPr="00647B02">
        <w:rPr>
          <w:b/>
        </w:rPr>
        <w:t>http://www.plagiarismchecker.com/</w:t>
      </w:r>
    </w:p>
    <w:p w:rsidR="00A63834" w:rsidRDefault="00A63834" w:rsidP="00A63834">
      <w:pPr>
        <w:pBdr>
          <w:bottom w:val="single" w:sz="4" w:space="1" w:color="auto"/>
        </w:pBdr>
        <w:rPr>
          <w:b/>
        </w:rPr>
      </w:pPr>
      <w:hyperlink r:id="rId548" w:history="1">
        <w:r w:rsidRPr="0005561E">
          <w:rPr>
            <w:rStyle w:val="Hyperlink"/>
            <w:b/>
          </w:rPr>
          <w:t>http://www.plagtracker.com/</w:t>
        </w:r>
      </w:hyperlink>
    </w:p>
    <w:p w:rsidR="00A63834" w:rsidRDefault="00A63834" w:rsidP="00A63834">
      <w:pPr>
        <w:pBdr>
          <w:bottom w:val="single" w:sz="4" w:space="1" w:color="auto"/>
        </w:pBdr>
        <w:rPr>
          <w:b/>
        </w:rPr>
      </w:pPr>
      <w:r w:rsidRPr="00647B02">
        <w:rPr>
          <w:b/>
        </w:rPr>
        <w:t>http://plagiarisma.net/</w:t>
      </w:r>
    </w:p>
    <w:p w:rsidR="00A63834" w:rsidRDefault="00A63834" w:rsidP="00A63834">
      <w:pPr>
        <w:pBdr>
          <w:bottom w:val="single" w:sz="4" w:space="1" w:color="auto"/>
        </w:pBdr>
        <w:rPr>
          <w:b/>
        </w:rPr>
      </w:pPr>
      <w:hyperlink r:id="rId549" w:history="1">
        <w:r w:rsidRPr="0005561E">
          <w:rPr>
            <w:rStyle w:val="Hyperlink"/>
            <w:b/>
          </w:rPr>
          <w:t>http://www.grammarly.com/?q=plagiarism&amp;gclid=CJvHkL_IiLICFcXb4Aod0HYAcw</w:t>
        </w:r>
      </w:hyperlink>
    </w:p>
    <w:p w:rsidR="00A63834" w:rsidRDefault="00A63834" w:rsidP="00A63834">
      <w:pPr>
        <w:pBdr>
          <w:bottom w:val="single" w:sz="4" w:space="1" w:color="auto"/>
        </w:pBdr>
        <w:rPr>
          <w:b/>
        </w:rPr>
      </w:pPr>
    </w:p>
    <w:p w:rsidR="00A63834" w:rsidRDefault="00A63834" w:rsidP="00A63834"/>
    <w:p w:rsidR="00A63834" w:rsidRPr="00EB6FDA" w:rsidRDefault="00A63834" w:rsidP="00A63834">
      <w:pPr>
        <w:rPr>
          <w:b/>
          <w:u w:val="single"/>
        </w:rPr>
      </w:pPr>
      <w:r w:rsidRPr="00EB6FDA">
        <w:rPr>
          <w:b/>
          <w:u w:val="single"/>
        </w:rPr>
        <w:t>Academic Misconduct</w:t>
      </w:r>
    </w:p>
    <w:p w:rsidR="00A63834" w:rsidRDefault="00A63834" w:rsidP="00A63834"/>
    <w:p w:rsidR="00A63834" w:rsidRDefault="00A63834" w:rsidP="00A63834">
      <w:r>
        <w:t>A fundamental concept of all educational institutions is academic honesty. All academic work depends upon respect for and acknowledgment of research and ideas of others. Misrepresentation of someone else's work as one's own is a most serious offense in any academic setting.</w:t>
      </w:r>
    </w:p>
    <w:p w:rsidR="00A63834" w:rsidRDefault="00A63834" w:rsidP="00A63834"/>
    <w:p w:rsidR="00A63834" w:rsidRDefault="00A63834" w:rsidP="00A63834">
      <w:r>
        <w:t>No academic misconduct, including any forms of cheating and plagiarism, can be condoned. Academic misconduct includes but is not limited to providing or receiving assistance in a manner not authorized by the instructor in the creation of work to be submitted for academic evaluation including papers, projects, and examinations; attempting to influence one's academic evaluation for reasons other than academic achievement or merit; presenting, as one's own, the ideas or words of another for academic evaluation without proper acknowledgment; doing unauthorized academic work for which another person will receive credit or be evaluated; and presenting the same or substantially the same papers or projects in two or more courses without the explicit permission of the instructors involved.</w:t>
      </w:r>
    </w:p>
    <w:p w:rsidR="00A63834" w:rsidRDefault="00A63834" w:rsidP="00A63834"/>
    <w:p w:rsidR="00A63834" w:rsidRDefault="00A63834" w:rsidP="00A63834">
      <w:r>
        <w:t>Also, one is not allowed to cooperate or be an accessory to another's academic misconduct. Thus a student who writes a paper or does an assignment for another student is an accomplice and must be held accountable just as severely as the other. It is perhaps less obvious, but it is equally logical, that a student who knowingly permits another to copy from his or her own paper, examination, or project should be held as accountable as the student who submits the copied material.</w:t>
      </w:r>
    </w:p>
    <w:p w:rsidR="00A63834" w:rsidRDefault="00A63834" w:rsidP="00A63834">
      <w:pPr>
        <w:pBdr>
          <w:bottom w:val="single" w:sz="4" w:space="1" w:color="auto"/>
        </w:pBdr>
      </w:pPr>
    </w:p>
    <w:p w:rsidR="00A63834" w:rsidRDefault="00A63834" w:rsidP="00A63834">
      <w:r>
        <w:t>Details of the proceedings involved in academic misconduct cases are provided on the web site http://www.dosa.uconn.edu/scc11.html.</w:t>
      </w:r>
    </w:p>
    <w:p w:rsidR="007C3768" w:rsidRDefault="007C3768" w:rsidP="00EB676C">
      <w:pPr>
        <w:widowControl w:val="0"/>
        <w:autoSpaceDE w:val="0"/>
        <w:autoSpaceDN w:val="0"/>
        <w:adjustRightInd w:val="0"/>
        <w:rPr>
          <w:b/>
        </w:rPr>
      </w:pPr>
    </w:p>
    <w:p w:rsidR="007C3768" w:rsidRDefault="007C3768" w:rsidP="00EB676C">
      <w:pPr>
        <w:widowControl w:val="0"/>
        <w:autoSpaceDE w:val="0"/>
        <w:autoSpaceDN w:val="0"/>
        <w:adjustRightInd w:val="0"/>
        <w:rPr>
          <w:b/>
        </w:rPr>
      </w:pPr>
    </w:p>
    <w:p w:rsidR="007C3768" w:rsidRPr="002A5BD5" w:rsidRDefault="007C3768" w:rsidP="00EB676C">
      <w:pPr>
        <w:widowControl w:val="0"/>
        <w:autoSpaceDE w:val="0"/>
        <w:autoSpaceDN w:val="0"/>
        <w:adjustRightInd w:val="0"/>
        <w:rPr>
          <w:b/>
        </w:rPr>
      </w:pPr>
    </w:p>
    <w:p w:rsidR="00EB676C" w:rsidRPr="002A5BD5" w:rsidRDefault="00EB676C" w:rsidP="00EB676C">
      <w:pPr>
        <w:widowControl w:val="0"/>
        <w:autoSpaceDE w:val="0"/>
        <w:autoSpaceDN w:val="0"/>
        <w:adjustRightInd w:val="0"/>
        <w:rPr>
          <w:b/>
        </w:rPr>
      </w:pPr>
      <w:r w:rsidRPr="002A5BD5">
        <w:rPr>
          <w:b/>
        </w:rPr>
        <w:t>D. New Business</w:t>
      </w:r>
    </w:p>
    <w:p w:rsidR="00B4379F" w:rsidRDefault="00B4379F" w:rsidP="00EB676C">
      <w:pPr>
        <w:rPr>
          <w:b/>
        </w:rPr>
      </w:pPr>
    </w:p>
    <w:p w:rsidR="00EB676C" w:rsidRPr="00A63834" w:rsidRDefault="00EB676C" w:rsidP="00EB676C">
      <w:pPr>
        <w:rPr>
          <w:b/>
        </w:rPr>
      </w:pPr>
      <w:r w:rsidRPr="00A63834">
        <w:rPr>
          <w:b/>
        </w:rPr>
        <w:t>2018-181</w:t>
      </w:r>
      <w:r w:rsidRPr="00A63834">
        <w:rPr>
          <w:b/>
        </w:rPr>
        <w:tab/>
        <w:t>Biological Sciences</w:t>
      </w:r>
      <w:r w:rsidRPr="00A63834">
        <w:rPr>
          <w:b/>
        </w:rPr>
        <w:tab/>
        <w:t>Revise Major (guest: Joe Crivello)</w:t>
      </w:r>
    </w:p>
    <w:p w:rsidR="00A63834" w:rsidRDefault="00A63834" w:rsidP="00EB676C"/>
    <w:p w:rsidR="00B139E5" w:rsidRPr="00264748" w:rsidRDefault="00B139E5" w:rsidP="00B139E5">
      <w:pPr>
        <w:rPr>
          <w:rFonts w:asciiTheme="majorHAnsi" w:hAnsiTheme="majorHAnsi" w:cstheme="majorHAnsi"/>
          <w:sz w:val="20"/>
          <w:szCs w:val="20"/>
        </w:rPr>
      </w:pPr>
      <w:r w:rsidRPr="00264748">
        <w:rPr>
          <w:rFonts w:asciiTheme="majorHAnsi" w:hAnsiTheme="majorHAnsi" w:cstheme="majorHAnsi"/>
          <w:noProof/>
          <w:sz w:val="20"/>
          <w:szCs w:val="20"/>
        </w:rPr>
        <w:lastRenderedPageBreak/>
        <w:drawing>
          <wp:inline distT="0" distB="0" distL="0" distR="0" wp14:anchorId="69B82BD8" wp14:editId="5976FCEC">
            <wp:extent cx="5486400" cy="838200"/>
            <wp:effectExtent l="0" t="0" r="0" b="0"/>
            <wp:docPr id="2" name="Picture 2"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517">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B139E5" w:rsidRPr="00264748" w:rsidRDefault="00B139E5" w:rsidP="00B139E5">
      <w:pPr>
        <w:rPr>
          <w:rFonts w:asciiTheme="majorHAnsi" w:hAnsiTheme="majorHAnsi" w:cstheme="majorHAnsi"/>
          <w:sz w:val="20"/>
          <w:szCs w:val="20"/>
        </w:rPr>
      </w:pPr>
    </w:p>
    <w:p w:rsidR="00B139E5" w:rsidRPr="00264748" w:rsidRDefault="00B139E5" w:rsidP="00B139E5">
      <w:pPr>
        <w:widowControl w:val="0"/>
        <w:autoSpaceDE w:val="0"/>
        <w:autoSpaceDN w:val="0"/>
        <w:adjustRightInd w:val="0"/>
        <w:rPr>
          <w:rFonts w:asciiTheme="majorHAnsi" w:hAnsiTheme="majorHAnsi" w:cstheme="majorHAnsi"/>
          <w:sz w:val="20"/>
          <w:szCs w:val="20"/>
        </w:rPr>
      </w:pPr>
      <w:r w:rsidRPr="00264748">
        <w:rPr>
          <w:rFonts w:asciiTheme="majorHAnsi" w:hAnsiTheme="majorHAnsi" w:cstheme="majorHAnsi"/>
          <w:b/>
          <w:bCs/>
          <w:sz w:val="20"/>
          <w:szCs w:val="20"/>
        </w:rPr>
        <w:t>Proposal to Change a Major</w:t>
      </w:r>
    </w:p>
    <w:p w:rsidR="00B139E5" w:rsidRPr="00264748" w:rsidRDefault="00B139E5" w:rsidP="00B139E5">
      <w:pPr>
        <w:widowControl w:val="0"/>
        <w:autoSpaceDE w:val="0"/>
        <w:autoSpaceDN w:val="0"/>
        <w:adjustRightInd w:val="0"/>
        <w:rPr>
          <w:rFonts w:asciiTheme="majorHAnsi" w:hAnsiTheme="majorHAnsi" w:cstheme="majorHAnsi"/>
          <w:sz w:val="20"/>
          <w:szCs w:val="20"/>
        </w:rPr>
      </w:pPr>
      <w:r w:rsidRPr="00264748">
        <w:rPr>
          <w:rFonts w:asciiTheme="majorHAnsi" w:hAnsiTheme="majorHAnsi" w:cstheme="majorHAnsi"/>
          <w:sz w:val="20"/>
          <w:szCs w:val="20"/>
        </w:rPr>
        <w:t xml:space="preserve">Last revised: </w:t>
      </w:r>
      <w:r>
        <w:rPr>
          <w:rFonts w:asciiTheme="majorHAnsi" w:hAnsiTheme="majorHAnsi" w:cstheme="majorHAnsi"/>
          <w:sz w:val="20"/>
          <w:szCs w:val="20"/>
        </w:rPr>
        <w:t>April 26, 2016</w:t>
      </w:r>
    </w:p>
    <w:p w:rsidR="00B139E5" w:rsidRPr="00264748" w:rsidRDefault="00B139E5" w:rsidP="00B139E5">
      <w:pPr>
        <w:widowControl w:val="0"/>
        <w:autoSpaceDE w:val="0"/>
        <w:autoSpaceDN w:val="0"/>
        <w:adjustRightInd w:val="0"/>
        <w:rPr>
          <w:rFonts w:asciiTheme="majorHAnsi" w:hAnsiTheme="majorHAnsi" w:cstheme="majorHAnsi"/>
          <w:sz w:val="20"/>
          <w:szCs w:val="20"/>
        </w:rPr>
      </w:pPr>
    </w:p>
    <w:p w:rsidR="00B139E5" w:rsidRPr="00264748" w:rsidRDefault="00B139E5" w:rsidP="00B139E5">
      <w:pPr>
        <w:widowControl w:val="0"/>
        <w:autoSpaceDE w:val="0"/>
        <w:autoSpaceDN w:val="0"/>
        <w:adjustRightInd w:val="0"/>
        <w:rPr>
          <w:rFonts w:asciiTheme="majorHAnsi" w:hAnsiTheme="majorHAnsi" w:cstheme="majorHAnsi"/>
          <w:sz w:val="20"/>
          <w:szCs w:val="20"/>
        </w:rPr>
      </w:pPr>
      <w:r w:rsidRPr="00264748">
        <w:rPr>
          <w:rFonts w:asciiTheme="majorHAnsi" w:hAnsiTheme="majorHAnsi" w:cstheme="majorHAnsi"/>
          <w:sz w:val="20"/>
          <w:szCs w:val="20"/>
        </w:rPr>
        <w:t xml:space="preserve">1. Date: </w:t>
      </w:r>
      <w:r>
        <w:rPr>
          <w:rFonts w:asciiTheme="majorHAnsi" w:hAnsiTheme="majorHAnsi" w:cstheme="majorHAnsi"/>
          <w:sz w:val="20"/>
          <w:szCs w:val="20"/>
        </w:rPr>
        <w:t>8/7/18</w:t>
      </w:r>
    </w:p>
    <w:p w:rsidR="00B139E5" w:rsidRPr="00264748" w:rsidRDefault="00B139E5" w:rsidP="00B139E5">
      <w:pPr>
        <w:widowControl w:val="0"/>
        <w:autoSpaceDE w:val="0"/>
        <w:autoSpaceDN w:val="0"/>
        <w:adjustRightInd w:val="0"/>
        <w:rPr>
          <w:rFonts w:asciiTheme="majorHAnsi" w:hAnsiTheme="majorHAnsi" w:cstheme="majorHAnsi"/>
          <w:sz w:val="20"/>
          <w:szCs w:val="20"/>
        </w:rPr>
      </w:pPr>
      <w:r w:rsidRPr="00264748">
        <w:rPr>
          <w:rFonts w:asciiTheme="majorHAnsi" w:hAnsiTheme="majorHAnsi" w:cstheme="majorHAnsi"/>
          <w:sz w:val="20"/>
          <w:szCs w:val="20"/>
        </w:rPr>
        <w:t>2. Department or Program: Biological Sciences</w:t>
      </w:r>
    </w:p>
    <w:p w:rsidR="00B139E5" w:rsidRPr="00264748" w:rsidRDefault="00B139E5" w:rsidP="00B139E5">
      <w:pPr>
        <w:widowControl w:val="0"/>
        <w:autoSpaceDE w:val="0"/>
        <w:autoSpaceDN w:val="0"/>
        <w:adjustRightInd w:val="0"/>
        <w:rPr>
          <w:rFonts w:asciiTheme="majorHAnsi" w:hAnsiTheme="majorHAnsi" w:cstheme="majorHAnsi"/>
          <w:sz w:val="20"/>
          <w:szCs w:val="20"/>
        </w:rPr>
      </w:pPr>
      <w:r w:rsidRPr="00264748">
        <w:rPr>
          <w:rFonts w:asciiTheme="majorHAnsi" w:hAnsiTheme="majorHAnsi" w:cstheme="majorHAnsi"/>
          <w:sz w:val="20"/>
          <w:szCs w:val="20"/>
        </w:rPr>
        <w:t>3. Title of Major: Biological Sciences</w:t>
      </w:r>
    </w:p>
    <w:p w:rsidR="00B139E5" w:rsidRPr="00264748" w:rsidRDefault="00B139E5" w:rsidP="00B139E5">
      <w:pPr>
        <w:widowControl w:val="0"/>
        <w:autoSpaceDE w:val="0"/>
        <w:autoSpaceDN w:val="0"/>
        <w:adjustRightInd w:val="0"/>
        <w:rPr>
          <w:rFonts w:asciiTheme="majorHAnsi" w:hAnsiTheme="majorHAnsi" w:cstheme="majorHAnsi"/>
          <w:sz w:val="20"/>
          <w:szCs w:val="20"/>
        </w:rPr>
      </w:pPr>
      <w:r w:rsidRPr="00264748">
        <w:rPr>
          <w:rFonts w:asciiTheme="majorHAnsi" w:hAnsiTheme="majorHAnsi" w:cstheme="majorHAnsi"/>
          <w:sz w:val="20"/>
          <w:szCs w:val="20"/>
        </w:rPr>
        <w:t xml:space="preserve">4. </w:t>
      </w:r>
      <w:hyperlink r:id="rId550" w:anchor="effective" w:history="1">
        <w:r w:rsidRPr="00264748">
          <w:rPr>
            <w:rStyle w:val="Hyperlink"/>
            <w:rFonts w:asciiTheme="majorHAnsi" w:hAnsiTheme="majorHAnsi" w:cstheme="majorHAnsi"/>
            <w:sz w:val="20"/>
            <w:szCs w:val="20"/>
          </w:rPr>
          <w:t>Effective</w:t>
        </w:r>
      </w:hyperlink>
      <w:r w:rsidRPr="00264748">
        <w:rPr>
          <w:rFonts w:asciiTheme="majorHAnsi" w:hAnsiTheme="majorHAnsi" w:cstheme="majorHAnsi"/>
          <w:sz w:val="20"/>
          <w:szCs w:val="20"/>
        </w:rPr>
        <w:t xml:space="preserve"> Date (semester, year): fall, 201</w:t>
      </w:r>
      <w:r>
        <w:rPr>
          <w:rFonts w:asciiTheme="majorHAnsi" w:hAnsiTheme="majorHAnsi" w:cstheme="majorHAnsi"/>
          <w:sz w:val="20"/>
          <w:szCs w:val="20"/>
        </w:rPr>
        <w:t>9</w:t>
      </w:r>
    </w:p>
    <w:p w:rsidR="00B139E5" w:rsidRPr="00264748" w:rsidRDefault="00B139E5" w:rsidP="00B139E5">
      <w:pPr>
        <w:widowControl w:val="0"/>
        <w:autoSpaceDE w:val="0"/>
        <w:autoSpaceDN w:val="0"/>
        <w:adjustRightInd w:val="0"/>
        <w:rPr>
          <w:rFonts w:asciiTheme="majorHAnsi" w:hAnsiTheme="majorHAnsi" w:cstheme="majorHAnsi"/>
          <w:sz w:val="20"/>
          <w:szCs w:val="20"/>
        </w:rPr>
      </w:pPr>
      <w:r w:rsidRPr="00264748">
        <w:rPr>
          <w:rFonts w:asciiTheme="majorHAnsi" w:hAnsiTheme="majorHAnsi" w:cstheme="majorHAnsi"/>
          <w:sz w:val="20"/>
          <w:szCs w:val="20"/>
        </w:rPr>
        <w:t>(Consult Registrar’s change catalog site to determine earliest possible effective date.  If a later date is desired, indicate here.)</w:t>
      </w:r>
    </w:p>
    <w:p w:rsidR="00B139E5" w:rsidRPr="00264748" w:rsidRDefault="00B139E5" w:rsidP="00B139E5">
      <w:pPr>
        <w:widowControl w:val="0"/>
        <w:autoSpaceDE w:val="0"/>
        <w:autoSpaceDN w:val="0"/>
        <w:adjustRightInd w:val="0"/>
        <w:rPr>
          <w:rFonts w:asciiTheme="majorHAnsi" w:hAnsiTheme="majorHAnsi" w:cstheme="majorHAnsi"/>
          <w:sz w:val="20"/>
          <w:szCs w:val="20"/>
        </w:rPr>
      </w:pPr>
      <w:r w:rsidRPr="00264748">
        <w:rPr>
          <w:rFonts w:asciiTheme="majorHAnsi" w:hAnsiTheme="majorHAnsi" w:cstheme="majorHAnsi"/>
          <w:sz w:val="20"/>
          <w:szCs w:val="20"/>
        </w:rPr>
        <w:t>5. Nature of change: Revision of existing major</w:t>
      </w:r>
    </w:p>
    <w:p w:rsidR="00B139E5" w:rsidRPr="00264748" w:rsidRDefault="00B139E5" w:rsidP="00B139E5">
      <w:pPr>
        <w:widowControl w:val="0"/>
        <w:autoSpaceDE w:val="0"/>
        <w:autoSpaceDN w:val="0"/>
        <w:adjustRightInd w:val="0"/>
        <w:rPr>
          <w:rFonts w:asciiTheme="majorHAnsi" w:hAnsiTheme="majorHAnsi" w:cstheme="majorHAnsi"/>
          <w:sz w:val="20"/>
          <w:szCs w:val="20"/>
        </w:rPr>
      </w:pPr>
    </w:p>
    <w:p w:rsidR="00B139E5" w:rsidRPr="00264748" w:rsidRDefault="00B139E5" w:rsidP="00B139E5">
      <w:pPr>
        <w:pStyle w:val="Heading1"/>
        <w:rPr>
          <w:rFonts w:cstheme="majorHAnsi"/>
          <w:sz w:val="20"/>
          <w:szCs w:val="20"/>
        </w:rPr>
      </w:pPr>
      <w:r w:rsidRPr="00264748">
        <w:rPr>
          <w:rFonts w:cstheme="majorHAnsi"/>
          <w:sz w:val="20"/>
          <w:szCs w:val="20"/>
        </w:rPr>
        <w:t>Existing Catalog Description of Major</w:t>
      </w:r>
    </w:p>
    <w:p w:rsidR="00B139E5" w:rsidRPr="00264748" w:rsidRDefault="00B139E5" w:rsidP="00B139E5">
      <w:pPr>
        <w:widowControl w:val="0"/>
        <w:autoSpaceDE w:val="0"/>
        <w:autoSpaceDN w:val="0"/>
        <w:adjustRightInd w:val="0"/>
        <w:rPr>
          <w:rFonts w:asciiTheme="majorHAnsi" w:hAnsiTheme="majorHAnsi" w:cstheme="majorHAnsi"/>
          <w:sz w:val="20"/>
          <w:szCs w:val="20"/>
        </w:rPr>
      </w:pPr>
    </w:p>
    <w:p w:rsidR="00B139E5" w:rsidRPr="00F46F72" w:rsidRDefault="00B139E5" w:rsidP="00B139E5">
      <w:pPr>
        <w:pStyle w:val="none"/>
        <w:spacing w:before="0" w:beforeAutospacing="0" w:after="150" w:afterAutospacing="0"/>
        <w:jc w:val="center"/>
        <w:rPr>
          <w:rFonts w:asciiTheme="majorHAnsi" w:hAnsiTheme="majorHAnsi" w:cstheme="majorHAnsi"/>
          <w:b/>
          <w:color w:val="333333"/>
          <w:sz w:val="28"/>
          <w:szCs w:val="28"/>
        </w:rPr>
      </w:pPr>
      <w:r w:rsidRPr="00F46F72">
        <w:rPr>
          <w:rFonts w:asciiTheme="majorHAnsi" w:hAnsiTheme="majorHAnsi" w:cstheme="majorHAnsi"/>
          <w:b/>
          <w:color w:val="333333"/>
          <w:sz w:val="28"/>
          <w:szCs w:val="28"/>
        </w:rPr>
        <w:t>Biology</w:t>
      </w:r>
    </w:p>
    <w:p w:rsidR="00B139E5" w:rsidRDefault="00B139E5" w:rsidP="00B139E5">
      <w:pPr>
        <w:pStyle w:val="none"/>
        <w:spacing w:before="0" w:beforeAutospacing="0" w:after="150" w:afterAutospacing="0"/>
        <w:rPr>
          <w:rFonts w:asciiTheme="majorHAnsi" w:hAnsiTheme="majorHAnsi" w:cstheme="majorHAnsi"/>
          <w:color w:val="333333"/>
          <w:sz w:val="20"/>
          <w:szCs w:val="20"/>
        </w:rPr>
      </w:pPr>
      <w:r>
        <w:rPr>
          <w:rFonts w:asciiTheme="majorHAnsi" w:hAnsiTheme="majorHAnsi" w:cstheme="majorHAnsi"/>
          <w:color w:val="333333"/>
          <w:sz w:val="20"/>
          <w:szCs w:val="20"/>
        </w:rPr>
        <w:t>The biological sciences are organized into three departments: the Department of Ecology and Evolutionary Biology (EEB), the Department of Molecular and Cell Biology (MCB, and the Department of Physiology and Neurobiology (PNB). Introductory level courses are listed under General Biology (BIOL). Other courses are listed separately under individual departments.</w:t>
      </w:r>
    </w:p>
    <w:p w:rsidR="00B139E5" w:rsidRDefault="00B139E5" w:rsidP="00B139E5">
      <w:pPr>
        <w:pStyle w:val="none"/>
        <w:spacing w:before="0" w:beforeAutospacing="0" w:after="150" w:afterAutospacing="0"/>
        <w:rPr>
          <w:rFonts w:asciiTheme="majorHAnsi" w:hAnsiTheme="majorHAnsi" w:cstheme="majorHAnsi"/>
          <w:color w:val="333333"/>
          <w:sz w:val="20"/>
          <w:szCs w:val="20"/>
        </w:rPr>
      </w:pPr>
      <w:r>
        <w:rPr>
          <w:rFonts w:asciiTheme="majorHAnsi" w:hAnsiTheme="majorHAnsi" w:cstheme="majorHAnsi"/>
          <w:color w:val="333333"/>
          <w:sz w:val="20"/>
          <w:szCs w:val="20"/>
        </w:rPr>
        <w:t>The Bachelor of Science Degree is generally recommended for students planning a scientific career in biology, but the Bachelor of Arts Degree in Biological Sciences allows a richer liberal arts program and provides good preparation for many careers, including subsequent graduate study</w:t>
      </w:r>
    </w:p>
    <w:p w:rsidR="00B139E5" w:rsidRDefault="00B139E5" w:rsidP="00B139E5">
      <w:pPr>
        <w:pStyle w:val="none"/>
        <w:spacing w:before="0" w:beforeAutospacing="0" w:after="150" w:afterAutospacing="0"/>
        <w:rPr>
          <w:rFonts w:asciiTheme="majorHAnsi" w:hAnsiTheme="majorHAnsi" w:cstheme="majorHAnsi"/>
          <w:color w:val="333333"/>
          <w:sz w:val="20"/>
          <w:szCs w:val="20"/>
        </w:rPr>
      </w:pPr>
      <w:r>
        <w:rPr>
          <w:rFonts w:asciiTheme="majorHAnsi" w:hAnsiTheme="majorHAnsi" w:cstheme="majorHAnsi"/>
          <w:b/>
          <w:color w:val="333333"/>
          <w:sz w:val="20"/>
          <w:szCs w:val="20"/>
        </w:rPr>
        <w:t xml:space="preserve">Credit restriction: </w:t>
      </w:r>
      <w:r>
        <w:rPr>
          <w:rFonts w:asciiTheme="majorHAnsi" w:hAnsiTheme="majorHAnsi" w:cstheme="majorHAnsi"/>
          <w:color w:val="333333"/>
          <w:sz w:val="20"/>
          <w:szCs w:val="20"/>
        </w:rPr>
        <w:t>In no case may students receive more than 12 credits for courses in biology at the 1000 level.</w:t>
      </w:r>
    </w:p>
    <w:p w:rsidR="00B139E5" w:rsidRPr="00F46F72" w:rsidRDefault="00B139E5" w:rsidP="00B139E5">
      <w:pPr>
        <w:pStyle w:val="none"/>
        <w:spacing w:before="0" w:beforeAutospacing="0" w:after="150" w:afterAutospacing="0"/>
        <w:rPr>
          <w:rFonts w:asciiTheme="majorHAnsi" w:hAnsiTheme="majorHAnsi" w:cstheme="majorHAnsi"/>
          <w:b/>
          <w:color w:val="333333"/>
          <w:sz w:val="28"/>
          <w:szCs w:val="28"/>
        </w:rPr>
      </w:pPr>
      <w:r w:rsidRPr="00F46F72">
        <w:rPr>
          <w:rFonts w:asciiTheme="majorHAnsi" w:hAnsiTheme="majorHAnsi" w:cstheme="majorHAnsi"/>
          <w:b/>
          <w:color w:val="333333"/>
          <w:sz w:val="28"/>
          <w:szCs w:val="28"/>
        </w:rPr>
        <w:t>Biological Sciences Major</w:t>
      </w:r>
      <w:r w:rsidRPr="00F46F72">
        <w:rPr>
          <w:rFonts w:asciiTheme="majorHAnsi" w:hAnsiTheme="majorHAnsi" w:cstheme="majorHAnsi"/>
          <w:b/>
          <w:color w:val="333333"/>
          <w:sz w:val="28"/>
          <w:szCs w:val="28"/>
        </w:rPr>
        <w:br/>
      </w:r>
    </w:p>
    <w:p w:rsidR="00B139E5" w:rsidRPr="00264748" w:rsidRDefault="00B139E5" w:rsidP="00B139E5">
      <w:pPr>
        <w:pStyle w:val="none"/>
        <w:spacing w:before="0" w:beforeAutospacing="0" w:after="150" w:afterAutospacing="0"/>
        <w:rPr>
          <w:rFonts w:asciiTheme="majorHAnsi" w:hAnsiTheme="majorHAnsi" w:cstheme="majorHAnsi"/>
          <w:color w:val="333333"/>
          <w:sz w:val="20"/>
          <w:szCs w:val="20"/>
        </w:rPr>
      </w:pPr>
      <w:r w:rsidRPr="00264748">
        <w:rPr>
          <w:rFonts w:asciiTheme="majorHAnsi" w:hAnsiTheme="majorHAnsi" w:cstheme="majorHAnsi"/>
          <w:color w:val="333333"/>
          <w:sz w:val="20"/>
          <w:szCs w:val="20"/>
        </w:rPr>
        <w:t>The requirements for the major in Biological Sciences are designed to ensure a sound and broad background in biology, with opportunities to explore related fields. Biological Sciences majors must take</w:t>
      </w:r>
      <w:r w:rsidRPr="00264748">
        <w:rPr>
          <w:rStyle w:val="apple-converted-space"/>
          <w:rFonts w:asciiTheme="majorHAnsi" w:eastAsiaTheme="majorEastAsia" w:hAnsiTheme="majorHAnsi" w:cstheme="majorHAnsi"/>
          <w:color w:val="333333"/>
          <w:sz w:val="20"/>
          <w:szCs w:val="20"/>
        </w:rPr>
        <w:t> </w:t>
      </w:r>
      <w:hyperlink r:id="rId551" w:anchor="1107" w:history="1">
        <w:r w:rsidRPr="00264748">
          <w:rPr>
            <w:rStyle w:val="Hyperlink"/>
            <w:rFonts w:asciiTheme="majorHAnsi" w:hAnsiTheme="majorHAnsi" w:cstheme="majorHAnsi"/>
            <w:color w:val="0F4786"/>
            <w:sz w:val="20"/>
            <w:szCs w:val="20"/>
          </w:rPr>
          <w:t>BIOL 1107</w:t>
        </w:r>
      </w:hyperlink>
      <w:r w:rsidRPr="00264748">
        <w:rPr>
          <w:rStyle w:val="apple-converted-space"/>
          <w:rFonts w:asciiTheme="majorHAnsi" w:eastAsiaTheme="majorEastAsia" w:hAnsiTheme="majorHAnsi" w:cstheme="majorHAnsi"/>
          <w:color w:val="333333"/>
          <w:sz w:val="20"/>
          <w:szCs w:val="20"/>
        </w:rPr>
        <w:t> </w:t>
      </w:r>
      <w:r w:rsidRPr="00264748">
        <w:rPr>
          <w:rFonts w:asciiTheme="majorHAnsi" w:hAnsiTheme="majorHAnsi" w:cstheme="majorHAnsi"/>
          <w:color w:val="333333"/>
          <w:sz w:val="20"/>
          <w:szCs w:val="20"/>
        </w:rPr>
        <w:t>and</w:t>
      </w:r>
      <w:r w:rsidRPr="00264748">
        <w:rPr>
          <w:rStyle w:val="apple-converted-space"/>
          <w:rFonts w:asciiTheme="majorHAnsi" w:eastAsiaTheme="majorEastAsia" w:hAnsiTheme="majorHAnsi" w:cstheme="majorHAnsi"/>
          <w:color w:val="333333"/>
          <w:sz w:val="20"/>
          <w:szCs w:val="20"/>
        </w:rPr>
        <w:t> </w:t>
      </w:r>
      <w:hyperlink r:id="rId552" w:anchor="1108" w:history="1">
        <w:r w:rsidRPr="00264748">
          <w:rPr>
            <w:rStyle w:val="Hyperlink"/>
            <w:rFonts w:asciiTheme="majorHAnsi" w:hAnsiTheme="majorHAnsi" w:cstheme="majorHAnsi"/>
            <w:color w:val="0F4786"/>
            <w:sz w:val="20"/>
            <w:szCs w:val="20"/>
          </w:rPr>
          <w:t>1108</w:t>
        </w:r>
      </w:hyperlink>
      <w:r w:rsidRPr="00264748">
        <w:rPr>
          <w:rFonts w:asciiTheme="majorHAnsi" w:hAnsiTheme="majorHAnsi" w:cstheme="majorHAnsi"/>
          <w:color w:val="333333"/>
          <w:sz w:val="20"/>
          <w:szCs w:val="20"/>
        </w:rPr>
        <w:t>, but majors interested primarily in botany may wish to take</w:t>
      </w:r>
      <w:r w:rsidRPr="00264748">
        <w:rPr>
          <w:rStyle w:val="apple-converted-space"/>
          <w:rFonts w:asciiTheme="majorHAnsi" w:eastAsiaTheme="majorEastAsia" w:hAnsiTheme="majorHAnsi" w:cstheme="majorHAnsi"/>
          <w:color w:val="333333"/>
          <w:sz w:val="20"/>
          <w:szCs w:val="20"/>
        </w:rPr>
        <w:t> </w:t>
      </w:r>
      <w:hyperlink r:id="rId553" w:anchor="1110" w:history="1">
        <w:r w:rsidRPr="00264748">
          <w:rPr>
            <w:rStyle w:val="Hyperlink"/>
            <w:rFonts w:asciiTheme="majorHAnsi" w:hAnsiTheme="majorHAnsi" w:cstheme="majorHAnsi"/>
            <w:color w:val="0F4786"/>
            <w:sz w:val="20"/>
            <w:szCs w:val="20"/>
          </w:rPr>
          <w:t>BIOL 1110</w:t>
        </w:r>
      </w:hyperlink>
      <w:r w:rsidRPr="00264748">
        <w:rPr>
          <w:rStyle w:val="apple-converted-space"/>
          <w:rFonts w:asciiTheme="majorHAnsi" w:eastAsiaTheme="majorEastAsia" w:hAnsiTheme="majorHAnsi" w:cstheme="majorHAnsi"/>
          <w:color w:val="333333"/>
          <w:sz w:val="20"/>
          <w:szCs w:val="20"/>
        </w:rPr>
        <w:t> </w:t>
      </w:r>
      <w:r w:rsidRPr="00264748">
        <w:rPr>
          <w:rFonts w:asciiTheme="majorHAnsi" w:hAnsiTheme="majorHAnsi" w:cstheme="majorHAnsi"/>
          <w:color w:val="333333"/>
          <w:sz w:val="20"/>
          <w:szCs w:val="20"/>
        </w:rPr>
        <w:t>in addition or may substitute</w:t>
      </w:r>
      <w:r w:rsidRPr="00264748">
        <w:rPr>
          <w:rStyle w:val="apple-converted-space"/>
          <w:rFonts w:asciiTheme="majorHAnsi" w:eastAsiaTheme="majorEastAsia" w:hAnsiTheme="majorHAnsi" w:cstheme="majorHAnsi"/>
          <w:color w:val="333333"/>
          <w:sz w:val="20"/>
          <w:szCs w:val="20"/>
        </w:rPr>
        <w:t> </w:t>
      </w:r>
      <w:hyperlink r:id="rId554" w:anchor="1110" w:history="1">
        <w:r w:rsidRPr="00264748">
          <w:rPr>
            <w:rStyle w:val="Hyperlink"/>
            <w:rFonts w:asciiTheme="majorHAnsi" w:hAnsiTheme="majorHAnsi" w:cstheme="majorHAnsi"/>
            <w:color w:val="0F4786"/>
            <w:sz w:val="20"/>
            <w:szCs w:val="20"/>
          </w:rPr>
          <w:t>BIOL 1110</w:t>
        </w:r>
      </w:hyperlink>
      <w:r>
        <w:rPr>
          <w:rStyle w:val="Hyperlink"/>
          <w:rFonts w:asciiTheme="majorHAnsi" w:hAnsiTheme="majorHAnsi" w:cstheme="majorHAnsi"/>
          <w:color w:val="0F4786"/>
          <w:sz w:val="20"/>
          <w:szCs w:val="20"/>
        </w:rPr>
        <w:t xml:space="preserve"> </w:t>
      </w:r>
      <w:r w:rsidRPr="00264748">
        <w:rPr>
          <w:rFonts w:asciiTheme="majorHAnsi" w:hAnsiTheme="majorHAnsi" w:cstheme="majorHAnsi"/>
          <w:color w:val="333333"/>
          <w:sz w:val="20"/>
          <w:szCs w:val="20"/>
        </w:rPr>
        <w:t>for</w:t>
      </w:r>
      <w:r w:rsidRPr="00264748">
        <w:rPr>
          <w:rStyle w:val="apple-converted-space"/>
          <w:rFonts w:asciiTheme="majorHAnsi" w:eastAsiaTheme="majorEastAsia" w:hAnsiTheme="majorHAnsi" w:cstheme="majorHAnsi"/>
          <w:color w:val="333333"/>
          <w:sz w:val="20"/>
          <w:szCs w:val="20"/>
        </w:rPr>
        <w:t> </w:t>
      </w:r>
      <w:hyperlink r:id="rId555" w:anchor="1108" w:history="1">
        <w:r w:rsidRPr="00264748">
          <w:rPr>
            <w:rStyle w:val="Hyperlink"/>
            <w:rFonts w:asciiTheme="majorHAnsi" w:hAnsiTheme="majorHAnsi" w:cstheme="majorHAnsi"/>
            <w:color w:val="0F4786"/>
            <w:sz w:val="20"/>
            <w:szCs w:val="20"/>
          </w:rPr>
          <w:t>BIOL 1108</w:t>
        </w:r>
      </w:hyperlink>
      <w:r w:rsidRPr="00264748">
        <w:rPr>
          <w:rFonts w:asciiTheme="majorHAnsi" w:hAnsiTheme="majorHAnsi" w:cstheme="majorHAnsi"/>
          <w:color w:val="333333"/>
          <w:sz w:val="20"/>
          <w:szCs w:val="20"/>
        </w:rPr>
        <w:t>. Students wishing to complete this major must take at least 24 credits of 2000-level or higher courses from EEB, MCB, and PNB, of which at least three credits must be at the 3000 level or above. It is strongly recommended that at least four courses include laboratory or field work. In addition to laboratory work associated directly with courses, an Independent Study course in any of the three biology departments will provide majors with a means of gaining specific research experience. A maximum of 3 independent study credits from among</w:t>
      </w:r>
      <w:r w:rsidRPr="00264748">
        <w:rPr>
          <w:rStyle w:val="apple-converted-space"/>
          <w:rFonts w:asciiTheme="majorHAnsi" w:eastAsiaTheme="majorEastAsia" w:hAnsiTheme="majorHAnsi" w:cstheme="majorHAnsi"/>
          <w:color w:val="333333"/>
          <w:sz w:val="20"/>
          <w:szCs w:val="20"/>
        </w:rPr>
        <w:t> </w:t>
      </w:r>
      <w:hyperlink r:id="rId556" w:anchor="3899" w:history="1">
        <w:r w:rsidRPr="00264748">
          <w:rPr>
            <w:rStyle w:val="Hyperlink"/>
            <w:rFonts w:asciiTheme="majorHAnsi" w:hAnsiTheme="majorHAnsi" w:cstheme="majorHAnsi"/>
            <w:color w:val="0F4786"/>
            <w:sz w:val="20"/>
            <w:szCs w:val="20"/>
          </w:rPr>
          <w:t>EEB 3899</w:t>
        </w:r>
      </w:hyperlink>
      <w:r w:rsidRPr="00264748">
        <w:rPr>
          <w:rFonts w:asciiTheme="majorHAnsi" w:hAnsiTheme="majorHAnsi" w:cstheme="majorHAnsi"/>
          <w:color w:val="333333"/>
          <w:sz w:val="20"/>
          <w:szCs w:val="20"/>
        </w:rPr>
        <w:t>,</w:t>
      </w:r>
      <w:r w:rsidRPr="00264748">
        <w:rPr>
          <w:rStyle w:val="apple-converted-space"/>
          <w:rFonts w:asciiTheme="majorHAnsi" w:eastAsiaTheme="majorEastAsia" w:hAnsiTheme="majorHAnsi" w:cstheme="majorHAnsi"/>
          <w:color w:val="333333"/>
          <w:sz w:val="20"/>
          <w:szCs w:val="20"/>
        </w:rPr>
        <w:t> </w:t>
      </w:r>
      <w:hyperlink r:id="rId557" w:anchor="3899" w:history="1">
        <w:r w:rsidRPr="00264748">
          <w:rPr>
            <w:rStyle w:val="Hyperlink"/>
            <w:rFonts w:asciiTheme="majorHAnsi" w:hAnsiTheme="majorHAnsi" w:cstheme="majorHAnsi"/>
            <w:color w:val="0F4786"/>
            <w:sz w:val="20"/>
            <w:szCs w:val="20"/>
          </w:rPr>
          <w:t>MCB 3899</w:t>
        </w:r>
      </w:hyperlink>
      <w:r w:rsidRPr="00264748">
        <w:rPr>
          <w:rFonts w:asciiTheme="majorHAnsi" w:hAnsiTheme="majorHAnsi" w:cstheme="majorHAnsi"/>
          <w:color w:val="333333"/>
          <w:sz w:val="20"/>
          <w:szCs w:val="20"/>
        </w:rPr>
        <w:t>,</w:t>
      </w:r>
      <w:r w:rsidRPr="00264748">
        <w:rPr>
          <w:rStyle w:val="apple-converted-space"/>
          <w:rFonts w:asciiTheme="majorHAnsi" w:eastAsiaTheme="majorEastAsia" w:hAnsiTheme="majorHAnsi" w:cstheme="majorHAnsi"/>
          <w:color w:val="333333"/>
          <w:sz w:val="20"/>
          <w:szCs w:val="20"/>
        </w:rPr>
        <w:t> </w:t>
      </w:r>
      <w:hyperlink r:id="rId558" w:anchor="3989" w:history="1">
        <w:r w:rsidRPr="00264748">
          <w:rPr>
            <w:rStyle w:val="Hyperlink"/>
            <w:rFonts w:asciiTheme="majorHAnsi" w:hAnsiTheme="majorHAnsi" w:cstheme="majorHAnsi"/>
            <w:color w:val="0F4786"/>
            <w:sz w:val="20"/>
            <w:szCs w:val="20"/>
          </w:rPr>
          <w:t>MCB 3989</w:t>
        </w:r>
      </w:hyperlink>
      <w:r w:rsidRPr="00264748">
        <w:rPr>
          <w:rFonts w:asciiTheme="majorHAnsi" w:hAnsiTheme="majorHAnsi" w:cstheme="majorHAnsi"/>
          <w:color w:val="333333"/>
          <w:sz w:val="20"/>
          <w:szCs w:val="20"/>
        </w:rPr>
        <w:t>,</w:t>
      </w:r>
      <w:r w:rsidRPr="00264748">
        <w:rPr>
          <w:rStyle w:val="apple-converted-space"/>
          <w:rFonts w:asciiTheme="majorHAnsi" w:eastAsiaTheme="majorEastAsia" w:hAnsiTheme="majorHAnsi" w:cstheme="majorHAnsi"/>
          <w:color w:val="333333"/>
          <w:sz w:val="20"/>
          <w:szCs w:val="20"/>
        </w:rPr>
        <w:t> </w:t>
      </w:r>
      <w:hyperlink r:id="rId559" w:anchor="4989" w:history="1">
        <w:r w:rsidRPr="00264748">
          <w:rPr>
            <w:rStyle w:val="Hyperlink"/>
            <w:rFonts w:asciiTheme="majorHAnsi" w:hAnsiTheme="majorHAnsi" w:cstheme="majorHAnsi"/>
            <w:color w:val="0F4786"/>
            <w:sz w:val="20"/>
            <w:szCs w:val="20"/>
          </w:rPr>
          <w:t>MCB 4989</w:t>
        </w:r>
      </w:hyperlink>
      <w:r w:rsidRPr="00264748">
        <w:rPr>
          <w:rFonts w:asciiTheme="majorHAnsi" w:hAnsiTheme="majorHAnsi" w:cstheme="majorHAnsi"/>
          <w:color w:val="333333"/>
          <w:sz w:val="20"/>
          <w:szCs w:val="20"/>
        </w:rPr>
        <w:t>, and</w:t>
      </w:r>
      <w:r w:rsidRPr="00264748">
        <w:rPr>
          <w:rStyle w:val="apple-converted-space"/>
          <w:rFonts w:asciiTheme="majorHAnsi" w:eastAsiaTheme="majorEastAsia" w:hAnsiTheme="majorHAnsi" w:cstheme="majorHAnsi"/>
          <w:color w:val="333333"/>
          <w:sz w:val="20"/>
          <w:szCs w:val="20"/>
        </w:rPr>
        <w:t> </w:t>
      </w:r>
      <w:hyperlink r:id="rId560" w:anchor="3299" w:history="1">
        <w:r w:rsidRPr="00264748">
          <w:rPr>
            <w:rStyle w:val="Hyperlink"/>
            <w:rFonts w:asciiTheme="majorHAnsi" w:hAnsiTheme="majorHAnsi" w:cstheme="majorHAnsi"/>
            <w:color w:val="0F4786"/>
            <w:sz w:val="20"/>
            <w:szCs w:val="20"/>
          </w:rPr>
          <w:t>PNB 3299</w:t>
        </w:r>
      </w:hyperlink>
      <w:r w:rsidRPr="00264748">
        <w:rPr>
          <w:rStyle w:val="apple-converted-space"/>
          <w:rFonts w:asciiTheme="majorHAnsi" w:eastAsiaTheme="majorEastAsia" w:hAnsiTheme="majorHAnsi" w:cstheme="majorHAnsi"/>
          <w:color w:val="333333"/>
          <w:sz w:val="20"/>
          <w:szCs w:val="20"/>
        </w:rPr>
        <w:t> </w:t>
      </w:r>
      <w:r w:rsidRPr="00264748">
        <w:rPr>
          <w:rFonts w:asciiTheme="majorHAnsi" w:hAnsiTheme="majorHAnsi" w:cstheme="majorHAnsi"/>
          <w:color w:val="333333"/>
          <w:sz w:val="20"/>
          <w:szCs w:val="20"/>
        </w:rPr>
        <w:t>may count toward the 24-credit requirement. Courses chosen for the major must include at least one course or course sequence from each of the following three groups:</w:t>
      </w:r>
    </w:p>
    <w:p w:rsidR="00B139E5" w:rsidRPr="00264748" w:rsidRDefault="00B139E5" w:rsidP="002B6CAB">
      <w:pPr>
        <w:numPr>
          <w:ilvl w:val="0"/>
          <w:numId w:val="2"/>
        </w:numPr>
        <w:spacing w:before="100" w:beforeAutospacing="1" w:after="100" w:afterAutospacing="1"/>
        <w:rPr>
          <w:rFonts w:asciiTheme="majorHAnsi" w:hAnsiTheme="majorHAnsi" w:cstheme="majorHAnsi"/>
          <w:color w:val="333333"/>
          <w:sz w:val="20"/>
          <w:szCs w:val="20"/>
        </w:rPr>
      </w:pPr>
      <w:hyperlink r:id="rId561" w:anchor="2000" w:history="1">
        <w:r w:rsidRPr="00264748">
          <w:rPr>
            <w:rStyle w:val="Hyperlink"/>
            <w:rFonts w:asciiTheme="majorHAnsi" w:hAnsiTheme="majorHAnsi" w:cstheme="majorHAnsi"/>
            <w:color w:val="0F4786"/>
            <w:sz w:val="20"/>
            <w:szCs w:val="20"/>
          </w:rPr>
          <w:t>MCB 2000</w:t>
        </w:r>
      </w:hyperlink>
      <w:r w:rsidRPr="00264748">
        <w:rPr>
          <w:rFonts w:asciiTheme="majorHAnsi" w:hAnsiTheme="majorHAnsi" w:cstheme="majorHAnsi"/>
          <w:color w:val="333333"/>
          <w:sz w:val="20"/>
          <w:szCs w:val="20"/>
        </w:rPr>
        <w:t>,</w:t>
      </w:r>
      <w:r w:rsidRPr="00264748">
        <w:rPr>
          <w:rStyle w:val="apple-converted-space"/>
          <w:rFonts w:asciiTheme="majorHAnsi" w:hAnsiTheme="majorHAnsi" w:cstheme="majorHAnsi"/>
          <w:color w:val="333333"/>
          <w:sz w:val="20"/>
          <w:szCs w:val="20"/>
        </w:rPr>
        <w:t> </w:t>
      </w:r>
      <w:hyperlink r:id="rId562" w:anchor="2210" w:history="1">
        <w:r w:rsidRPr="00264748">
          <w:rPr>
            <w:rStyle w:val="Hyperlink"/>
            <w:rFonts w:asciiTheme="majorHAnsi" w:hAnsiTheme="majorHAnsi" w:cstheme="majorHAnsi"/>
            <w:color w:val="0F4786"/>
            <w:sz w:val="20"/>
            <w:szCs w:val="20"/>
          </w:rPr>
          <w:t>2210</w:t>
        </w:r>
      </w:hyperlink>
      <w:r w:rsidRPr="00264748">
        <w:rPr>
          <w:rFonts w:asciiTheme="majorHAnsi" w:hAnsiTheme="majorHAnsi" w:cstheme="majorHAnsi"/>
          <w:color w:val="333333"/>
          <w:sz w:val="20"/>
          <w:szCs w:val="20"/>
        </w:rPr>
        <w:t>,</w:t>
      </w:r>
      <w:r w:rsidRPr="00264748">
        <w:rPr>
          <w:rStyle w:val="apple-converted-space"/>
          <w:rFonts w:asciiTheme="majorHAnsi" w:hAnsiTheme="majorHAnsi" w:cstheme="majorHAnsi"/>
          <w:color w:val="333333"/>
          <w:sz w:val="20"/>
          <w:szCs w:val="20"/>
        </w:rPr>
        <w:t> </w:t>
      </w:r>
      <w:hyperlink r:id="rId563" w:anchor="2400" w:history="1">
        <w:r w:rsidRPr="00264748">
          <w:rPr>
            <w:rStyle w:val="Hyperlink"/>
            <w:rFonts w:asciiTheme="majorHAnsi" w:hAnsiTheme="majorHAnsi" w:cstheme="majorHAnsi"/>
            <w:color w:val="0F4786"/>
            <w:sz w:val="20"/>
            <w:szCs w:val="20"/>
          </w:rPr>
          <w:t>2400</w:t>
        </w:r>
      </w:hyperlink>
      <w:r w:rsidRPr="00264748">
        <w:rPr>
          <w:rFonts w:asciiTheme="majorHAnsi" w:hAnsiTheme="majorHAnsi" w:cstheme="majorHAnsi"/>
          <w:color w:val="333333"/>
          <w:sz w:val="20"/>
          <w:szCs w:val="20"/>
        </w:rPr>
        <w:t>,</w:t>
      </w:r>
      <w:r w:rsidRPr="00264748">
        <w:rPr>
          <w:rStyle w:val="apple-converted-space"/>
          <w:rFonts w:asciiTheme="majorHAnsi" w:hAnsiTheme="majorHAnsi" w:cstheme="majorHAnsi"/>
          <w:color w:val="333333"/>
          <w:sz w:val="20"/>
          <w:szCs w:val="20"/>
        </w:rPr>
        <w:t> </w:t>
      </w:r>
      <w:hyperlink r:id="rId564" w:anchor="2410" w:history="1">
        <w:r w:rsidRPr="00264748">
          <w:rPr>
            <w:rStyle w:val="Hyperlink"/>
            <w:rFonts w:asciiTheme="majorHAnsi" w:hAnsiTheme="majorHAnsi" w:cstheme="majorHAnsi"/>
            <w:color w:val="0F4786"/>
            <w:sz w:val="20"/>
            <w:szCs w:val="20"/>
          </w:rPr>
          <w:t>2410</w:t>
        </w:r>
      </w:hyperlink>
      <w:r w:rsidRPr="00264748">
        <w:rPr>
          <w:rFonts w:asciiTheme="majorHAnsi" w:hAnsiTheme="majorHAnsi" w:cstheme="majorHAnsi"/>
          <w:color w:val="333333"/>
          <w:sz w:val="20"/>
          <w:szCs w:val="20"/>
        </w:rPr>
        <w:t>,</w:t>
      </w:r>
      <w:r w:rsidRPr="00264748">
        <w:rPr>
          <w:rStyle w:val="apple-converted-space"/>
          <w:rFonts w:asciiTheme="majorHAnsi" w:hAnsiTheme="majorHAnsi" w:cstheme="majorHAnsi"/>
          <w:color w:val="333333"/>
          <w:sz w:val="20"/>
          <w:szCs w:val="20"/>
        </w:rPr>
        <w:t> </w:t>
      </w:r>
      <w:hyperlink r:id="rId565" w:anchor="2610" w:history="1">
        <w:r w:rsidRPr="00264748">
          <w:rPr>
            <w:rStyle w:val="Hyperlink"/>
            <w:rFonts w:asciiTheme="majorHAnsi" w:hAnsiTheme="majorHAnsi" w:cstheme="majorHAnsi"/>
            <w:color w:val="0F4786"/>
            <w:sz w:val="20"/>
            <w:szCs w:val="20"/>
          </w:rPr>
          <w:t>2610</w:t>
        </w:r>
      </w:hyperlink>
      <w:r w:rsidRPr="00264748">
        <w:rPr>
          <w:rFonts w:asciiTheme="majorHAnsi" w:hAnsiTheme="majorHAnsi" w:cstheme="majorHAnsi"/>
          <w:color w:val="333333"/>
          <w:sz w:val="20"/>
          <w:szCs w:val="20"/>
        </w:rPr>
        <w:t>, or</w:t>
      </w:r>
      <w:r w:rsidRPr="00264748">
        <w:rPr>
          <w:rStyle w:val="apple-converted-space"/>
          <w:rFonts w:asciiTheme="majorHAnsi" w:hAnsiTheme="majorHAnsi" w:cstheme="majorHAnsi"/>
          <w:color w:val="333333"/>
          <w:sz w:val="20"/>
          <w:szCs w:val="20"/>
        </w:rPr>
        <w:t> </w:t>
      </w:r>
      <w:hyperlink r:id="rId566" w:anchor="3010" w:history="1">
        <w:r w:rsidRPr="00264748">
          <w:rPr>
            <w:rStyle w:val="Hyperlink"/>
            <w:rFonts w:asciiTheme="majorHAnsi" w:hAnsiTheme="majorHAnsi" w:cstheme="majorHAnsi"/>
            <w:color w:val="0F4786"/>
            <w:sz w:val="20"/>
            <w:szCs w:val="20"/>
          </w:rPr>
          <w:t>3010</w:t>
        </w:r>
      </w:hyperlink>
    </w:p>
    <w:p w:rsidR="00B139E5" w:rsidRPr="00264748" w:rsidRDefault="00B139E5" w:rsidP="002B6CAB">
      <w:pPr>
        <w:numPr>
          <w:ilvl w:val="0"/>
          <w:numId w:val="2"/>
        </w:numPr>
        <w:spacing w:before="100" w:beforeAutospacing="1" w:after="100" w:afterAutospacing="1"/>
        <w:rPr>
          <w:rFonts w:asciiTheme="majorHAnsi" w:hAnsiTheme="majorHAnsi" w:cstheme="majorHAnsi"/>
          <w:color w:val="333333"/>
          <w:sz w:val="20"/>
          <w:szCs w:val="20"/>
        </w:rPr>
      </w:pPr>
      <w:hyperlink r:id="rId567" w:anchor="2244" w:history="1">
        <w:r w:rsidRPr="00264748">
          <w:rPr>
            <w:rStyle w:val="Hyperlink"/>
            <w:rFonts w:asciiTheme="majorHAnsi" w:hAnsiTheme="majorHAnsi" w:cstheme="majorHAnsi"/>
            <w:color w:val="0F4786"/>
            <w:sz w:val="20"/>
            <w:szCs w:val="20"/>
          </w:rPr>
          <w:t>EEB 2244/W</w:t>
        </w:r>
      </w:hyperlink>
      <w:r w:rsidRPr="00264748">
        <w:rPr>
          <w:rStyle w:val="apple-converted-space"/>
          <w:rFonts w:asciiTheme="majorHAnsi" w:hAnsiTheme="majorHAnsi" w:cstheme="majorHAnsi"/>
          <w:color w:val="333333"/>
          <w:sz w:val="20"/>
          <w:szCs w:val="20"/>
        </w:rPr>
        <w:t> </w:t>
      </w:r>
      <w:r w:rsidRPr="00264748">
        <w:rPr>
          <w:rFonts w:asciiTheme="majorHAnsi" w:hAnsiTheme="majorHAnsi" w:cstheme="majorHAnsi"/>
          <w:color w:val="333333"/>
          <w:sz w:val="20"/>
          <w:szCs w:val="20"/>
        </w:rPr>
        <w:t>or</w:t>
      </w:r>
      <w:r w:rsidRPr="00264748">
        <w:rPr>
          <w:rStyle w:val="apple-converted-space"/>
          <w:rFonts w:asciiTheme="majorHAnsi" w:hAnsiTheme="majorHAnsi" w:cstheme="majorHAnsi"/>
          <w:color w:val="333333"/>
          <w:sz w:val="20"/>
          <w:szCs w:val="20"/>
        </w:rPr>
        <w:t> </w:t>
      </w:r>
      <w:hyperlink r:id="rId568" w:anchor="2245" w:history="1">
        <w:r w:rsidRPr="00264748">
          <w:rPr>
            <w:rStyle w:val="Hyperlink"/>
            <w:rFonts w:asciiTheme="majorHAnsi" w:hAnsiTheme="majorHAnsi" w:cstheme="majorHAnsi"/>
            <w:color w:val="0F4786"/>
            <w:sz w:val="20"/>
            <w:szCs w:val="20"/>
          </w:rPr>
          <w:t>2245/W</w:t>
        </w:r>
      </w:hyperlink>
      <w:r w:rsidRPr="00264748">
        <w:rPr>
          <w:rFonts w:asciiTheme="majorHAnsi" w:hAnsiTheme="majorHAnsi" w:cstheme="majorHAnsi"/>
          <w:color w:val="333333"/>
          <w:sz w:val="20"/>
          <w:szCs w:val="20"/>
        </w:rPr>
        <w:t>.</w:t>
      </w:r>
    </w:p>
    <w:p w:rsidR="00B139E5" w:rsidRPr="00264748" w:rsidRDefault="00B139E5" w:rsidP="002B6CAB">
      <w:pPr>
        <w:numPr>
          <w:ilvl w:val="0"/>
          <w:numId w:val="2"/>
        </w:numPr>
        <w:spacing w:before="100" w:beforeAutospacing="1" w:after="100" w:afterAutospacing="1"/>
        <w:rPr>
          <w:rFonts w:asciiTheme="majorHAnsi" w:hAnsiTheme="majorHAnsi" w:cstheme="majorHAnsi"/>
          <w:color w:val="333333"/>
          <w:sz w:val="20"/>
          <w:szCs w:val="20"/>
        </w:rPr>
      </w:pPr>
      <w:hyperlink r:id="rId569" w:anchor="2250" w:history="1">
        <w:r w:rsidRPr="00264748">
          <w:rPr>
            <w:rStyle w:val="Hyperlink"/>
            <w:rFonts w:asciiTheme="majorHAnsi" w:hAnsiTheme="majorHAnsi" w:cstheme="majorHAnsi"/>
            <w:color w:val="0F4786"/>
            <w:sz w:val="20"/>
            <w:szCs w:val="20"/>
          </w:rPr>
          <w:t>PNB 2250</w:t>
        </w:r>
      </w:hyperlink>
      <w:r w:rsidRPr="00264748">
        <w:rPr>
          <w:rFonts w:asciiTheme="majorHAnsi" w:hAnsiTheme="majorHAnsi" w:cstheme="majorHAnsi"/>
          <w:color w:val="333333"/>
          <w:sz w:val="20"/>
          <w:szCs w:val="20"/>
        </w:rPr>
        <w:t>, or</w:t>
      </w:r>
      <w:r w:rsidRPr="00264748">
        <w:rPr>
          <w:rStyle w:val="apple-converted-space"/>
          <w:rFonts w:asciiTheme="majorHAnsi" w:hAnsiTheme="majorHAnsi" w:cstheme="majorHAnsi"/>
          <w:color w:val="333333"/>
          <w:sz w:val="20"/>
          <w:szCs w:val="20"/>
        </w:rPr>
        <w:t> </w:t>
      </w:r>
      <w:hyperlink r:id="rId570" w:anchor="2274" w:history="1">
        <w:r w:rsidRPr="00264748">
          <w:rPr>
            <w:rStyle w:val="Hyperlink"/>
            <w:rFonts w:asciiTheme="majorHAnsi" w:hAnsiTheme="majorHAnsi" w:cstheme="majorHAnsi"/>
            <w:color w:val="0F4786"/>
            <w:sz w:val="20"/>
            <w:szCs w:val="20"/>
          </w:rPr>
          <w:t>2274</w:t>
        </w:r>
      </w:hyperlink>
      <w:r w:rsidRPr="00264748">
        <w:rPr>
          <w:rFonts w:asciiTheme="majorHAnsi" w:hAnsiTheme="majorHAnsi" w:cstheme="majorHAnsi"/>
          <w:color w:val="333333"/>
          <w:sz w:val="20"/>
          <w:szCs w:val="20"/>
        </w:rPr>
        <w:t>–</w:t>
      </w:r>
      <w:hyperlink r:id="rId571" w:anchor="2275" w:history="1">
        <w:r w:rsidRPr="00264748">
          <w:rPr>
            <w:rStyle w:val="Hyperlink"/>
            <w:rFonts w:asciiTheme="majorHAnsi" w:hAnsiTheme="majorHAnsi" w:cstheme="majorHAnsi"/>
            <w:color w:val="0F4786"/>
            <w:sz w:val="20"/>
            <w:szCs w:val="20"/>
          </w:rPr>
          <w:t>2275</w:t>
        </w:r>
      </w:hyperlink>
      <w:r w:rsidRPr="00264748">
        <w:rPr>
          <w:rFonts w:asciiTheme="majorHAnsi" w:hAnsiTheme="majorHAnsi" w:cstheme="majorHAnsi"/>
          <w:color w:val="333333"/>
          <w:sz w:val="20"/>
          <w:szCs w:val="20"/>
        </w:rPr>
        <w:t>. (Note:</w:t>
      </w:r>
      <w:r w:rsidRPr="00264748">
        <w:rPr>
          <w:rStyle w:val="apple-converted-space"/>
          <w:rFonts w:asciiTheme="majorHAnsi" w:hAnsiTheme="majorHAnsi" w:cstheme="majorHAnsi"/>
          <w:color w:val="333333"/>
          <w:sz w:val="20"/>
          <w:szCs w:val="20"/>
        </w:rPr>
        <w:t> </w:t>
      </w:r>
      <w:hyperlink r:id="rId572" w:anchor="2274" w:history="1">
        <w:r w:rsidRPr="00264748">
          <w:rPr>
            <w:rStyle w:val="Hyperlink"/>
            <w:rFonts w:asciiTheme="majorHAnsi" w:hAnsiTheme="majorHAnsi" w:cstheme="majorHAnsi"/>
            <w:color w:val="0F4786"/>
            <w:sz w:val="20"/>
            <w:szCs w:val="20"/>
          </w:rPr>
          <w:t>PNB 2274</w:t>
        </w:r>
      </w:hyperlink>
      <w:r w:rsidRPr="00264748">
        <w:rPr>
          <w:rFonts w:asciiTheme="majorHAnsi" w:hAnsiTheme="majorHAnsi" w:cstheme="majorHAnsi"/>
          <w:color w:val="333333"/>
          <w:sz w:val="20"/>
          <w:szCs w:val="20"/>
        </w:rPr>
        <w:t>–</w:t>
      </w:r>
      <w:hyperlink r:id="rId573" w:anchor="2275" w:history="1">
        <w:r w:rsidRPr="00264748">
          <w:rPr>
            <w:rStyle w:val="Hyperlink"/>
            <w:rFonts w:asciiTheme="majorHAnsi" w:hAnsiTheme="majorHAnsi" w:cstheme="majorHAnsi"/>
            <w:color w:val="0F4786"/>
            <w:sz w:val="20"/>
            <w:szCs w:val="20"/>
          </w:rPr>
          <w:t>2275</w:t>
        </w:r>
      </w:hyperlink>
      <w:r w:rsidRPr="00264748">
        <w:rPr>
          <w:rStyle w:val="apple-converted-space"/>
          <w:rFonts w:asciiTheme="majorHAnsi" w:hAnsiTheme="majorHAnsi" w:cstheme="majorHAnsi"/>
          <w:color w:val="333333"/>
          <w:sz w:val="20"/>
          <w:szCs w:val="20"/>
        </w:rPr>
        <w:t> </w:t>
      </w:r>
      <w:r w:rsidRPr="00264748">
        <w:rPr>
          <w:rFonts w:asciiTheme="majorHAnsi" w:hAnsiTheme="majorHAnsi" w:cstheme="majorHAnsi"/>
          <w:color w:val="333333"/>
          <w:sz w:val="20"/>
          <w:szCs w:val="20"/>
        </w:rPr>
        <w:t>must be taken in sequence to be counted towards the Biology major.)</w:t>
      </w:r>
    </w:p>
    <w:p w:rsidR="00B139E5" w:rsidRPr="00264748" w:rsidRDefault="00B139E5" w:rsidP="00B139E5">
      <w:pPr>
        <w:pStyle w:val="none"/>
        <w:spacing w:before="0" w:beforeAutospacing="0" w:after="150" w:afterAutospacing="0"/>
        <w:rPr>
          <w:rFonts w:asciiTheme="majorHAnsi" w:hAnsiTheme="majorHAnsi" w:cstheme="majorHAnsi"/>
          <w:color w:val="333333"/>
          <w:sz w:val="20"/>
          <w:szCs w:val="20"/>
        </w:rPr>
      </w:pPr>
      <w:r w:rsidRPr="00264748">
        <w:rPr>
          <w:rFonts w:asciiTheme="majorHAnsi" w:hAnsiTheme="majorHAnsi" w:cstheme="majorHAnsi"/>
          <w:color w:val="333333"/>
          <w:sz w:val="20"/>
          <w:szCs w:val="20"/>
        </w:rPr>
        <w:lastRenderedPageBreak/>
        <w:t>To satisfy the writing in the major and information literacy competency requirements, all students must pass at least one of the following courses:</w:t>
      </w:r>
      <w:r w:rsidRPr="00264748">
        <w:rPr>
          <w:rStyle w:val="apple-converted-space"/>
          <w:rFonts w:asciiTheme="majorHAnsi" w:eastAsiaTheme="majorEastAsia" w:hAnsiTheme="majorHAnsi" w:cstheme="majorHAnsi"/>
          <w:color w:val="333333"/>
          <w:sz w:val="20"/>
          <w:szCs w:val="20"/>
        </w:rPr>
        <w:t> </w:t>
      </w:r>
      <w:hyperlink r:id="rId574" w:anchor="2244W" w:history="1">
        <w:r w:rsidRPr="00264748">
          <w:rPr>
            <w:rStyle w:val="Hyperlink"/>
            <w:rFonts w:asciiTheme="majorHAnsi" w:hAnsiTheme="majorHAnsi" w:cstheme="majorHAnsi"/>
            <w:color w:val="0F4786"/>
            <w:sz w:val="20"/>
            <w:szCs w:val="20"/>
          </w:rPr>
          <w:t>EEB 2244W</w:t>
        </w:r>
      </w:hyperlink>
      <w:r w:rsidRPr="00264748">
        <w:rPr>
          <w:rFonts w:asciiTheme="majorHAnsi" w:hAnsiTheme="majorHAnsi" w:cstheme="majorHAnsi"/>
          <w:color w:val="333333"/>
          <w:sz w:val="20"/>
          <w:szCs w:val="20"/>
        </w:rPr>
        <w:t>,</w:t>
      </w:r>
      <w:r w:rsidRPr="00264748">
        <w:rPr>
          <w:rStyle w:val="apple-converted-space"/>
          <w:rFonts w:asciiTheme="majorHAnsi" w:eastAsiaTheme="majorEastAsia" w:hAnsiTheme="majorHAnsi" w:cstheme="majorHAnsi"/>
          <w:color w:val="333333"/>
          <w:sz w:val="20"/>
          <w:szCs w:val="20"/>
        </w:rPr>
        <w:t> </w:t>
      </w:r>
      <w:hyperlink r:id="rId575" w:anchor="2245W" w:history="1">
        <w:r w:rsidRPr="00264748">
          <w:rPr>
            <w:rStyle w:val="Hyperlink"/>
            <w:rFonts w:asciiTheme="majorHAnsi" w:hAnsiTheme="majorHAnsi" w:cstheme="majorHAnsi"/>
            <w:color w:val="0F4786"/>
            <w:sz w:val="20"/>
            <w:szCs w:val="20"/>
          </w:rPr>
          <w:t>2245W</w:t>
        </w:r>
      </w:hyperlink>
      <w:r w:rsidRPr="00264748">
        <w:rPr>
          <w:rFonts w:asciiTheme="majorHAnsi" w:hAnsiTheme="majorHAnsi" w:cstheme="majorHAnsi"/>
          <w:color w:val="333333"/>
          <w:sz w:val="20"/>
          <w:szCs w:val="20"/>
        </w:rPr>
        <w:t>,</w:t>
      </w:r>
      <w:r w:rsidRPr="00264748">
        <w:rPr>
          <w:rStyle w:val="apple-converted-space"/>
          <w:rFonts w:asciiTheme="majorHAnsi" w:eastAsiaTheme="majorEastAsia" w:hAnsiTheme="majorHAnsi" w:cstheme="majorHAnsi"/>
          <w:color w:val="333333"/>
          <w:sz w:val="20"/>
          <w:szCs w:val="20"/>
        </w:rPr>
        <w:t> </w:t>
      </w:r>
      <w:hyperlink r:id="rId576" w:anchor="3220W" w:history="1">
        <w:r w:rsidRPr="00264748">
          <w:rPr>
            <w:rStyle w:val="Hyperlink"/>
            <w:rFonts w:asciiTheme="majorHAnsi" w:hAnsiTheme="majorHAnsi" w:cstheme="majorHAnsi"/>
            <w:color w:val="0F4786"/>
            <w:sz w:val="20"/>
            <w:szCs w:val="20"/>
          </w:rPr>
          <w:t>3220W</w:t>
        </w:r>
      </w:hyperlink>
      <w:r w:rsidRPr="00264748">
        <w:rPr>
          <w:rFonts w:asciiTheme="majorHAnsi" w:hAnsiTheme="majorHAnsi" w:cstheme="majorHAnsi"/>
          <w:color w:val="333333"/>
          <w:sz w:val="20"/>
          <w:szCs w:val="20"/>
        </w:rPr>
        <w:t>,</w:t>
      </w:r>
      <w:r w:rsidRPr="00264748">
        <w:rPr>
          <w:rStyle w:val="apple-converted-space"/>
          <w:rFonts w:asciiTheme="majorHAnsi" w:eastAsiaTheme="majorEastAsia" w:hAnsiTheme="majorHAnsi" w:cstheme="majorHAnsi"/>
          <w:color w:val="333333"/>
          <w:sz w:val="20"/>
          <w:szCs w:val="20"/>
        </w:rPr>
        <w:t> </w:t>
      </w:r>
      <w:hyperlink r:id="rId577" w:anchor="4230W" w:history="1">
        <w:r w:rsidRPr="00264748">
          <w:rPr>
            <w:rStyle w:val="Hyperlink"/>
            <w:rFonts w:asciiTheme="majorHAnsi" w:hAnsiTheme="majorHAnsi" w:cstheme="majorHAnsi"/>
            <w:color w:val="0F4786"/>
            <w:sz w:val="20"/>
            <w:szCs w:val="20"/>
          </w:rPr>
          <w:t>4230W</w:t>
        </w:r>
      </w:hyperlink>
      <w:r w:rsidRPr="00264748">
        <w:rPr>
          <w:rFonts w:asciiTheme="majorHAnsi" w:hAnsiTheme="majorHAnsi" w:cstheme="majorHAnsi"/>
          <w:color w:val="333333"/>
          <w:sz w:val="20"/>
          <w:szCs w:val="20"/>
        </w:rPr>
        <w:t>,</w:t>
      </w:r>
      <w:r w:rsidRPr="00264748">
        <w:rPr>
          <w:rStyle w:val="apple-converted-space"/>
          <w:rFonts w:asciiTheme="majorHAnsi" w:eastAsiaTheme="majorEastAsia" w:hAnsiTheme="majorHAnsi" w:cstheme="majorHAnsi"/>
          <w:color w:val="333333"/>
          <w:sz w:val="20"/>
          <w:szCs w:val="20"/>
        </w:rPr>
        <w:t> </w:t>
      </w:r>
      <w:hyperlink r:id="rId578" w:anchor="4276W" w:history="1">
        <w:r w:rsidRPr="00264748">
          <w:rPr>
            <w:rStyle w:val="Hyperlink"/>
            <w:rFonts w:asciiTheme="majorHAnsi" w:hAnsiTheme="majorHAnsi" w:cstheme="majorHAnsi"/>
            <w:color w:val="0F4786"/>
            <w:sz w:val="20"/>
            <w:szCs w:val="20"/>
          </w:rPr>
          <w:t>4276W</w:t>
        </w:r>
      </w:hyperlink>
      <w:r w:rsidRPr="00264748">
        <w:rPr>
          <w:rFonts w:asciiTheme="majorHAnsi" w:hAnsiTheme="majorHAnsi" w:cstheme="majorHAnsi"/>
          <w:color w:val="333333"/>
          <w:sz w:val="20"/>
          <w:szCs w:val="20"/>
        </w:rPr>
        <w:t>,</w:t>
      </w:r>
      <w:r w:rsidRPr="00264748">
        <w:rPr>
          <w:rStyle w:val="apple-converted-space"/>
          <w:rFonts w:asciiTheme="majorHAnsi" w:eastAsiaTheme="majorEastAsia" w:hAnsiTheme="majorHAnsi" w:cstheme="majorHAnsi"/>
          <w:color w:val="333333"/>
          <w:sz w:val="20"/>
          <w:szCs w:val="20"/>
        </w:rPr>
        <w:t> </w:t>
      </w:r>
      <w:hyperlink r:id="rId579" w:anchor="4896W" w:history="1">
        <w:r w:rsidRPr="00264748">
          <w:rPr>
            <w:rStyle w:val="Hyperlink"/>
            <w:rFonts w:asciiTheme="majorHAnsi" w:hAnsiTheme="majorHAnsi" w:cstheme="majorHAnsi"/>
            <w:color w:val="0F4786"/>
            <w:sz w:val="20"/>
            <w:szCs w:val="20"/>
          </w:rPr>
          <w:t>4896W</w:t>
        </w:r>
      </w:hyperlink>
      <w:r w:rsidRPr="00264748">
        <w:rPr>
          <w:rFonts w:asciiTheme="majorHAnsi" w:hAnsiTheme="majorHAnsi" w:cstheme="majorHAnsi"/>
          <w:color w:val="333333"/>
          <w:sz w:val="20"/>
          <w:szCs w:val="20"/>
        </w:rPr>
        <w:t>, 5335W;</w:t>
      </w:r>
      <w:r w:rsidRPr="00264748">
        <w:rPr>
          <w:rStyle w:val="apple-converted-space"/>
          <w:rFonts w:asciiTheme="majorHAnsi" w:eastAsiaTheme="majorEastAsia" w:hAnsiTheme="majorHAnsi" w:cstheme="majorHAnsi"/>
          <w:color w:val="333333"/>
          <w:sz w:val="20"/>
          <w:szCs w:val="20"/>
        </w:rPr>
        <w:t> </w:t>
      </w:r>
      <w:hyperlink r:id="rId580" w:anchor="3841W" w:history="1">
        <w:r w:rsidRPr="00264748">
          <w:rPr>
            <w:rStyle w:val="Hyperlink"/>
            <w:rFonts w:asciiTheme="majorHAnsi" w:hAnsiTheme="majorHAnsi" w:cstheme="majorHAnsi"/>
            <w:color w:val="0F4786"/>
            <w:sz w:val="20"/>
            <w:szCs w:val="20"/>
          </w:rPr>
          <w:t>MCB 3841W</w:t>
        </w:r>
      </w:hyperlink>
      <w:r w:rsidRPr="00264748">
        <w:rPr>
          <w:rFonts w:asciiTheme="majorHAnsi" w:hAnsiTheme="majorHAnsi" w:cstheme="majorHAnsi"/>
          <w:color w:val="333333"/>
          <w:sz w:val="20"/>
          <w:szCs w:val="20"/>
        </w:rPr>
        <w:t>,</w:t>
      </w:r>
      <w:r w:rsidRPr="00264748">
        <w:rPr>
          <w:rStyle w:val="apple-converted-space"/>
          <w:rFonts w:asciiTheme="majorHAnsi" w:eastAsiaTheme="majorEastAsia" w:hAnsiTheme="majorHAnsi" w:cstheme="majorHAnsi"/>
          <w:color w:val="333333"/>
          <w:sz w:val="20"/>
          <w:szCs w:val="20"/>
        </w:rPr>
        <w:t> </w:t>
      </w:r>
      <w:hyperlink r:id="rId581" w:anchor="4026W" w:history="1">
        <w:r w:rsidRPr="00264748">
          <w:rPr>
            <w:rStyle w:val="Hyperlink"/>
            <w:rFonts w:asciiTheme="majorHAnsi" w:hAnsiTheme="majorHAnsi" w:cstheme="majorHAnsi"/>
            <w:color w:val="0F4786"/>
            <w:sz w:val="20"/>
            <w:szCs w:val="20"/>
          </w:rPr>
          <w:t>4026W</w:t>
        </w:r>
      </w:hyperlink>
      <w:r w:rsidRPr="00264748">
        <w:rPr>
          <w:rFonts w:asciiTheme="majorHAnsi" w:hAnsiTheme="majorHAnsi" w:cstheme="majorHAnsi"/>
          <w:color w:val="333333"/>
          <w:sz w:val="20"/>
          <w:szCs w:val="20"/>
        </w:rPr>
        <w:t>,</w:t>
      </w:r>
      <w:r w:rsidRPr="00264748">
        <w:rPr>
          <w:rStyle w:val="apple-converted-space"/>
          <w:rFonts w:asciiTheme="majorHAnsi" w:eastAsiaTheme="majorEastAsia" w:hAnsiTheme="majorHAnsi" w:cstheme="majorHAnsi"/>
          <w:color w:val="333333"/>
          <w:sz w:val="20"/>
          <w:szCs w:val="20"/>
        </w:rPr>
        <w:t> </w:t>
      </w:r>
      <w:hyperlink r:id="rId582" w:anchor="4997W" w:history="1">
        <w:r w:rsidRPr="00264748">
          <w:rPr>
            <w:rStyle w:val="Hyperlink"/>
            <w:rFonts w:asciiTheme="majorHAnsi" w:hAnsiTheme="majorHAnsi" w:cstheme="majorHAnsi"/>
            <w:color w:val="0F4786"/>
            <w:sz w:val="20"/>
            <w:szCs w:val="20"/>
          </w:rPr>
          <w:t>4997W</w:t>
        </w:r>
      </w:hyperlink>
      <w:r w:rsidRPr="00264748">
        <w:rPr>
          <w:rFonts w:asciiTheme="majorHAnsi" w:hAnsiTheme="majorHAnsi" w:cstheme="majorHAnsi"/>
          <w:color w:val="333333"/>
          <w:sz w:val="20"/>
          <w:szCs w:val="20"/>
        </w:rPr>
        <w:t>;</w:t>
      </w:r>
      <w:r w:rsidRPr="00264748">
        <w:rPr>
          <w:rStyle w:val="apple-converted-space"/>
          <w:rFonts w:asciiTheme="majorHAnsi" w:eastAsiaTheme="majorEastAsia" w:hAnsiTheme="majorHAnsi" w:cstheme="majorHAnsi"/>
          <w:color w:val="333333"/>
          <w:sz w:val="20"/>
          <w:szCs w:val="20"/>
        </w:rPr>
        <w:t> </w:t>
      </w:r>
      <w:hyperlink r:id="rId583" w:anchor="3263WQ" w:history="1">
        <w:r w:rsidRPr="00264748">
          <w:rPr>
            <w:rStyle w:val="Hyperlink"/>
            <w:rFonts w:asciiTheme="majorHAnsi" w:hAnsiTheme="majorHAnsi" w:cstheme="majorHAnsi"/>
            <w:color w:val="0F4786"/>
            <w:sz w:val="20"/>
            <w:szCs w:val="20"/>
          </w:rPr>
          <w:t>PNB 3263WQ</w:t>
        </w:r>
      </w:hyperlink>
      <w:r w:rsidRPr="00264748">
        <w:rPr>
          <w:rFonts w:asciiTheme="majorHAnsi" w:hAnsiTheme="majorHAnsi" w:cstheme="majorHAnsi"/>
          <w:color w:val="333333"/>
          <w:sz w:val="20"/>
          <w:szCs w:val="20"/>
        </w:rPr>
        <w:t>,</w:t>
      </w:r>
      <w:r w:rsidRPr="00264748">
        <w:rPr>
          <w:rStyle w:val="apple-converted-space"/>
          <w:rFonts w:asciiTheme="majorHAnsi" w:eastAsiaTheme="majorEastAsia" w:hAnsiTheme="majorHAnsi" w:cstheme="majorHAnsi"/>
          <w:color w:val="333333"/>
          <w:sz w:val="20"/>
          <w:szCs w:val="20"/>
        </w:rPr>
        <w:t> </w:t>
      </w:r>
      <w:hyperlink r:id="rId584" w:anchor="4296W" w:history="1">
        <w:r w:rsidRPr="00264748">
          <w:rPr>
            <w:rStyle w:val="Hyperlink"/>
            <w:rFonts w:asciiTheme="majorHAnsi" w:hAnsiTheme="majorHAnsi" w:cstheme="majorHAnsi"/>
            <w:color w:val="0F4786"/>
            <w:sz w:val="20"/>
            <w:szCs w:val="20"/>
          </w:rPr>
          <w:t>4296W</w:t>
        </w:r>
      </w:hyperlink>
      <w:r w:rsidRPr="00264748">
        <w:rPr>
          <w:rFonts w:asciiTheme="majorHAnsi" w:hAnsiTheme="majorHAnsi" w:cstheme="majorHAnsi"/>
          <w:color w:val="333333"/>
          <w:sz w:val="20"/>
          <w:szCs w:val="20"/>
        </w:rPr>
        <w:t>; or any W course approved for this major.</w:t>
      </w:r>
    </w:p>
    <w:p w:rsidR="00B139E5" w:rsidRPr="00264748" w:rsidRDefault="00B139E5" w:rsidP="00B139E5">
      <w:pPr>
        <w:pStyle w:val="none"/>
        <w:spacing w:before="0" w:beforeAutospacing="0" w:after="150" w:afterAutospacing="0"/>
        <w:rPr>
          <w:rFonts w:asciiTheme="majorHAnsi" w:hAnsiTheme="majorHAnsi" w:cstheme="majorHAnsi"/>
          <w:color w:val="333333"/>
          <w:sz w:val="20"/>
          <w:szCs w:val="20"/>
        </w:rPr>
      </w:pPr>
      <w:r w:rsidRPr="00264748">
        <w:rPr>
          <w:rFonts w:asciiTheme="majorHAnsi" w:hAnsiTheme="majorHAnsi" w:cstheme="majorHAnsi"/>
          <w:color w:val="333333"/>
          <w:sz w:val="20"/>
          <w:szCs w:val="20"/>
        </w:rPr>
        <w:t>A maximum of eight 2000-level or above transfer credits in EEB, MCB, or PNB may count toward the major with approval of the respective department.</w:t>
      </w:r>
    </w:p>
    <w:p w:rsidR="00B139E5" w:rsidRPr="00264748" w:rsidRDefault="00B139E5" w:rsidP="00B139E5">
      <w:pPr>
        <w:pStyle w:val="none"/>
        <w:spacing w:before="0" w:beforeAutospacing="0" w:after="150" w:afterAutospacing="0"/>
        <w:rPr>
          <w:rFonts w:asciiTheme="majorHAnsi" w:hAnsiTheme="majorHAnsi" w:cstheme="majorHAnsi"/>
          <w:color w:val="333333"/>
          <w:sz w:val="20"/>
          <w:szCs w:val="20"/>
        </w:rPr>
      </w:pPr>
      <w:r w:rsidRPr="00264748">
        <w:rPr>
          <w:rFonts w:asciiTheme="majorHAnsi" w:hAnsiTheme="majorHAnsi" w:cstheme="majorHAnsi"/>
          <w:color w:val="333333"/>
          <w:sz w:val="20"/>
          <w:szCs w:val="20"/>
        </w:rPr>
        <w:t>A minor in Biological Sciences is described in the</w:t>
      </w:r>
      <w:r w:rsidRPr="00264748">
        <w:rPr>
          <w:rStyle w:val="apple-converted-space"/>
          <w:rFonts w:asciiTheme="majorHAnsi" w:eastAsiaTheme="majorEastAsia" w:hAnsiTheme="majorHAnsi" w:cstheme="majorHAnsi"/>
          <w:color w:val="333333"/>
          <w:sz w:val="20"/>
          <w:szCs w:val="20"/>
        </w:rPr>
        <w:t> </w:t>
      </w:r>
      <w:r>
        <w:rPr>
          <w:rStyle w:val="apple-converted-space"/>
          <w:rFonts w:asciiTheme="majorHAnsi" w:eastAsiaTheme="majorEastAsia" w:hAnsiTheme="majorHAnsi" w:cstheme="majorHAnsi"/>
          <w:color w:val="333333"/>
          <w:sz w:val="20"/>
          <w:szCs w:val="20"/>
        </w:rPr>
        <w:t>"</w:t>
      </w:r>
      <w:hyperlink r:id="rId585" w:tooltip="Biological Sciences | Minors" w:history="1">
        <w:r w:rsidRPr="00264748">
          <w:rPr>
            <w:rStyle w:val="Hyperlink"/>
            <w:rFonts w:asciiTheme="majorHAnsi" w:hAnsiTheme="majorHAnsi" w:cstheme="majorHAnsi"/>
            <w:color w:val="0F4786"/>
            <w:sz w:val="20"/>
            <w:szCs w:val="20"/>
          </w:rPr>
          <w:t>Minors</w:t>
        </w:r>
      </w:hyperlink>
      <w:r>
        <w:rPr>
          <w:rStyle w:val="Hyperlink"/>
          <w:rFonts w:asciiTheme="majorHAnsi" w:hAnsiTheme="majorHAnsi" w:cstheme="majorHAnsi"/>
          <w:color w:val="0F4786"/>
          <w:sz w:val="20"/>
          <w:szCs w:val="20"/>
        </w:rPr>
        <w:t>"</w:t>
      </w:r>
      <w:r w:rsidRPr="00264748">
        <w:rPr>
          <w:rStyle w:val="apple-converted-space"/>
          <w:rFonts w:asciiTheme="majorHAnsi" w:eastAsiaTheme="majorEastAsia" w:hAnsiTheme="majorHAnsi" w:cstheme="majorHAnsi"/>
          <w:color w:val="333333"/>
          <w:sz w:val="20"/>
          <w:szCs w:val="20"/>
        </w:rPr>
        <w:t> </w:t>
      </w:r>
      <w:r w:rsidRPr="00264748">
        <w:rPr>
          <w:rFonts w:asciiTheme="majorHAnsi" w:hAnsiTheme="majorHAnsi" w:cstheme="majorHAnsi"/>
          <w:color w:val="333333"/>
          <w:sz w:val="20"/>
          <w:szCs w:val="20"/>
        </w:rPr>
        <w:t>section.</w:t>
      </w:r>
    </w:p>
    <w:p w:rsidR="00B139E5" w:rsidRPr="00264748" w:rsidRDefault="00B139E5" w:rsidP="00B139E5">
      <w:pPr>
        <w:pStyle w:val="none"/>
        <w:spacing w:before="0" w:beforeAutospacing="0" w:after="150" w:afterAutospacing="0"/>
        <w:rPr>
          <w:rFonts w:asciiTheme="majorHAnsi" w:hAnsiTheme="majorHAnsi" w:cstheme="majorHAnsi"/>
          <w:color w:val="333333"/>
          <w:sz w:val="20"/>
          <w:szCs w:val="20"/>
        </w:rPr>
      </w:pPr>
      <w:r w:rsidRPr="00264748">
        <w:rPr>
          <w:rFonts w:asciiTheme="majorHAnsi" w:hAnsiTheme="majorHAnsi" w:cstheme="majorHAnsi"/>
          <w:color w:val="333333"/>
          <w:sz w:val="20"/>
          <w:szCs w:val="20"/>
        </w:rPr>
        <w:t>Majors are also offered in</w:t>
      </w:r>
      <w:r w:rsidRPr="00264748">
        <w:rPr>
          <w:rStyle w:val="apple-converted-space"/>
          <w:rFonts w:asciiTheme="majorHAnsi" w:eastAsiaTheme="majorEastAsia" w:hAnsiTheme="majorHAnsi" w:cstheme="majorHAnsi"/>
          <w:color w:val="333333"/>
          <w:sz w:val="20"/>
          <w:szCs w:val="20"/>
        </w:rPr>
        <w:t> </w:t>
      </w:r>
      <w:hyperlink r:id="rId586" w:tooltip="Ecology and Evolutionary Biology major | UConn" w:history="1">
        <w:r w:rsidRPr="00264748">
          <w:rPr>
            <w:rStyle w:val="Hyperlink"/>
            <w:rFonts w:asciiTheme="majorHAnsi" w:hAnsiTheme="majorHAnsi" w:cstheme="majorHAnsi"/>
            <w:color w:val="0F4786"/>
            <w:sz w:val="20"/>
            <w:szCs w:val="20"/>
          </w:rPr>
          <w:t>Ecology and Evolutionary Biology</w:t>
        </w:r>
      </w:hyperlink>
      <w:r w:rsidRPr="00264748">
        <w:rPr>
          <w:rFonts w:asciiTheme="majorHAnsi" w:hAnsiTheme="majorHAnsi" w:cstheme="majorHAnsi"/>
          <w:color w:val="333333"/>
          <w:sz w:val="20"/>
          <w:szCs w:val="20"/>
        </w:rPr>
        <w:t>,</w:t>
      </w:r>
      <w:r w:rsidRPr="00264748">
        <w:rPr>
          <w:rStyle w:val="apple-converted-space"/>
          <w:rFonts w:asciiTheme="majorHAnsi" w:eastAsiaTheme="majorEastAsia" w:hAnsiTheme="majorHAnsi" w:cstheme="majorHAnsi"/>
          <w:color w:val="333333"/>
          <w:sz w:val="20"/>
          <w:szCs w:val="20"/>
        </w:rPr>
        <w:t> </w:t>
      </w:r>
      <w:hyperlink r:id="rId587" w:tooltip="Molecular and Cell Biology major | UConn" w:history="1">
        <w:r w:rsidRPr="00264748">
          <w:rPr>
            <w:rStyle w:val="Hyperlink"/>
            <w:rFonts w:asciiTheme="majorHAnsi" w:hAnsiTheme="majorHAnsi" w:cstheme="majorHAnsi"/>
            <w:color w:val="0F4786"/>
            <w:sz w:val="20"/>
            <w:szCs w:val="20"/>
          </w:rPr>
          <w:t>Molecular and Cell Biology</w:t>
        </w:r>
      </w:hyperlink>
      <w:r w:rsidRPr="00264748">
        <w:rPr>
          <w:rFonts w:asciiTheme="majorHAnsi" w:hAnsiTheme="majorHAnsi" w:cstheme="majorHAnsi"/>
          <w:color w:val="333333"/>
          <w:sz w:val="20"/>
          <w:szCs w:val="20"/>
        </w:rPr>
        <w:t>,</w:t>
      </w:r>
      <w:r w:rsidRPr="00264748">
        <w:rPr>
          <w:rStyle w:val="apple-converted-space"/>
          <w:rFonts w:asciiTheme="majorHAnsi" w:eastAsiaTheme="majorEastAsia" w:hAnsiTheme="majorHAnsi" w:cstheme="majorHAnsi"/>
          <w:color w:val="333333"/>
          <w:sz w:val="20"/>
          <w:szCs w:val="20"/>
        </w:rPr>
        <w:t> </w:t>
      </w:r>
      <w:hyperlink r:id="rId588" w:tooltip="Physiology and Neurobiology major | UConn" w:history="1">
        <w:r w:rsidRPr="00264748">
          <w:rPr>
            <w:rStyle w:val="Hyperlink"/>
            <w:rFonts w:asciiTheme="majorHAnsi" w:hAnsiTheme="majorHAnsi" w:cstheme="majorHAnsi"/>
            <w:color w:val="0F4786"/>
            <w:sz w:val="20"/>
            <w:szCs w:val="20"/>
          </w:rPr>
          <w:t>Physiology and Neurobiology</w:t>
        </w:r>
      </w:hyperlink>
      <w:r w:rsidRPr="00264748">
        <w:rPr>
          <w:rFonts w:asciiTheme="majorHAnsi" w:hAnsiTheme="majorHAnsi" w:cstheme="majorHAnsi"/>
          <w:color w:val="333333"/>
          <w:sz w:val="20"/>
          <w:szCs w:val="20"/>
        </w:rPr>
        <w:t>, and</w:t>
      </w:r>
      <w:r w:rsidRPr="00264748">
        <w:rPr>
          <w:rStyle w:val="apple-converted-space"/>
          <w:rFonts w:asciiTheme="majorHAnsi" w:eastAsiaTheme="majorEastAsia" w:hAnsiTheme="majorHAnsi" w:cstheme="majorHAnsi"/>
          <w:color w:val="333333"/>
          <w:sz w:val="20"/>
          <w:szCs w:val="20"/>
        </w:rPr>
        <w:t> </w:t>
      </w:r>
      <w:hyperlink r:id="rId589" w:tooltip="Structural Biology and Biophysics major | UConn" w:history="1">
        <w:r w:rsidRPr="00264748">
          <w:rPr>
            <w:rStyle w:val="Hyperlink"/>
            <w:rFonts w:asciiTheme="majorHAnsi" w:hAnsiTheme="majorHAnsi" w:cstheme="majorHAnsi"/>
            <w:color w:val="0F4786"/>
            <w:sz w:val="20"/>
            <w:szCs w:val="20"/>
          </w:rPr>
          <w:t>Structural Biology and Biophysics</w:t>
        </w:r>
      </w:hyperlink>
      <w:r w:rsidRPr="00264748">
        <w:rPr>
          <w:rFonts w:asciiTheme="majorHAnsi" w:hAnsiTheme="majorHAnsi" w:cstheme="majorHAnsi"/>
          <w:color w:val="333333"/>
          <w:sz w:val="20"/>
          <w:szCs w:val="20"/>
        </w:rPr>
        <w:t xml:space="preserve">. These majors are described in separate sections in the </w:t>
      </w:r>
      <w:r w:rsidRPr="00F46F72">
        <w:rPr>
          <w:rFonts w:asciiTheme="majorHAnsi" w:hAnsiTheme="majorHAnsi" w:cstheme="majorHAnsi"/>
          <w:i/>
          <w:color w:val="333333"/>
          <w:sz w:val="20"/>
          <w:szCs w:val="20"/>
        </w:rPr>
        <w:t>Catalog</w:t>
      </w:r>
      <w:r w:rsidRPr="00264748">
        <w:rPr>
          <w:rFonts w:asciiTheme="majorHAnsi" w:hAnsiTheme="majorHAnsi" w:cstheme="majorHAnsi"/>
          <w:color w:val="333333"/>
          <w:sz w:val="20"/>
          <w:szCs w:val="20"/>
        </w:rPr>
        <w:t>.</w:t>
      </w:r>
    </w:p>
    <w:p w:rsidR="00B139E5" w:rsidRPr="00264748" w:rsidRDefault="00B139E5" w:rsidP="00B139E5">
      <w:pPr>
        <w:pStyle w:val="Heading1"/>
        <w:rPr>
          <w:rFonts w:cstheme="majorHAnsi"/>
          <w:sz w:val="20"/>
          <w:szCs w:val="20"/>
        </w:rPr>
      </w:pPr>
    </w:p>
    <w:p w:rsidR="00B139E5" w:rsidRPr="00264748" w:rsidRDefault="00B139E5" w:rsidP="00B139E5">
      <w:pPr>
        <w:pStyle w:val="Heading1"/>
        <w:rPr>
          <w:rFonts w:cstheme="majorHAnsi"/>
          <w:sz w:val="20"/>
          <w:szCs w:val="20"/>
        </w:rPr>
      </w:pPr>
      <w:r w:rsidRPr="00264748">
        <w:rPr>
          <w:rFonts w:cstheme="majorHAnsi"/>
          <w:sz w:val="20"/>
          <w:szCs w:val="20"/>
        </w:rPr>
        <w:t>Proposed Catalog Description of Major</w:t>
      </w:r>
    </w:p>
    <w:p w:rsidR="00B139E5" w:rsidRPr="00264748" w:rsidRDefault="00B139E5" w:rsidP="00B139E5">
      <w:pPr>
        <w:widowControl w:val="0"/>
        <w:autoSpaceDE w:val="0"/>
        <w:autoSpaceDN w:val="0"/>
        <w:adjustRightInd w:val="0"/>
        <w:rPr>
          <w:rFonts w:asciiTheme="majorHAnsi" w:hAnsiTheme="majorHAnsi" w:cstheme="majorHAnsi"/>
          <w:sz w:val="20"/>
          <w:szCs w:val="20"/>
        </w:rPr>
      </w:pPr>
    </w:p>
    <w:p w:rsidR="00B139E5" w:rsidRPr="007B4D8F" w:rsidRDefault="00B139E5" w:rsidP="00B139E5">
      <w:pPr>
        <w:pStyle w:val="none"/>
        <w:spacing w:before="0" w:beforeAutospacing="0" w:after="150" w:afterAutospacing="0"/>
        <w:jc w:val="center"/>
        <w:rPr>
          <w:rFonts w:asciiTheme="majorHAnsi" w:hAnsiTheme="majorHAnsi" w:cstheme="majorHAnsi"/>
          <w:b/>
          <w:color w:val="333333"/>
          <w:sz w:val="28"/>
          <w:szCs w:val="28"/>
        </w:rPr>
      </w:pPr>
      <w:r w:rsidRPr="007B4D8F">
        <w:rPr>
          <w:rFonts w:asciiTheme="majorHAnsi" w:hAnsiTheme="majorHAnsi" w:cstheme="majorHAnsi"/>
          <w:b/>
          <w:color w:val="333333"/>
          <w:sz w:val="28"/>
          <w:szCs w:val="28"/>
        </w:rPr>
        <w:t>Biology</w:t>
      </w:r>
    </w:p>
    <w:p w:rsidR="00B139E5" w:rsidRDefault="00B139E5" w:rsidP="00B139E5">
      <w:pPr>
        <w:pStyle w:val="none"/>
        <w:spacing w:before="0" w:beforeAutospacing="0" w:after="150" w:afterAutospacing="0"/>
        <w:rPr>
          <w:rFonts w:asciiTheme="majorHAnsi" w:hAnsiTheme="majorHAnsi" w:cstheme="majorHAnsi"/>
          <w:color w:val="333333"/>
          <w:sz w:val="20"/>
          <w:szCs w:val="20"/>
        </w:rPr>
      </w:pPr>
      <w:r>
        <w:rPr>
          <w:rFonts w:asciiTheme="majorHAnsi" w:hAnsiTheme="majorHAnsi" w:cstheme="majorHAnsi"/>
          <w:color w:val="333333"/>
          <w:sz w:val="20"/>
          <w:szCs w:val="20"/>
        </w:rPr>
        <w:t>The biological sciences are organized into three departments: the Department of Ecology and Evolutionary Biology (EEB), the Department of Molecular and Cell Biology (MCB, and the Department of Physiology and Neurobiology (PNB). Introductory level courses are listed under General Biology (BIOL). Other courses are listed separately under individual departments.</w:t>
      </w:r>
    </w:p>
    <w:p w:rsidR="00B139E5" w:rsidRDefault="00B139E5" w:rsidP="00B139E5">
      <w:pPr>
        <w:pStyle w:val="none"/>
        <w:spacing w:before="0" w:beforeAutospacing="0" w:after="150" w:afterAutospacing="0"/>
        <w:rPr>
          <w:rFonts w:asciiTheme="majorHAnsi" w:hAnsiTheme="majorHAnsi" w:cstheme="majorHAnsi"/>
          <w:color w:val="333333"/>
          <w:sz w:val="20"/>
          <w:szCs w:val="20"/>
        </w:rPr>
      </w:pPr>
      <w:r>
        <w:rPr>
          <w:rFonts w:asciiTheme="majorHAnsi" w:hAnsiTheme="majorHAnsi" w:cstheme="majorHAnsi"/>
          <w:color w:val="333333"/>
          <w:sz w:val="20"/>
          <w:szCs w:val="20"/>
        </w:rPr>
        <w:t>The Bachelor of Science Degree is generally recommended for students planning a scientific career in biology, but the Bachelor of Arts Degree in Biological Sciences allows a richer liberal arts program and provides good preparation for many careers, including subsequent graduate study</w:t>
      </w:r>
    </w:p>
    <w:p w:rsidR="00B139E5" w:rsidRDefault="00B139E5" w:rsidP="00B139E5">
      <w:pPr>
        <w:pStyle w:val="none"/>
        <w:spacing w:before="0" w:beforeAutospacing="0" w:after="150" w:afterAutospacing="0"/>
        <w:rPr>
          <w:rFonts w:asciiTheme="majorHAnsi" w:hAnsiTheme="majorHAnsi" w:cstheme="majorHAnsi"/>
          <w:color w:val="333333"/>
          <w:sz w:val="20"/>
          <w:szCs w:val="20"/>
        </w:rPr>
      </w:pPr>
      <w:r>
        <w:rPr>
          <w:rFonts w:asciiTheme="majorHAnsi" w:hAnsiTheme="majorHAnsi" w:cstheme="majorHAnsi"/>
          <w:b/>
          <w:color w:val="333333"/>
          <w:sz w:val="20"/>
          <w:szCs w:val="20"/>
        </w:rPr>
        <w:t xml:space="preserve">Credit restriction: </w:t>
      </w:r>
      <w:r>
        <w:rPr>
          <w:rFonts w:asciiTheme="majorHAnsi" w:hAnsiTheme="majorHAnsi" w:cstheme="majorHAnsi"/>
          <w:color w:val="333333"/>
          <w:sz w:val="20"/>
          <w:szCs w:val="20"/>
        </w:rPr>
        <w:t>In no case may students receive more than 12 credits for courses in biology at the 1000 level.</w:t>
      </w:r>
    </w:p>
    <w:p w:rsidR="00B139E5" w:rsidRPr="00F46F72" w:rsidRDefault="00B139E5" w:rsidP="00B139E5">
      <w:pPr>
        <w:rPr>
          <w:rFonts w:asciiTheme="majorHAnsi" w:hAnsiTheme="majorHAnsi" w:cstheme="majorHAnsi"/>
          <w:b/>
          <w:color w:val="000000" w:themeColor="text1"/>
          <w:sz w:val="20"/>
          <w:szCs w:val="20"/>
        </w:rPr>
      </w:pPr>
      <w:r w:rsidRPr="007B4D8F">
        <w:rPr>
          <w:rFonts w:asciiTheme="majorHAnsi" w:hAnsiTheme="majorHAnsi" w:cstheme="majorHAnsi"/>
          <w:b/>
          <w:color w:val="333333"/>
          <w:sz w:val="28"/>
          <w:szCs w:val="28"/>
        </w:rPr>
        <w:t>Biological Sciences Major</w:t>
      </w:r>
      <w:r w:rsidRPr="007B4D8F">
        <w:rPr>
          <w:rFonts w:asciiTheme="majorHAnsi" w:hAnsiTheme="majorHAnsi" w:cstheme="majorHAnsi"/>
          <w:b/>
          <w:color w:val="333333"/>
          <w:sz w:val="28"/>
          <w:szCs w:val="28"/>
        </w:rPr>
        <w:br/>
      </w:r>
    </w:p>
    <w:p w:rsidR="00B139E5" w:rsidRPr="00F46F72" w:rsidRDefault="00B139E5" w:rsidP="00B139E5">
      <w:pPr>
        <w:rPr>
          <w:rFonts w:asciiTheme="majorHAnsi" w:hAnsiTheme="majorHAnsi" w:cstheme="majorHAnsi"/>
          <w:strike/>
          <w:color w:val="000000" w:themeColor="text1"/>
          <w:sz w:val="20"/>
          <w:szCs w:val="20"/>
          <w:u w:val="single"/>
        </w:rPr>
      </w:pPr>
      <w:r w:rsidRPr="00264748">
        <w:rPr>
          <w:rFonts w:asciiTheme="majorHAnsi" w:hAnsiTheme="majorHAnsi" w:cstheme="majorHAnsi"/>
          <w:color w:val="000000" w:themeColor="text1"/>
          <w:sz w:val="20"/>
          <w:szCs w:val="20"/>
        </w:rPr>
        <w:tab/>
      </w:r>
      <w:r w:rsidRPr="00F46F72">
        <w:rPr>
          <w:rFonts w:asciiTheme="majorHAnsi" w:hAnsiTheme="majorHAnsi" w:cstheme="majorHAnsi"/>
          <w:color w:val="000000" w:themeColor="text1"/>
          <w:sz w:val="20"/>
          <w:szCs w:val="20"/>
          <w:u w:val="single"/>
        </w:rPr>
        <w:t xml:space="preserve">The Biological Sciences major gives students a broad training in all aspects of biological sciences and prepares students interested in graduate programs in science, biotechnology, or health (MD, DDS, PA), science education, and other related fields. The major can be tailored for a student's interest in any area of biology.  Students can obtain a B.S. or B.A. degree. The Biological Sciences B.A. degree does not require students to also take chemistry, physics and calculus and focuses solely on classes related to biology. </w:t>
      </w:r>
      <w:r w:rsidRPr="00F46F72">
        <w:rPr>
          <w:rFonts w:asciiTheme="majorHAnsi" w:hAnsiTheme="majorHAnsi" w:cstheme="majorHAnsi"/>
          <w:color w:val="000000" w:themeColor="text1"/>
          <w:sz w:val="20"/>
          <w:szCs w:val="20"/>
          <w:u w:val="single"/>
        </w:rPr>
        <w:tab/>
        <w:t xml:space="preserve">All BIOL majors are required to take the following introductory classes and are encouraged to do so by the end of their sophomore year. </w:t>
      </w:r>
    </w:p>
    <w:p w:rsidR="00B139E5" w:rsidRPr="00C35A47" w:rsidRDefault="00B139E5" w:rsidP="002B6CAB">
      <w:pPr>
        <w:pStyle w:val="ListParagraph"/>
        <w:numPr>
          <w:ilvl w:val="0"/>
          <w:numId w:val="3"/>
        </w:numPr>
        <w:rPr>
          <w:rFonts w:asciiTheme="majorHAnsi" w:hAnsiTheme="majorHAnsi" w:cstheme="majorHAnsi"/>
          <w:color w:val="000000" w:themeColor="text1"/>
          <w:sz w:val="20"/>
          <w:szCs w:val="20"/>
        </w:rPr>
      </w:pPr>
      <w:r w:rsidRPr="00C35A47">
        <w:rPr>
          <w:rFonts w:asciiTheme="majorHAnsi" w:hAnsiTheme="majorHAnsi" w:cstheme="majorHAnsi"/>
          <w:color w:val="000000" w:themeColor="text1"/>
          <w:sz w:val="20"/>
          <w:szCs w:val="20"/>
        </w:rPr>
        <w:t>BIOL 1107 Principles of Biology I (4 credits)</w:t>
      </w:r>
      <w:r w:rsidRPr="00C35A47">
        <w:rPr>
          <w:rFonts w:asciiTheme="majorHAnsi" w:hAnsiTheme="majorHAnsi" w:cstheme="majorHAnsi"/>
          <w:color w:val="000000" w:themeColor="text1"/>
          <w:sz w:val="20"/>
          <w:szCs w:val="20"/>
        </w:rPr>
        <w:tab/>
      </w:r>
      <w:r w:rsidRPr="00C35A47">
        <w:rPr>
          <w:rFonts w:asciiTheme="majorHAnsi" w:hAnsiTheme="majorHAnsi" w:cstheme="majorHAnsi"/>
          <w:color w:val="000000" w:themeColor="text1"/>
          <w:sz w:val="20"/>
          <w:szCs w:val="20"/>
        </w:rPr>
        <w:tab/>
      </w:r>
      <w:r w:rsidRPr="00C35A47">
        <w:rPr>
          <w:rFonts w:asciiTheme="majorHAnsi" w:hAnsiTheme="majorHAnsi" w:cstheme="majorHAnsi"/>
          <w:color w:val="000000" w:themeColor="text1"/>
          <w:sz w:val="20"/>
          <w:szCs w:val="20"/>
        </w:rPr>
        <w:tab/>
      </w:r>
      <w:r w:rsidRPr="00C35A47">
        <w:rPr>
          <w:rFonts w:asciiTheme="majorHAnsi" w:hAnsiTheme="majorHAnsi" w:cstheme="majorHAnsi"/>
          <w:color w:val="000000" w:themeColor="text1"/>
          <w:sz w:val="20"/>
          <w:szCs w:val="20"/>
        </w:rPr>
        <w:tab/>
      </w:r>
      <w:r w:rsidRPr="00C35A47">
        <w:rPr>
          <w:rFonts w:asciiTheme="majorHAnsi" w:hAnsiTheme="majorHAnsi" w:cstheme="majorHAnsi"/>
          <w:color w:val="000000" w:themeColor="text1"/>
          <w:sz w:val="20"/>
          <w:szCs w:val="20"/>
        </w:rPr>
        <w:tab/>
      </w:r>
      <w:r w:rsidRPr="00C35A47">
        <w:rPr>
          <w:rFonts w:asciiTheme="majorHAnsi" w:hAnsiTheme="majorHAnsi" w:cstheme="majorHAnsi"/>
          <w:color w:val="000000" w:themeColor="text1"/>
          <w:sz w:val="20"/>
          <w:szCs w:val="20"/>
        </w:rPr>
        <w:tab/>
      </w:r>
      <w:r w:rsidRPr="00C35A47">
        <w:rPr>
          <w:rFonts w:asciiTheme="majorHAnsi" w:hAnsiTheme="majorHAnsi" w:cstheme="majorHAnsi"/>
          <w:color w:val="000000" w:themeColor="text1"/>
          <w:sz w:val="20"/>
          <w:szCs w:val="20"/>
        </w:rPr>
        <w:tab/>
      </w:r>
    </w:p>
    <w:p w:rsidR="00B139E5" w:rsidRPr="00DA25C9" w:rsidRDefault="00B139E5" w:rsidP="002B6CAB">
      <w:pPr>
        <w:pStyle w:val="ListParagraph"/>
        <w:numPr>
          <w:ilvl w:val="0"/>
          <w:numId w:val="3"/>
        </w:numPr>
        <w:rPr>
          <w:rFonts w:asciiTheme="majorHAnsi" w:hAnsiTheme="majorHAnsi" w:cstheme="majorHAnsi"/>
          <w:color w:val="000000" w:themeColor="text1"/>
          <w:sz w:val="20"/>
          <w:szCs w:val="20"/>
        </w:rPr>
      </w:pPr>
      <w:r w:rsidRPr="00437598">
        <w:rPr>
          <w:rFonts w:asciiTheme="majorHAnsi" w:hAnsiTheme="majorHAnsi" w:cstheme="majorHAnsi"/>
          <w:color w:val="000000" w:themeColor="text1"/>
          <w:sz w:val="20"/>
          <w:szCs w:val="20"/>
        </w:rPr>
        <w:t xml:space="preserve">BIOL 1108 Principles of Biology II (4 credits), </w:t>
      </w:r>
      <w:r w:rsidRPr="00437598">
        <w:rPr>
          <w:rFonts w:asciiTheme="majorHAnsi" w:hAnsiTheme="majorHAnsi" w:cstheme="majorHAnsi"/>
          <w:b/>
          <w:color w:val="000000" w:themeColor="text1"/>
          <w:sz w:val="20"/>
          <w:szCs w:val="20"/>
          <w:u w:val="single"/>
        </w:rPr>
        <w:t>or</w:t>
      </w:r>
      <w:r w:rsidRPr="00DA25C9">
        <w:rPr>
          <w:rFonts w:asciiTheme="majorHAnsi" w:hAnsiTheme="majorHAnsi" w:cstheme="majorHAnsi"/>
          <w:color w:val="000000" w:themeColor="text1"/>
          <w:sz w:val="20"/>
          <w:szCs w:val="20"/>
        </w:rPr>
        <w:t>, BIOL 1110 Introduction to Botany (4 credits)</w:t>
      </w:r>
      <w:r w:rsidRPr="00DA25C9">
        <w:rPr>
          <w:rFonts w:asciiTheme="majorHAnsi" w:hAnsiTheme="majorHAnsi" w:cstheme="majorHAnsi"/>
          <w:color w:val="000000" w:themeColor="text1"/>
          <w:sz w:val="20"/>
          <w:szCs w:val="20"/>
        </w:rPr>
        <w:tab/>
      </w:r>
    </w:p>
    <w:p w:rsidR="00B139E5" w:rsidRPr="00264748" w:rsidRDefault="00B139E5" w:rsidP="00B139E5">
      <w:pPr>
        <w:rPr>
          <w:rFonts w:asciiTheme="majorHAnsi" w:hAnsiTheme="majorHAnsi" w:cstheme="majorHAnsi"/>
          <w:color w:val="000000" w:themeColor="text1"/>
          <w:sz w:val="20"/>
          <w:szCs w:val="20"/>
        </w:rPr>
      </w:pPr>
    </w:p>
    <w:p w:rsidR="00B139E5" w:rsidRPr="00F46F72" w:rsidRDefault="00B139E5" w:rsidP="00B139E5">
      <w:pPr>
        <w:rPr>
          <w:rFonts w:asciiTheme="majorHAnsi" w:hAnsiTheme="majorHAnsi" w:cstheme="majorHAnsi"/>
          <w:color w:val="000000" w:themeColor="text1"/>
          <w:sz w:val="20"/>
          <w:szCs w:val="20"/>
          <w:u w:val="single"/>
        </w:rPr>
      </w:pPr>
      <w:r w:rsidRPr="00F46F72">
        <w:rPr>
          <w:rFonts w:asciiTheme="majorHAnsi" w:hAnsiTheme="majorHAnsi" w:cstheme="majorHAnsi"/>
          <w:color w:val="000000" w:themeColor="text1"/>
          <w:sz w:val="20"/>
          <w:szCs w:val="20"/>
          <w:u w:val="single"/>
        </w:rPr>
        <w:t xml:space="preserve">Students are required to take a class from each of the five core areas of ecology; evolution; genetics; physiology; cells and molecules.  </w:t>
      </w:r>
    </w:p>
    <w:p w:rsidR="00B139E5" w:rsidRPr="00F46F72" w:rsidRDefault="00B139E5" w:rsidP="002B6CAB">
      <w:pPr>
        <w:pStyle w:val="ListParagraph"/>
        <w:numPr>
          <w:ilvl w:val="0"/>
          <w:numId w:val="4"/>
        </w:numPr>
        <w:rPr>
          <w:rFonts w:asciiTheme="majorHAnsi" w:hAnsiTheme="majorHAnsi" w:cstheme="majorHAnsi"/>
          <w:color w:val="000000" w:themeColor="text1"/>
          <w:sz w:val="20"/>
          <w:szCs w:val="20"/>
          <w:u w:val="single"/>
        </w:rPr>
      </w:pPr>
      <w:r w:rsidRPr="00F46F72">
        <w:rPr>
          <w:rFonts w:asciiTheme="majorHAnsi" w:hAnsiTheme="majorHAnsi" w:cstheme="majorHAnsi"/>
          <w:color w:val="000000" w:themeColor="text1"/>
          <w:sz w:val="20"/>
          <w:szCs w:val="20"/>
          <w:u w:val="single"/>
        </w:rPr>
        <w:t xml:space="preserve">Ecology  </w:t>
      </w:r>
    </w:p>
    <w:p w:rsidR="00B139E5" w:rsidRPr="00F46F72" w:rsidRDefault="00B139E5" w:rsidP="002B6CAB">
      <w:pPr>
        <w:pStyle w:val="ListParagraph"/>
        <w:numPr>
          <w:ilvl w:val="1"/>
          <w:numId w:val="4"/>
        </w:numPr>
        <w:rPr>
          <w:rFonts w:asciiTheme="majorHAnsi" w:hAnsiTheme="majorHAnsi" w:cstheme="majorHAnsi"/>
          <w:color w:val="000000" w:themeColor="text1"/>
          <w:sz w:val="20"/>
          <w:szCs w:val="20"/>
          <w:u w:val="single"/>
        </w:rPr>
      </w:pPr>
      <w:r w:rsidRPr="00F46F72">
        <w:rPr>
          <w:rFonts w:asciiTheme="majorHAnsi" w:hAnsiTheme="majorHAnsi" w:cstheme="majorHAnsi"/>
          <w:color w:val="000000" w:themeColor="text1"/>
          <w:sz w:val="20"/>
          <w:szCs w:val="20"/>
          <w:u w:val="single"/>
        </w:rPr>
        <w:t xml:space="preserve">EEB 2244 </w:t>
      </w:r>
      <w:r w:rsidRPr="007845B6">
        <w:rPr>
          <w:rFonts w:asciiTheme="majorHAnsi" w:hAnsiTheme="majorHAnsi" w:cstheme="majorHAnsi"/>
          <w:b/>
          <w:color w:val="000000" w:themeColor="text1"/>
          <w:sz w:val="20"/>
          <w:szCs w:val="20"/>
          <w:u w:val="single"/>
        </w:rPr>
        <w:t>or</w:t>
      </w:r>
      <w:r w:rsidRPr="00F46F72">
        <w:rPr>
          <w:rFonts w:asciiTheme="majorHAnsi" w:hAnsiTheme="majorHAnsi" w:cstheme="majorHAnsi"/>
          <w:color w:val="000000" w:themeColor="text1"/>
          <w:sz w:val="20"/>
          <w:szCs w:val="20"/>
          <w:u w:val="single"/>
        </w:rPr>
        <w:t xml:space="preserve"> 2244W General Ecology (3 or 4 credits) </w:t>
      </w:r>
    </w:p>
    <w:p w:rsidR="00B139E5" w:rsidRPr="00F46F72" w:rsidRDefault="00B139E5" w:rsidP="002B6CAB">
      <w:pPr>
        <w:pStyle w:val="ListParagraph"/>
        <w:numPr>
          <w:ilvl w:val="0"/>
          <w:numId w:val="4"/>
        </w:numPr>
        <w:rPr>
          <w:rFonts w:asciiTheme="majorHAnsi" w:hAnsiTheme="majorHAnsi" w:cstheme="majorHAnsi"/>
          <w:color w:val="000000" w:themeColor="text1"/>
          <w:sz w:val="20"/>
          <w:szCs w:val="20"/>
          <w:u w:val="single"/>
        </w:rPr>
      </w:pPr>
      <w:r w:rsidRPr="00F46F72">
        <w:rPr>
          <w:rFonts w:asciiTheme="majorHAnsi" w:hAnsiTheme="majorHAnsi" w:cstheme="majorHAnsi"/>
          <w:color w:val="000000" w:themeColor="text1"/>
          <w:sz w:val="20"/>
          <w:szCs w:val="20"/>
          <w:u w:val="single"/>
        </w:rPr>
        <w:t xml:space="preserve">Evolution </w:t>
      </w:r>
    </w:p>
    <w:p w:rsidR="00B139E5" w:rsidRPr="00F46F72" w:rsidRDefault="00B139E5" w:rsidP="002B6CAB">
      <w:pPr>
        <w:pStyle w:val="ListParagraph"/>
        <w:numPr>
          <w:ilvl w:val="1"/>
          <w:numId w:val="4"/>
        </w:numPr>
        <w:rPr>
          <w:rFonts w:asciiTheme="majorHAnsi" w:hAnsiTheme="majorHAnsi" w:cstheme="majorHAnsi"/>
          <w:color w:val="000000" w:themeColor="text1"/>
          <w:sz w:val="20"/>
          <w:szCs w:val="20"/>
          <w:u w:val="single"/>
        </w:rPr>
      </w:pPr>
      <w:r w:rsidRPr="00F46F72">
        <w:rPr>
          <w:rFonts w:asciiTheme="majorHAnsi" w:hAnsiTheme="majorHAnsi" w:cstheme="majorHAnsi"/>
          <w:color w:val="000000" w:themeColor="text1"/>
          <w:sz w:val="20"/>
          <w:szCs w:val="20"/>
          <w:u w:val="single"/>
        </w:rPr>
        <w:t xml:space="preserve">EEB 2245 </w:t>
      </w:r>
      <w:r w:rsidRPr="007845B6">
        <w:rPr>
          <w:rFonts w:asciiTheme="majorHAnsi" w:hAnsiTheme="majorHAnsi" w:cstheme="majorHAnsi"/>
          <w:b/>
          <w:color w:val="000000" w:themeColor="text1"/>
          <w:sz w:val="20"/>
          <w:szCs w:val="20"/>
          <w:u w:val="single"/>
        </w:rPr>
        <w:t>or</w:t>
      </w:r>
      <w:r w:rsidRPr="00F46F72">
        <w:rPr>
          <w:rFonts w:asciiTheme="majorHAnsi" w:hAnsiTheme="majorHAnsi" w:cstheme="majorHAnsi"/>
          <w:color w:val="000000" w:themeColor="text1"/>
          <w:sz w:val="20"/>
          <w:szCs w:val="20"/>
          <w:u w:val="single"/>
        </w:rPr>
        <w:t xml:space="preserve"> 2245W Evolutionary Biology (3 or 4 credits)</w:t>
      </w:r>
    </w:p>
    <w:p w:rsidR="00B139E5" w:rsidRPr="00F46F72" w:rsidRDefault="00B139E5" w:rsidP="002B6CAB">
      <w:pPr>
        <w:pStyle w:val="ListParagraph"/>
        <w:numPr>
          <w:ilvl w:val="0"/>
          <w:numId w:val="4"/>
        </w:numPr>
        <w:rPr>
          <w:rFonts w:asciiTheme="majorHAnsi" w:hAnsiTheme="majorHAnsi" w:cstheme="majorHAnsi"/>
          <w:color w:val="000000" w:themeColor="text1"/>
          <w:sz w:val="20"/>
          <w:szCs w:val="20"/>
          <w:u w:val="single"/>
        </w:rPr>
      </w:pPr>
      <w:r w:rsidRPr="00F46F72">
        <w:rPr>
          <w:rFonts w:asciiTheme="majorHAnsi" w:hAnsiTheme="majorHAnsi" w:cstheme="majorHAnsi"/>
          <w:color w:val="000000" w:themeColor="text1"/>
          <w:sz w:val="20"/>
          <w:szCs w:val="20"/>
          <w:u w:val="single"/>
        </w:rPr>
        <w:t xml:space="preserve">Genetics </w:t>
      </w:r>
    </w:p>
    <w:p w:rsidR="00B139E5" w:rsidRPr="00F46F72" w:rsidRDefault="00B139E5" w:rsidP="002B6CAB">
      <w:pPr>
        <w:pStyle w:val="ListParagraph"/>
        <w:numPr>
          <w:ilvl w:val="1"/>
          <w:numId w:val="4"/>
        </w:numPr>
        <w:rPr>
          <w:rFonts w:asciiTheme="majorHAnsi" w:hAnsiTheme="majorHAnsi" w:cstheme="majorHAnsi"/>
          <w:color w:val="000000" w:themeColor="text1"/>
          <w:sz w:val="20"/>
          <w:szCs w:val="20"/>
          <w:u w:val="single"/>
        </w:rPr>
      </w:pPr>
      <w:r w:rsidRPr="00F46F72">
        <w:rPr>
          <w:rFonts w:asciiTheme="majorHAnsi" w:hAnsiTheme="majorHAnsi" w:cstheme="majorHAnsi"/>
          <w:color w:val="000000" w:themeColor="text1"/>
          <w:sz w:val="20"/>
          <w:szCs w:val="20"/>
          <w:u w:val="single"/>
        </w:rPr>
        <w:t xml:space="preserve">MCB 2410 Genetics (3 credits) </w:t>
      </w:r>
      <w:r w:rsidRPr="007845B6">
        <w:rPr>
          <w:rFonts w:asciiTheme="majorHAnsi" w:hAnsiTheme="majorHAnsi" w:cstheme="majorHAnsi"/>
          <w:b/>
          <w:color w:val="000000" w:themeColor="text1"/>
          <w:sz w:val="20"/>
          <w:szCs w:val="20"/>
          <w:u w:val="single"/>
        </w:rPr>
        <w:t>or</w:t>
      </w:r>
      <w:r w:rsidRPr="00F46F72">
        <w:rPr>
          <w:rFonts w:asciiTheme="majorHAnsi" w:hAnsiTheme="majorHAnsi" w:cstheme="majorHAnsi"/>
          <w:color w:val="000000" w:themeColor="text1"/>
          <w:sz w:val="20"/>
          <w:szCs w:val="20"/>
          <w:u w:val="single"/>
        </w:rPr>
        <w:t xml:space="preserve"> MCB 2400 Human Genetics (3 credits)</w:t>
      </w:r>
      <w:r w:rsidRPr="00F46F72">
        <w:rPr>
          <w:rFonts w:asciiTheme="majorHAnsi" w:hAnsiTheme="majorHAnsi" w:cstheme="majorHAnsi"/>
          <w:color w:val="000000" w:themeColor="text1"/>
          <w:sz w:val="20"/>
          <w:szCs w:val="20"/>
          <w:u w:val="single"/>
        </w:rPr>
        <w:tab/>
      </w:r>
      <w:r w:rsidRPr="00F46F72">
        <w:rPr>
          <w:rFonts w:asciiTheme="majorHAnsi" w:hAnsiTheme="majorHAnsi" w:cstheme="majorHAnsi"/>
          <w:color w:val="000000" w:themeColor="text1"/>
          <w:sz w:val="20"/>
          <w:szCs w:val="20"/>
          <w:u w:val="single"/>
        </w:rPr>
        <w:tab/>
      </w:r>
    </w:p>
    <w:p w:rsidR="00B139E5" w:rsidRPr="00F46F72" w:rsidRDefault="00B139E5" w:rsidP="002B6CAB">
      <w:pPr>
        <w:pStyle w:val="ListParagraph"/>
        <w:numPr>
          <w:ilvl w:val="0"/>
          <w:numId w:val="4"/>
        </w:numPr>
        <w:rPr>
          <w:rFonts w:asciiTheme="majorHAnsi" w:hAnsiTheme="majorHAnsi" w:cstheme="majorHAnsi"/>
          <w:color w:val="000000" w:themeColor="text1"/>
          <w:sz w:val="20"/>
          <w:szCs w:val="20"/>
          <w:u w:val="single"/>
        </w:rPr>
      </w:pPr>
      <w:r w:rsidRPr="00F46F72">
        <w:rPr>
          <w:rFonts w:asciiTheme="majorHAnsi" w:hAnsiTheme="majorHAnsi" w:cstheme="majorHAnsi"/>
          <w:color w:val="000000" w:themeColor="text1"/>
          <w:sz w:val="20"/>
          <w:szCs w:val="20"/>
          <w:u w:val="single"/>
        </w:rPr>
        <w:t xml:space="preserve">Physiology </w:t>
      </w:r>
    </w:p>
    <w:p w:rsidR="00B139E5" w:rsidRPr="00F46F72" w:rsidRDefault="00B139E5" w:rsidP="002B6CAB">
      <w:pPr>
        <w:pStyle w:val="ListParagraph"/>
        <w:numPr>
          <w:ilvl w:val="1"/>
          <w:numId w:val="4"/>
        </w:numPr>
        <w:rPr>
          <w:rFonts w:asciiTheme="majorHAnsi" w:hAnsiTheme="majorHAnsi" w:cstheme="majorHAnsi"/>
          <w:color w:val="000000" w:themeColor="text1"/>
          <w:sz w:val="20"/>
          <w:szCs w:val="20"/>
          <w:u w:val="single"/>
        </w:rPr>
      </w:pPr>
      <w:r w:rsidRPr="00F46F72">
        <w:rPr>
          <w:rFonts w:asciiTheme="majorHAnsi" w:hAnsiTheme="majorHAnsi" w:cstheme="majorHAnsi"/>
          <w:color w:val="000000" w:themeColor="text1"/>
          <w:sz w:val="20"/>
          <w:szCs w:val="20"/>
          <w:u w:val="single"/>
        </w:rPr>
        <w:t xml:space="preserve">PNB 2250 Animal Physiology (3 credits) </w:t>
      </w:r>
      <w:r w:rsidRPr="007845B6">
        <w:rPr>
          <w:rFonts w:asciiTheme="majorHAnsi" w:hAnsiTheme="majorHAnsi" w:cstheme="majorHAnsi"/>
          <w:b/>
          <w:color w:val="000000" w:themeColor="text1"/>
          <w:sz w:val="20"/>
          <w:szCs w:val="20"/>
          <w:u w:val="single"/>
        </w:rPr>
        <w:t>or</w:t>
      </w:r>
      <w:r w:rsidRPr="00F46F72">
        <w:rPr>
          <w:rFonts w:asciiTheme="majorHAnsi" w:hAnsiTheme="majorHAnsi" w:cstheme="majorHAnsi"/>
          <w:color w:val="000000" w:themeColor="text1"/>
          <w:sz w:val="20"/>
          <w:szCs w:val="20"/>
          <w:u w:val="single"/>
        </w:rPr>
        <w:t xml:space="preserve"> PNB 2274 and 2275 Enhanced Human Anatomy &amp; Physiology (8 credits total) </w:t>
      </w:r>
    </w:p>
    <w:p w:rsidR="00B139E5" w:rsidRPr="00F46F72" w:rsidRDefault="00B139E5" w:rsidP="002B6CAB">
      <w:pPr>
        <w:pStyle w:val="ListParagraph"/>
        <w:numPr>
          <w:ilvl w:val="0"/>
          <w:numId w:val="4"/>
        </w:numPr>
        <w:rPr>
          <w:rFonts w:asciiTheme="majorHAnsi" w:hAnsiTheme="majorHAnsi" w:cstheme="majorHAnsi"/>
          <w:color w:val="000000" w:themeColor="text1"/>
          <w:sz w:val="20"/>
          <w:szCs w:val="20"/>
          <w:u w:val="single"/>
        </w:rPr>
      </w:pPr>
      <w:r w:rsidRPr="00F46F72">
        <w:rPr>
          <w:rFonts w:asciiTheme="majorHAnsi" w:hAnsiTheme="majorHAnsi" w:cstheme="majorHAnsi"/>
          <w:color w:val="000000" w:themeColor="text1"/>
          <w:sz w:val="20"/>
          <w:szCs w:val="20"/>
          <w:u w:val="single"/>
        </w:rPr>
        <w:t xml:space="preserve">Cells and Molecules </w:t>
      </w:r>
    </w:p>
    <w:p w:rsidR="00B139E5" w:rsidRPr="00F46F72" w:rsidRDefault="00B139E5" w:rsidP="002B6CAB">
      <w:pPr>
        <w:pStyle w:val="ListParagraph"/>
        <w:numPr>
          <w:ilvl w:val="1"/>
          <w:numId w:val="4"/>
        </w:numPr>
        <w:rPr>
          <w:rFonts w:asciiTheme="majorHAnsi" w:hAnsiTheme="majorHAnsi" w:cstheme="majorHAnsi"/>
          <w:color w:val="000000" w:themeColor="text1"/>
          <w:sz w:val="20"/>
          <w:szCs w:val="20"/>
          <w:u w:val="single"/>
        </w:rPr>
      </w:pPr>
      <w:r w:rsidRPr="00F46F72">
        <w:rPr>
          <w:rFonts w:asciiTheme="majorHAnsi" w:hAnsiTheme="majorHAnsi" w:cstheme="majorHAnsi"/>
          <w:color w:val="000000" w:themeColor="text1"/>
          <w:sz w:val="20"/>
          <w:szCs w:val="20"/>
          <w:u w:val="single"/>
        </w:rPr>
        <w:t xml:space="preserve">MCB 2000 Biochemistry (4 credits), </w:t>
      </w:r>
      <w:r w:rsidRPr="007845B6">
        <w:rPr>
          <w:rFonts w:asciiTheme="majorHAnsi" w:hAnsiTheme="majorHAnsi" w:cstheme="majorHAnsi"/>
          <w:b/>
          <w:color w:val="000000" w:themeColor="text1"/>
          <w:sz w:val="20"/>
          <w:szCs w:val="20"/>
          <w:u w:val="single"/>
        </w:rPr>
        <w:t>or</w:t>
      </w:r>
      <w:r w:rsidRPr="00F46F72">
        <w:rPr>
          <w:rFonts w:asciiTheme="majorHAnsi" w:hAnsiTheme="majorHAnsi" w:cstheme="majorHAnsi"/>
          <w:color w:val="000000" w:themeColor="text1"/>
          <w:sz w:val="20"/>
          <w:szCs w:val="20"/>
          <w:u w:val="single"/>
        </w:rPr>
        <w:t xml:space="preserve"> MCB 2210 Cell Biology (3 credits), </w:t>
      </w:r>
      <w:r w:rsidRPr="007845B6">
        <w:rPr>
          <w:rFonts w:asciiTheme="majorHAnsi" w:hAnsiTheme="majorHAnsi" w:cstheme="majorHAnsi"/>
          <w:b/>
          <w:color w:val="000000" w:themeColor="text1"/>
          <w:sz w:val="20"/>
          <w:szCs w:val="20"/>
          <w:u w:val="single"/>
        </w:rPr>
        <w:t>or</w:t>
      </w:r>
      <w:r w:rsidRPr="00F46F72">
        <w:rPr>
          <w:rFonts w:asciiTheme="majorHAnsi" w:hAnsiTheme="majorHAnsi" w:cstheme="majorHAnsi"/>
          <w:color w:val="000000" w:themeColor="text1"/>
          <w:sz w:val="20"/>
          <w:szCs w:val="20"/>
          <w:u w:val="single"/>
        </w:rPr>
        <w:t xml:space="preserve"> MCB 2610 Fundamentals of Microbiology (4 credits)</w:t>
      </w:r>
    </w:p>
    <w:p w:rsidR="00B139E5" w:rsidRPr="00264748" w:rsidRDefault="00B139E5" w:rsidP="00B139E5">
      <w:pPr>
        <w:rPr>
          <w:rFonts w:asciiTheme="majorHAnsi" w:hAnsiTheme="majorHAnsi" w:cstheme="majorHAnsi"/>
          <w:color w:val="000000" w:themeColor="text1"/>
          <w:sz w:val="20"/>
          <w:szCs w:val="20"/>
        </w:rPr>
      </w:pPr>
    </w:p>
    <w:p w:rsidR="00B139E5" w:rsidRPr="00264748" w:rsidRDefault="00B139E5" w:rsidP="00B139E5">
      <w:pPr>
        <w:pStyle w:val="none"/>
        <w:spacing w:before="0" w:beforeAutospacing="0" w:after="150" w:afterAutospacing="0"/>
        <w:rPr>
          <w:rFonts w:asciiTheme="majorHAnsi" w:hAnsiTheme="majorHAnsi" w:cstheme="majorHAnsi"/>
          <w:color w:val="333333"/>
          <w:sz w:val="20"/>
          <w:szCs w:val="20"/>
        </w:rPr>
      </w:pPr>
      <w:r w:rsidRPr="00F46F72">
        <w:rPr>
          <w:rFonts w:asciiTheme="majorHAnsi" w:hAnsiTheme="majorHAnsi" w:cstheme="majorHAnsi"/>
          <w:color w:val="000000" w:themeColor="text1"/>
          <w:sz w:val="20"/>
          <w:szCs w:val="20"/>
          <w:u w:val="single"/>
        </w:rPr>
        <w:t>Students must complete a total of 36 credits from any EEB, MCB, or PNB course at the 2000 level or higher. Six credits must be at the 3000 level or higher. Students are also required to take a 'W' course from any W course offered by EEB, MCB or PNB.</w:t>
      </w:r>
      <w:r w:rsidRPr="00C35A47">
        <w:rPr>
          <w:rFonts w:asciiTheme="majorHAnsi" w:hAnsiTheme="majorHAnsi" w:cstheme="majorHAnsi"/>
          <w:color w:val="000000" w:themeColor="text1"/>
          <w:sz w:val="20"/>
          <w:szCs w:val="20"/>
        </w:rPr>
        <w:t xml:space="preserve"> </w:t>
      </w:r>
      <w:r w:rsidRPr="00264748">
        <w:rPr>
          <w:rFonts w:asciiTheme="majorHAnsi" w:hAnsiTheme="majorHAnsi" w:cstheme="majorHAnsi"/>
          <w:color w:val="333333"/>
          <w:sz w:val="20"/>
          <w:szCs w:val="20"/>
        </w:rPr>
        <w:t>A maximum of 3 independent study credits from among</w:t>
      </w:r>
      <w:r w:rsidRPr="00264748">
        <w:rPr>
          <w:rStyle w:val="apple-converted-space"/>
          <w:rFonts w:asciiTheme="majorHAnsi" w:eastAsiaTheme="majorEastAsia" w:hAnsiTheme="majorHAnsi" w:cstheme="majorHAnsi"/>
          <w:color w:val="333333"/>
          <w:sz w:val="20"/>
          <w:szCs w:val="20"/>
        </w:rPr>
        <w:t> </w:t>
      </w:r>
      <w:hyperlink r:id="rId590" w:anchor="3899" w:history="1">
        <w:r w:rsidRPr="00264748">
          <w:rPr>
            <w:rStyle w:val="Hyperlink"/>
            <w:rFonts w:asciiTheme="majorHAnsi" w:hAnsiTheme="majorHAnsi" w:cstheme="majorHAnsi"/>
            <w:color w:val="0F4786"/>
            <w:sz w:val="20"/>
            <w:szCs w:val="20"/>
          </w:rPr>
          <w:t>EEB 3899</w:t>
        </w:r>
      </w:hyperlink>
      <w:r w:rsidRPr="00264748">
        <w:rPr>
          <w:rFonts w:asciiTheme="majorHAnsi" w:hAnsiTheme="majorHAnsi" w:cstheme="majorHAnsi"/>
          <w:color w:val="333333"/>
          <w:sz w:val="20"/>
          <w:szCs w:val="20"/>
        </w:rPr>
        <w:t>,</w:t>
      </w:r>
      <w:r w:rsidRPr="00264748">
        <w:rPr>
          <w:rStyle w:val="apple-converted-space"/>
          <w:rFonts w:asciiTheme="majorHAnsi" w:eastAsiaTheme="majorEastAsia" w:hAnsiTheme="majorHAnsi" w:cstheme="majorHAnsi"/>
          <w:color w:val="333333"/>
          <w:sz w:val="20"/>
          <w:szCs w:val="20"/>
        </w:rPr>
        <w:t> </w:t>
      </w:r>
      <w:hyperlink r:id="rId591" w:anchor="3899" w:history="1">
        <w:r w:rsidRPr="00264748">
          <w:rPr>
            <w:rStyle w:val="Hyperlink"/>
            <w:rFonts w:asciiTheme="majorHAnsi" w:hAnsiTheme="majorHAnsi" w:cstheme="majorHAnsi"/>
            <w:color w:val="0F4786"/>
            <w:sz w:val="20"/>
            <w:szCs w:val="20"/>
          </w:rPr>
          <w:t>MCB 3899</w:t>
        </w:r>
      </w:hyperlink>
      <w:r w:rsidRPr="00264748">
        <w:rPr>
          <w:rFonts w:asciiTheme="majorHAnsi" w:hAnsiTheme="majorHAnsi" w:cstheme="majorHAnsi"/>
          <w:color w:val="333333"/>
          <w:sz w:val="20"/>
          <w:szCs w:val="20"/>
        </w:rPr>
        <w:t>,</w:t>
      </w:r>
      <w:r w:rsidRPr="00264748">
        <w:rPr>
          <w:rStyle w:val="apple-converted-space"/>
          <w:rFonts w:asciiTheme="majorHAnsi" w:eastAsiaTheme="majorEastAsia" w:hAnsiTheme="majorHAnsi" w:cstheme="majorHAnsi"/>
          <w:color w:val="333333"/>
          <w:sz w:val="20"/>
          <w:szCs w:val="20"/>
        </w:rPr>
        <w:t> </w:t>
      </w:r>
      <w:hyperlink r:id="rId592" w:anchor="3989" w:history="1">
        <w:r w:rsidRPr="00264748">
          <w:rPr>
            <w:rStyle w:val="Hyperlink"/>
            <w:rFonts w:asciiTheme="majorHAnsi" w:hAnsiTheme="majorHAnsi" w:cstheme="majorHAnsi"/>
            <w:color w:val="0F4786"/>
            <w:sz w:val="20"/>
            <w:szCs w:val="20"/>
          </w:rPr>
          <w:t>MCB 3989</w:t>
        </w:r>
      </w:hyperlink>
      <w:r w:rsidRPr="00264748">
        <w:rPr>
          <w:rFonts w:asciiTheme="majorHAnsi" w:hAnsiTheme="majorHAnsi" w:cstheme="majorHAnsi"/>
          <w:color w:val="333333"/>
          <w:sz w:val="20"/>
          <w:szCs w:val="20"/>
        </w:rPr>
        <w:t>,</w:t>
      </w:r>
      <w:r w:rsidRPr="00264748">
        <w:rPr>
          <w:rStyle w:val="apple-converted-space"/>
          <w:rFonts w:asciiTheme="majorHAnsi" w:eastAsiaTheme="majorEastAsia" w:hAnsiTheme="majorHAnsi" w:cstheme="majorHAnsi"/>
          <w:color w:val="333333"/>
          <w:sz w:val="20"/>
          <w:szCs w:val="20"/>
        </w:rPr>
        <w:t> </w:t>
      </w:r>
      <w:hyperlink r:id="rId593" w:anchor="4989" w:history="1">
        <w:r w:rsidRPr="00264748">
          <w:rPr>
            <w:rStyle w:val="Hyperlink"/>
            <w:rFonts w:asciiTheme="majorHAnsi" w:hAnsiTheme="majorHAnsi" w:cstheme="majorHAnsi"/>
            <w:color w:val="0F4786"/>
            <w:sz w:val="20"/>
            <w:szCs w:val="20"/>
          </w:rPr>
          <w:t>MCB 4989</w:t>
        </w:r>
      </w:hyperlink>
      <w:r w:rsidRPr="00264748">
        <w:rPr>
          <w:rFonts w:asciiTheme="majorHAnsi" w:hAnsiTheme="majorHAnsi" w:cstheme="majorHAnsi"/>
          <w:color w:val="333333"/>
          <w:sz w:val="20"/>
          <w:szCs w:val="20"/>
        </w:rPr>
        <w:t>, and</w:t>
      </w:r>
      <w:r w:rsidRPr="00264748">
        <w:rPr>
          <w:rStyle w:val="apple-converted-space"/>
          <w:rFonts w:asciiTheme="majorHAnsi" w:eastAsiaTheme="majorEastAsia" w:hAnsiTheme="majorHAnsi" w:cstheme="majorHAnsi"/>
          <w:color w:val="333333"/>
          <w:sz w:val="20"/>
          <w:szCs w:val="20"/>
        </w:rPr>
        <w:t> </w:t>
      </w:r>
      <w:hyperlink r:id="rId594" w:anchor="3299" w:history="1">
        <w:r w:rsidRPr="00264748">
          <w:rPr>
            <w:rStyle w:val="Hyperlink"/>
            <w:rFonts w:asciiTheme="majorHAnsi" w:hAnsiTheme="majorHAnsi" w:cstheme="majorHAnsi"/>
            <w:color w:val="0F4786"/>
            <w:sz w:val="20"/>
            <w:szCs w:val="20"/>
          </w:rPr>
          <w:t>PNB 3299</w:t>
        </w:r>
      </w:hyperlink>
      <w:r w:rsidRPr="00264748">
        <w:rPr>
          <w:rFonts w:asciiTheme="majorHAnsi" w:hAnsiTheme="majorHAnsi" w:cstheme="majorHAnsi"/>
          <w:color w:val="333333"/>
          <w:sz w:val="20"/>
          <w:szCs w:val="20"/>
        </w:rPr>
        <w:t xml:space="preserve"> may count toward the </w:t>
      </w:r>
      <w:r w:rsidRPr="00F46F72">
        <w:rPr>
          <w:rFonts w:asciiTheme="majorHAnsi" w:hAnsiTheme="majorHAnsi" w:cstheme="majorHAnsi"/>
          <w:color w:val="333333"/>
          <w:sz w:val="20"/>
          <w:szCs w:val="20"/>
          <w:u w:val="single"/>
        </w:rPr>
        <w:t>36-credit</w:t>
      </w:r>
      <w:r w:rsidRPr="00264748">
        <w:rPr>
          <w:rFonts w:asciiTheme="majorHAnsi" w:hAnsiTheme="majorHAnsi" w:cstheme="majorHAnsi"/>
          <w:color w:val="333333"/>
          <w:sz w:val="20"/>
          <w:szCs w:val="20"/>
        </w:rPr>
        <w:t xml:space="preserve"> requirement. A maximum of eight 2000-level or above transfer credits in EEB, MCB, or PNB may count toward the major with approval of the respective department.</w:t>
      </w:r>
      <w:r>
        <w:rPr>
          <w:rFonts w:asciiTheme="majorHAnsi" w:hAnsiTheme="majorHAnsi" w:cstheme="majorHAnsi"/>
          <w:color w:val="333333"/>
          <w:sz w:val="20"/>
          <w:szCs w:val="20"/>
        </w:rPr>
        <w:t xml:space="preserve"> </w:t>
      </w:r>
    </w:p>
    <w:p w:rsidR="00B139E5" w:rsidRPr="00264748" w:rsidRDefault="00B139E5" w:rsidP="00B139E5">
      <w:pPr>
        <w:pStyle w:val="none"/>
        <w:spacing w:before="0" w:beforeAutospacing="0" w:after="150" w:afterAutospacing="0"/>
        <w:rPr>
          <w:rFonts w:asciiTheme="majorHAnsi" w:hAnsiTheme="majorHAnsi" w:cstheme="majorHAnsi"/>
          <w:color w:val="333333"/>
          <w:sz w:val="20"/>
          <w:szCs w:val="20"/>
        </w:rPr>
      </w:pPr>
      <w:r w:rsidRPr="00264748">
        <w:rPr>
          <w:rFonts w:asciiTheme="majorHAnsi" w:hAnsiTheme="majorHAnsi" w:cstheme="majorHAnsi"/>
          <w:color w:val="333333"/>
          <w:sz w:val="20"/>
          <w:szCs w:val="20"/>
        </w:rPr>
        <w:t>A minor in Biological Sciences is described in the</w:t>
      </w:r>
      <w:r w:rsidRPr="00264748">
        <w:rPr>
          <w:rStyle w:val="apple-converted-space"/>
          <w:rFonts w:asciiTheme="majorHAnsi" w:eastAsiaTheme="majorEastAsia" w:hAnsiTheme="majorHAnsi" w:cstheme="majorHAnsi"/>
          <w:color w:val="333333"/>
          <w:sz w:val="20"/>
          <w:szCs w:val="20"/>
        </w:rPr>
        <w:t> </w:t>
      </w:r>
      <w:r>
        <w:rPr>
          <w:rStyle w:val="apple-converted-space"/>
          <w:rFonts w:asciiTheme="majorHAnsi" w:eastAsiaTheme="majorEastAsia" w:hAnsiTheme="majorHAnsi" w:cstheme="majorHAnsi"/>
          <w:color w:val="333333"/>
          <w:sz w:val="20"/>
          <w:szCs w:val="20"/>
        </w:rPr>
        <w:t>"</w:t>
      </w:r>
      <w:hyperlink r:id="rId595" w:tooltip="Biological Sciences | Minors" w:history="1">
        <w:r w:rsidRPr="00264748">
          <w:rPr>
            <w:rStyle w:val="Hyperlink"/>
            <w:rFonts w:asciiTheme="majorHAnsi" w:hAnsiTheme="majorHAnsi" w:cstheme="majorHAnsi"/>
            <w:color w:val="0F4786"/>
            <w:sz w:val="20"/>
            <w:szCs w:val="20"/>
          </w:rPr>
          <w:t>Minors</w:t>
        </w:r>
      </w:hyperlink>
      <w:r>
        <w:rPr>
          <w:rStyle w:val="Hyperlink"/>
          <w:rFonts w:asciiTheme="majorHAnsi" w:hAnsiTheme="majorHAnsi" w:cstheme="majorHAnsi"/>
          <w:color w:val="0F4786"/>
          <w:sz w:val="20"/>
          <w:szCs w:val="20"/>
        </w:rPr>
        <w:t>"</w:t>
      </w:r>
      <w:r w:rsidRPr="00264748">
        <w:rPr>
          <w:rStyle w:val="apple-converted-space"/>
          <w:rFonts w:asciiTheme="majorHAnsi" w:eastAsiaTheme="majorEastAsia" w:hAnsiTheme="majorHAnsi" w:cstheme="majorHAnsi"/>
          <w:color w:val="333333"/>
          <w:sz w:val="20"/>
          <w:szCs w:val="20"/>
        </w:rPr>
        <w:t> </w:t>
      </w:r>
      <w:r w:rsidRPr="00264748">
        <w:rPr>
          <w:rFonts w:asciiTheme="majorHAnsi" w:hAnsiTheme="majorHAnsi" w:cstheme="majorHAnsi"/>
          <w:color w:val="333333"/>
          <w:sz w:val="20"/>
          <w:szCs w:val="20"/>
        </w:rPr>
        <w:t>section.</w:t>
      </w:r>
    </w:p>
    <w:p w:rsidR="00B139E5" w:rsidRPr="00264748" w:rsidRDefault="00B139E5" w:rsidP="00B139E5">
      <w:pPr>
        <w:pStyle w:val="none"/>
        <w:spacing w:before="0" w:beforeAutospacing="0" w:after="150" w:afterAutospacing="0"/>
        <w:rPr>
          <w:rFonts w:asciiTheme="majorHAnsi" w:hAnsiTheme="majorHAnsi" w:cstheme="majorHAnsi"/>
          <w:color w:val="333333"/>
          <w:sz w:val="20"/>
          <w:szCs w:val="20"/>
        </w:rPr>
      </w:pPr>
      <w:r w:rsidRPr="00264748">
        <w:rPr>
          <w:rFonts w:asciiTheme="majorHAnsi" w:hAnsiTheme="majorHAnsi" w:cstheme="majorHAnsi"/>
          <w:color w:val="333333"/>
          <w:sz w:val="20"/>
          <w:szCs w:val="20"/>
        </w:rPr>
        <w:t>Majors are also offered in</w:t>
      </w:r>
      <w:r w:rsidRPr="00264748">
        <w:rPr>
          <w:rStyle w:val="apple-converted-space"/>
          <w:rFonts w:asciiTheme="majorHAnsi" w:eastAsiaTheme="majorEastAsia" w:hAnsiTheme="majorHAnsi" w:cstheme="majorHAnsi"/>
          <w:color w:val="333333"/>
          <w:sz w:val="20"/>
          <w:szCs w:val="20"/>
        </w:rPr>
        <w:t> </w:t>
      </w:r>
      <w:hyperlink r:id="rId596" w:tooltip="Ecology and Evolutionary Biology major | UConn" w:history="1">
        <w:r w:rsidRPr="00264748">
          <w:rPr>
            <w:rStyle w:val="Hyperlink"/>
            <w:rFonts w:asciiTheme="majorHAnsi" w:hAnsiTheme="majorHAnsi" w:cstheme="majorHAnsi"/>
            <w:color w:val="0F4786"/>
            <w:sz w:val="20"/>
            <w:szCs w:val="20"/>
          </w:rPr>
          <w:t>Ecology and Evolutionary Biology</w:t>
        </w:r>
      </w:hyperlink>
      <w:r w:rsidRPr="00264748">
        <w:rPr>
          <w:rFonts w:asciiTheme="majorHAnsi" w:hAnsiTheme="majorHAnsi" w:cstheme="majorHAnsi"/>
          <w:color w:val="333333"/>
          <w:sz w:val="20"/>
          <w:szCs w:val="20"/>
        </w:rPr>
        <w:t>,</w:t>
      </w:r>
      <w:r w:rsidRPr="00264748">
        <w:rPr>
          <w:rStyle w:val="apple-converted-space"/>
          <w:rFonts w:asciiTheme="majorHAnsi" w:eastAsiaTheme="majorEastAsia" w:hAnsiTheme="majorHAnsi" w:cstheme="majorHAnsi"/>
          <w:color w:val="333333"/>
          <w:sz w:val="20"/>
          <w:szCs w:val="20"/>
        </w:rPr>
        <w:t> </w:t>
      </w:r>
      <w:hyperlink r:id="rId597" w:tooltip="Molecular and Cell Biology major | UConn" w:history="1">
        <w:r w:rsidRPr="00264748">
          <w:rPr>
            <w:rStyle w:val="Hyperlink"/>
            <w:rFonts w:asciiTheme="majorHAnsi" w:hAnsiTheme="majorHAnsi" w:cstheme="majorHAnsi"/>
            <w:color w:val="0F4786"/>
            <w:sz w:val="20"/>
            <w:szCs w:val="20"/>
          </w:rPr>
          <w:t>Molecular and Cell Biology</w:t>
        </w:r>
      </w:hyperlink>
      <w:r w:rsidRPr="00264748">
        <w:rPr>
          <w:rFonts w:asciiTheme="majorHAnsi" w:hAnsiTheme="majorHAnsi" w:cstheme="majorHAnsi"/>
          <w:color w:val="333333"/>
          <w:sz w:val="20"/>
          <w:szCs w:val="20"/>
        </w:rPr>
        <w:t>,</w:t>
      </w:r>
      <w:r w:rsidRPr="00264748">
        <w:rPr>
          <w:rStyle w:val="apple-converted-space"/>
          <w:rFonts w:asciiTheme="majorHAnsi" w:eastAsiaTheme="majorEastAsia" w:hAnsiTheme="majorHAnsi" w:cstheme="majorHAnsi"/>
          <w:color w:val="333333"/>
          <w:sz w:val="20"/>
          <w:szCs w:val="20"/>
        </w:rPr>
        <w:t> </w:t>
      </w:r>
      <w:hyperlink r:id="rId598" w:tooltip="Physiology and Neurobiology major | UConn" w:history="1">
        <w:r w:rsidRPr="00264748">
          <w:rPr>
            <w:rStyle w:val="Hyperlink"/>
            <w:rFonts w:asciiTheme="majorHAnsi" w:hAnsiTheme="majorHAnsi" w:cstheme="majorHAnsi"/>
            <w:color w:val="0F4786"/>
            <w:sz w:val="20"/>
            <w:szCs w:val="20"/>
          </w:rPr>
          <w:t>Physiology and Neurobiology</w:t>
        </w:r>
      </w:hyperlink>
      <w:r w:rsidRPr="00264748">
        <w:rPr>
          <w:rFonts w:asciiTheme="majorHAnsi" w:hAnsiTheme="majorHAnsi" w:cstheme="majorHAnsi"/>
          <w:color w:val="333333"/>
          <w:sz w:val="20"/>
          <w:szCs w:val="20"/>
        </w:rPr>
        <w:t>, and</w:t>
      </w:r>
      <w:r w:rsidRPr="00264748">
        <w:rPr>
          <w:rStyle w:val="apple-converted-space"/>
          <w:rFonts w:asciiTheme="majorHAnsi" w:eastAsiaTheme="majorEastAsia" w:hAnsiTheme="majorHAnsi" w:cstheme="majorHAnsi"/>
          <w:color w:val="333333"/>
          <w:sz w:val="20"/>
          <w:szCs w:val="20"/>
        </w:rPr>
        <w:t> </w:t>
      </w:r>
      <w:hyperlink r:id="rId599" w:tooltip="Structural Biology and Biophysics major | UConn" w:history="1">
        <w:r w:rsidRPr="00264748">
          <w:rPr>
            <w:rStyle w:val="Hyperlink"/>
            <w:rFonts w:asciiTheme="majorHAnsi" w:hAnsiTheme="majorHAnsi" w:cstheme="majorHAnsi"/>
            <w:color w:val="0F4786"/>
            <w:sz w:val="20"/>
            <w:szCs w:val="20"/>
          </w:rPr>
          <w:t>Structural Biology and Biophysics</w:t>
        </w:r>
      </w:hyperlink>
      <w:r w:rsidRPr="00264748">
        <w:rPr>
          <w:rFonts w:asciiTheme="majorHAnsi" w:hAnsiTheme="majorHAnsi" w:cstheme="majorHAnsi"/>
          <w:color w:val="333333"/>
          <w:sz w:val="20"/>
          <w:szCs w:val="20"/>
        </w:rPr>
        <w:t xml:space="preserve">. These majors are described in separate sections in the </w:t>
      </w:r>
      <w:r w:rsidRPr="00F46F72">
        <w:rPr>
          <w:rFonts w:asciiTheme="majorHAnsi" w:hAnsiTheme="majorHAnsi" w:cstheme="majorHAnsi"/>
          <w:i/>
          <w:color w:val="333333"/>
          <w:sz w:val="20"/>
          <w:szCs w:val="20"/>
        </w:rPr>
        <w:t>Catalog</w:t>
      </w:r>
      <w:r w:rsidRPr="00264748">
        <w:rPr>
          <w:rFonts w:asciiTheme="majorHAnsi" w:hAnsiTheme="majorHAnsi" w:cstheme="majorHAnsi"/>
          <w:color w:val="333333"/>
          <w:sz w:val="20"/>
          <w:szCs w:val="20"/>
        </w:rPr>
        <w:t>.</w:t>
      </w:r>
    </w:p>
    <w:p w:rsidR="00B139E5" w:rsidRPr="00264748" w:rsidRDefault="00B139E5" w:rsidP="00B139E5">
      <w:pPr>
        <w:widowControl w:val="0"/>
        <w:autoSpaceDE w:val="0"/>
        <w:autoSpaceDN w:val="0"/>
        <w:adjustRightInd w:val="0"/>
        <w:rPr>
          <w:rFonts w:asciiTheme="majorHAnsi" w:hAnsiTheme="majorHAnsi" w:cstheme="majorHAnsi"/>
          <w:sz w:val="20"/>
          <w:szCs w:val="20"/>
        </w:rPr>
      </w:pPr>
    </w:p>
    <w:p w:rsidR="00B139E5" w:rsidRPr="00264748" w:rsidRDefault="00B139E5" w:rsidP="00B139E5">
      <w:pPr>
        <w:widowControl w:val="0"/>
        <w:autoSpaceDE w:val="0"/>
        <w:autoSpaceDN w:val="0"/>
        <w:adjustRightInd w:val="0"/>
        <w:rPr>
          <w:rFonts w:asciiTheme="majorHAnsi" w:hAnsiTheme="majorHAnsi" w:cstheme="majorHAnsi"/>
          <w:sz w:val="20"/>
          <w:szCs w:val="20"/>
        </w:rPr>
      </w:pPr>
    </w:p>
    <w:p w:rsidR="00B139E5" w:rsidRPr="00264748" w:rsidRDefault="00B139E5" w:rsidP="00B139E5">
      <w:pPr>
        <w:pStyle w:val="Heading1"/>
        <w:rPr>
          <w:rFonts w:cstheme="majorHAnsi"/>
          <w:sz w:val="20"/>
          <w:szCs w:val="20"/>
        </w:rPr>
      </w:pPr>
      <w:bookmarkStart w:id="12" w:name="_justification"/>
      <w:bookmarkStart w:id="13" w:name="_justification_1"/>
      <w:bookmarkEnd w:id="12"/>
      <w:bookmarkEnd w:id="13"/>
      <w:r w:rsidRPr="00264748">
        <w:rPr>
          <w:rFonts w:cstheme="majorHAnsi"/>
          <w:sz w:val="20"/>
          <w:szCs w:val="20"/>
        </w:rPr>
        <w:t>Justification</w:t>
      </w:r>
    </w:p>
    <w:p w:rsidR="00B139E5" w:rsidRPr="00264748" w:rsidRDefault="00B139E5" w:rsidP="00B139E5">
      <w:pPr>
        <w:widowControl w:val="0"/>
        <w:autoSpaceDE w:val="0"/>
        <w:autoSpaceDN w:val="0"/>
        <w:adjustRightInd w:val="0"/>
        <w:rPr>
          <w:rFonts w:asciiTheme="majorHAnsi" w:hAnsiTheme="majorHAnsi" w:cstheme="majorHAnsi"/>
          <w:sz w:val="20"/>
          <w:szCs w:val="20"/>
        </w:rPr>
      </w:pPr>
      <w:r w:rsidRPr="00264748">
        <w:rPr>
          <w:rFonts w:asciiTheme="majorHAnsi" w:hAnsiTheme="majorHAnsi" w:cstheme="majorHAnsi"/>
          <w:sz w:val="20"/>
          <w:szCs w:val="20"/>
        </w:rPr>
        <w:t>1. Reasons for changing the major:</w:t>
      </w:r>
    </w:p>
    <w:p w:rsidR="00B139E5" w:rsidRPr="00264748" w:rsidRDefault="00B139E5" w:rsidP="00B139E5">
      <w:pPr>
        <w:widowControl w:val="0"/>
        <w:autoSpaceDE w:val="0"/>
        <w:autoSpaceDN w:val="0"/>
        <w:adjustRightInd w:val="0"/>
        <w:rPr>
          <w:rFonts w:asciiTheme="majorHAnsi" w:hAnsiTheme="majorHAnsi" w:cstheme="majorHAnsi"/>
          <w:sz w:val="20"/>
          <w:szCs w:val="20"/>
        </w:rPr>
      </w:pPr>
    </w:p>
    <w:p w:rsidR="00B139E5" w:rsidRPr="00734390" w:rsidRDefault="00B139E5" w:rsidP="00B139E5">
      <w:pPr>
        <w:widowControl w:val="0"/>
        <w:autoSpaceDE w:val="0"/>
        <w:autoSpaceDN w:val="0"/>
        <w:adjustRightInd w:val="0"/>
        <w:rPr>
          <w:rFonts w:asciiTheme="majorHAnsi" w:hAnsiTheme="majorHAnsi" w:cstheme="majorHAnsi"/>
          <w:sz w:val="20"/>
          <w:szCs w:val="20"/>
        </w:rPr>
      </w:pPr>
      <w:r w:rsidRPr="00734390">
        <w:rPr>
          <w:rFonts w:asciiTheme="majorHAnsi" w:hAnsiTheme="majorHAnsi" w:cstheme="majorHAnsi"/>
          <w:sz w:val="20"/>
          <w:szCs w:val="20"/>
        </w:rPr>
        <w:t>The major is 30 years old and as presently offered, students graduating with a Biology major in May 2018 had the following characteristics:</w:t>
      </w:r>
    </w:p>
    <w:p w:rsidR="00B139E5" w:rsidRPr="00734390" w:rsidRDefault="00B139E5" w:rsidP="002B6CAB">
      <w:pPr>
        <w:pStyle w:val="ListParagraph"/>
        <w:widowControl w:val="0"/>
        <w:numPr>
          <w:ilvl w:val="0"/>
          <w:numId w:val="19"/>
        </w:numPr>
        <w:autoSpaceDE w:val="0"/>
        <w:autoSpaceDN w:val="0"/>
        <w:adjustRightInd w:val="0"/>
        <w:rPr>
          <w:rFonts w:asciiTheme="majorHAnsi" w:hAnsiTheme="majorHAnsi" w:cstheme="majorHAnsi"/>
          <w:sz w:val="20"/>
          <w:szCs w:val="20"/>
        </w:rPr>
      </w:pPr>
      <w:r w:rsidRPr="00734390">
        <w:rPr>
          <w:rFonts w:asciiTheme="majorHAnsi" w:hAnsiTheme="majorHAnsi" w:cstheme="majorHAnsi"/>
          <w:sz w:val="20"/>
          <w:szCs w:val="20"/>
        </w:rPr>
        <w:t>only 33% of students have taken both ecology and evolution</w:t>
      </w:r>
    </w:p>
    <w:p w:rsidR="00B139E5" w:rsidRPr="00734390" w:rsidRDefault="00B139E5" w:rsidP="002B6CAB">
      <w:pPr>
        <w:pStyle w:val="ListParagraph"/>
        <w:widowControl w:val="0"/>
        <w:numPr>
          <w:ilvl w:val="0"/>
          <w:numId w:val="19"/>
        </w:numPr>
        <w:autoSpaceDE w:val="0"/>
        <w:autoSpaceDN w:val="0"/>
        <w:adjustRightInd w:val="0"/>
        <w:rPr>
          <w:rFonts w:asciiTheme="majorHAnsi" w:hAnsiTheme="majorHAnsi" w:cstheme="majorHAnsi"/>
          <w:sz w:val="20"/>
          <w:szCs w:val="20"/>
        </w:rPr>
      </w:pPr>
      <w:r w:rsidRPr="00734390">
        <w:rPr>
          <w:rFonts w:asciiTheme="majorHAnsi" w:hAnsiTheme="majorHAnsi" w:cstheme="majorHAnsi"/>
          <w:sz w:val="20"/>
          <w:szCs w:val="20"/>
        </w:rPr>
        <w:t>10% have not taken genetics</w:t>
      </w:r>
    </w:p>
    <w:p w:rsidR="00B139E5" w:rsidRPr="00734390" w:rsidRDefault="00B139E5" w:rsidP="002B6CAB">
      <w:pPr>
        <w:pStyle w:val="ListParagraph"/>
        <w:widowControl w:val="0"/>
        <w:numPr>
          <w:ilvl w:val="0"/>
          <w:numId w:val="19"/>
        </w:numPr>
        <w:autoSpaceDE w:val="0"/>
        <w:autoSpaceDN w:val="0"/>
        <w:adjustRightInd w:val="0"/>
        <w:rPr>
          <w:rFonts w:asciiTheme="majorHAnsi" w:hAnsiTheme="majorHAnsi" w:cstheme="majorHAnsi"/>
          <w:sz w:val="20"/>
          <w:szCs w:val="20"/>
        </w:rPr>
      </w:pPr>
      <w:r w:rsidRPr="00734390">
        <w:rPr>
          <w:rFonts w:asciiTheme="majorHAnsi" w:hAnsiTheme="majorHAnsi" w:cstheme="majorHAnsi"/>
          <w:sz w:val="20"/>
          <w:szCs w:val="20"/>
        </w:rPr>
        <w:t>15% have not taken biochemistry, cell biology or microbiology</w:t>
      </w:r>
    </w:p>
    <w:p w:rsidR="00B139E5" w:rsidRPr="00734390" w:rsidRDefault="00B139E5" w:rsidP="002B6CAB">
      <w:pPr>
        <w:pStyle w:val="ListParagraph"/>
        <w:widowControl w:val="0"/>
        <w:numPr>
          <w:ilvl w:val="0"/>
          <w:numId w:val="19"/>
        </w:numPr>
        <w:autoSpaceDE w:val="0"/>
        <w:autoSpaceDN w:val="0"/>
        <w:adjustRightInd w:val="0"/>
        <w:rPr>
          <w:rFonts w:asciiTheme="majorHAnsi" w:hAnsiTheme="majorHAnsi" w:cstheme="majorHAnsi"/>
          <w:sz w:val="20"/>
          <w:szCs w:val="20"/>
        </w:rPr>
      </w:pPr>
      <w:r w:rsidRPr="00734390">
        <w:rPr>
          <w:rFonts w:asciiTheme="majorHAnsi" w:hAnsiTheme="majorHAnsi" w:cstheme="majorHAnsi"/>
          <w:sz w:val="20"/>
          <w:szCs w:val="20"/>
        </w:rPr>
        <w:t>60% took one or fewer 3000-level class</w:t>
      </w:r>
    </w:p>
    <w:p w:rsidR="00B139E5" w:rsidRPr="00734390" w:rsidRDefault="00B139E5" w:rsidP="00B139E5">
      <w:pPr>
        <w:widowControl w:val="0"/>
        <w:autoSpaceDE w:val="0"/>
        <w:autoSpaceDN w:val="0"/>
        <w:adjustRightInd w:val="0"/>
        <w:rPr>
          <w:rFonts w:asciiTheme="majorHAnsi" w:hAnsiTheme="majorHAnsi" w:cstheme="majorHAnsi"/>
          <w:sz w:val="20"/>
          <w:szCs w:val="20"/>
        </w:rPr>
      </w:pPr>
    </w:p>
    <w:p w:rsidR="00B139E5" w:rsidRPr="00734390" w:rsidRDefault="00B139E5" w:rsidP="00B139E5">
      <w:pPr>
        <w:widowControl w:val="0"/>
        <w:autoSpaceDE w:val="0"/>
        <w:autoSpaceDN w:val="0"/>
        <w:adjustRightInd w:val="0"/>
        <w:rPr>
          <w:rFonts w:asciiTheme="majorHAnsi" w:hAnsiTheme="majorHAnsi" w:cstheme="majorHAnsi"/>
          <w:sz w:val="20"/>
          <w:szCs w:val="20"/>
        </w:rPr>
      </w:pPr>
      <w:r w:rsidRPr="00734390">
        <w:rPr>
          <w:rFonts w:asciiTheme="majorHAnsi" w:hAnsiTheme="majorHAnsi" w:cstheme="majorHAnsi"/>
          <w:sz w:val="20"/>
          <w:szCs w:val="20"/>
        </w:rPr>
        <w:t>We feel that to graduate with a Biology major, students must as a minimum take a class in ecology, evolution, genetics, physiology</w:t>
      </w:r>
      <w:r>
        <w:rPr>
          <w:rFonts w:asciiTheme="majorHAnsi" w:hAnsiTheme="majorHAnsi" w:cstheme="majorHAnsi"/>
          <w:sz w:val="20"/>
          <w:szCs w:val="20"/>
        </w:rPr>
        <w:t>, and</w:t>
      </w:r>
      <w:r w:rsidRPr="00734390">
        <w:rPr>
          <w:rFonts w:asciiTheme="majorHAnsi" w:hAnsiTheme="majorHAnsi" w:cstheme="majorHAnsi"/>
          <w:sz w:val="20"/>
          <w:szCs w:val="20"/>
        </w:rPr>
        <w:t xml:space="preserve"> cells and </w:t>
      </w:r>
      <w:r>
        <w:rPr>
          <w:rFonts w:asciiTheme="majorHAnsi" w:hAnsiTheme="majorHAnsi" w:cstheme="majorHAnsi"/>
          <w:sz w:val="20"/>
          <w:szCs w:val="20"/>
        </w:rPr>
        <w:t>molecules</w:t>
      </w:r>
      <w:r w:rsidRPr="00734390">
        <w:rPr>
          <w:rFonts w:asciiTheme="majorHAnsi" w:hAnsiTheme="majorHAnsi" w:cstheme="majorHAnsi"/>
          <w:sz w:val="20"/>
          <w:szCs w:val="20"/>
        </w:rPr>
        <w:t>. The suggested changes increase the rigor of the major and help to distinguish it from the EEB, MCB and PNB majors.</w:t>
      </w:r>
    </w:p>
    <w:p w:rsidR="00B139E5" w:rsidRPr="00734390" w:rsidRDefault="00B139E5" w:rsidP="00B139E5">
      <w:pPr>
        <w:widowControl w:val="0"/>
        <w:autoSpaceDE w:val="0"/>
        <w:autoSpaceDN w:val="0"/>
        <w:adjustRightInd w:val="0"/>
        <w:rPr>
          <w:rFonts w:asciiTheme="majorHAnsi" w:hAnsiTheme="majorHAnsi" w:cstheme="majorHAnsi"/>
          <w:sz w:val="20"/>
          <w:szCs w:val="20"/>
        </w:rPr>
      </w:pPr>
    </w:p>
    <w:p w:rsidR="00B139E5" w:rsidRPr="00264748" w:rsidRDefault="00B139E5" w:rsidP="00B139E5">
      <w:pPr>
        <w:widowControl w:val="0"/>
        <w:autoSpaceDE w:val="0"/>
        <w:autoSpaceDN w:val="0"/>
        <w:adjustRightInd w:val="0"/>
        <w:rPr>
          <w:rFonts w:asciiTheme="majorHAnsi" w:hAnsiTheme="majorHAnsi" w:cstheme="majorHAnsi"/>
          <w:sz w:val="20"/>
          <w:szCs w:val="20"/>
        </w:rPr>
      </w:pPr>
      <w:r w:rsidRPr="00264748">
        <w:rPr>
          <w:rFonts w:asciiTheme="majorHAnsi" w:hAnsiTheme="majorHAnsi" w:cstheme="majorHAnsi"/>
          <w:sz w:val="20"/>
          <w:szCs w:val="20"/>
        </w:rPr>
        <w:t>2. Effects on students:</w:t>
      </w:r>
    </w:p>
    <w:p w:rsidR="00B139E5" w:rsidRPr="00734390" w:rsidRDefault="00B139E5" w:rsidP="00B139E5">
      <w:pPr>
        <w:widowControl w:val="0"/>
        <w:autoSpaceDE w:val="0"/>
        <w:autoSpaceDN w:val="0"/>
        <w:adjustRightInd w:val="0"/>
        <w:rPr>
          <w:rFonts w:asciiTheme="majorHAnsi" w:hAnsiTheme="majorHAnsi" w:cstheme="majorHAnsi"/>
          <w:sz w:val="20"/>
          <w:szCs w:val="20"/>
        </w:rPr>
      </w:pPr>
    </w:p>
    <w:p w:rsidR="00B139E5" w:rsidRPr="00734390" w:rsidRDefault="00B139E5" w:rsidP="00B139E5">
      <w:pPr>
        <w:widowControl w:val="0"/>
        <w:autoSpaceDE w:val="0"/>
        <w:autoSpaceDN w:val="0"/>
        <w:adjustRightInd w:val="0"/>
        <w:rPr>
          <w:rFonts w:asciiTheme="majorHAnsi" w:hAnsiTheme="majorHAnsi" w:cstheme="majorHAnsi"/>
          <w:sz w:val="20"/>
          <w:szCs w:val="20"/>
        </w:rPr>
      </w:pPr>
      <w:r w:rsidRPr="00734390">
        <w:rPr>
          <w:rFonts w:asciiTheme="majorHAnsi" w:hAnsiTheme="majorHAnsi" w:cstheme="majorHAnsi"/>
          <w:sz w:val="20"/>
          <w:szCs w:val="20"/>
        </w:rPr>
        <w:t>The redesigned major will do a better job of preparing them for a career in a biologically-related area. We do not think that this put</w:t>
      </w:r>
      <w:r>
        <w:rPr>
          <w:rFonts w:asciiTheme="majorHAnsi" w:hAnsiTheme="majorHAnsi" w:cstheme="majorHAnsi"/>
          <w:sz w:val="20"/>
          <w:szCs w:val="20"/>
        </w:rPr>
        <w:t>s</w:t>
      </w:r>
      <w:r w:rsidRPr="00734390">
        <w:rPr>
          <w:rFonts w:asciiTheme="majorHAnsi" w:hAnsiTheme="majorHAnsi" w:cstheme="majorHAnsi"/>
          <w:sz w:val="20"/>
          <w:szCs w:val="20"/>
        </w:rPr>
        <w:t xml:space="preserve"> an undue burden on students.</w:t>
      </w:r>
    </w:p>
    <w:p w:rsidR="00B139E5" w:rsidRPr="00264748" w:rsidRDefault="00B139E5" w:rsidP="00B139E5">
      <w:pPr>
        <w:widowControl w:val="0"/>
        <w:autoSpaceDE w:val="0"/>
        <w:autoSpaceDN w:val="0"/>
        <w:adjustRightInd w:val="0"/>
        <w:rPr>
          <w:rFonts w:asciiTheme="majorHAnsi" w:hAnsiTheme="majorHAnsi" w:cstheme="majorHAnsi"/>
          <w:sz w:val="20"/>
          <w:szCs w:val="20"/>
        </w:rPr>
      </w:pPr>
    </w:p>
    <w:p w:rsidR="00B139E5" w:rsidRPr="00264748" w:rsidRDefault="00B139E5" w:rsidP="00B139E5">
      <w:pPr>
        <w:widowControl w:val="0"/>
        <w:autoSpaceDE w:val="0"/>
        <w:autoSpaceDN w:val="0"/>
        <w:adjustRightInd w:val="0"/>
        <w:rPr>
          <w:rFonts w:asciiTheme="majorHAnsi" w:hAnsiTheme="majorHAnsi" w:cstheme="majorHAnsi"/>
          <w:sz w:val="20"/>
          <w:szCs w:val="20"/>
        </w:rPr>
      </w:pPr>
      <w:r w:rsidRPr="00264748">
        <w:rPr>
          <w:rFonts w:asciiTheme="majorHAnsi" w:hAnsiTheme="majorHAnsi" w:cstheme="majorHAnsi"/>
          <w:sz w:val="20"/>
          <w:szCs w:val="20"/>
        </w:rPr>
        <w:t>3. Effects on other departments:</w:t>
      </w:r>
    </w:p>
    <w:p w:rsidR="00B139E5" w:rsidRPr="00264748" w:rsidRDefault="00B139E5" w:rsidP="00B139E5">
      <w:pPr>
        <w:widowControl w:val="0"/>
        <w:autoSpaceDE w:val="0"/>
        <w:autoSpaceDN w:val="0"/>
        <w:adjustRightInd w:val="0"/>
        <w:rPr>
          <w:rFonts w:asciiTheme="majorHAnsi" w:hAnsiTheme="majorHAnsi" w:cstheme="majorHAnsi"/>
          <w:sz w:val="20"/>
          <w:szCs w:val="20"/>
        </w:rPr>
      </w:pPr>
    </w:p>
    <w:p w:rsidR="00B139E5" w:rsidRPr="00734390" w:rsidRDefault="00B139E5" w:rsidP="00B139E5">
      <w:pPr>
        <w:widowControl w:val="0"/>
        <w:autoSpaceDE w:val="0"/>
        <w:autoSpaceDN w:val="0"/>
        <w:adjustRightInd w:val="0"/>
        <w:rPr>
          <w:rFonts w:asciiTheme="majorHAnsi" w:hAnsiTheme="majorHAnsi" w:cstheme="majorHAnsi"/>
          <w:sz w:val="20"/>
          <w:szCs w:val="20"/>
        </w:rPr>
      </w:pPr>
      <w:r w:rsidRPr="00734390">
        <w:rPr>
          <w:rFonts w:asciiTheme="majorHAnsi" w:hAnsiTheme="majorHAnsi" w:cstheme="majorHAnsi"/>
          <w:sz w:val="20"/>
          <w:szCs w:val="20"/>
        </w:rPr>
        <w:t>The revised major was discussed with representatives of EEB (Dr. Diggle), MCB (Dr. Knecht) and PNB (Dr. Gallo) and was approved by PNB on 3/9/18 and by EEB and MCB on 4/6/18.</w:t>
      </w:r>
    </w:p>
    <w:p w:rsidR="00B139E5" w:rsidRPr="00264748" w:rsidRDefault="00B139E5" w:rsidP="00B139E5">
      <w:pPr>
        <w:widowControl w:val="0"/>
        <w:autoSpaceDE w:val="0"/>
        <w:autoSpaceDN w:val="0"/>
        <w:adjustRightInd w:val="0"/>
        <w:rPr>
          <w:rFonts w:asciiTheme="majorHAnsi" w:hAnsiTheme="majorHAnsi" w:cstheme="majorHAnsi"/>
          <w:sz w:val="20"/>
          <w:szCs w:val="20"/>
        </w:rPr>
      </w:pPr>
    </w:p>
    <w:p w:rsidR="00B139E5" w:rsidRPr="00264748" w:rsidRDefault="00B139E5" w:rsidP="00B139E5">
      <w:pPr>
        <w:widowControl w:val="0"/>
        <w:autoSpaceDE w:val="0"/>
        <w:autoSpaceDN w:val="0"/>
        <w:adjustRightInd w:val="0"/>
        <w:rPr>
          <w:rFonts w:asciiTheme="majorHAnsi" w:hAnsiTheme="majorHAnsi" w:cstheme="majorHAnsi"/>
          <w:sz w:val="20"/>
          <w:szCs w:val="20"/>
        </w:rPr>
      </w:pPr>
      <w:r w:rsidRPr="00264748">
        <w:rPr>
          <w:rFonts w:asciiTheme="majorHAnsi" w:hAnsiTheme="majorHAnsi" w:cstheme="majorHAnsi"/>
          <w:sz w:val="20"/>
          <w:szCs w:val="20"/>
        </w:rPr>
        <w:t>4. Effects on regional campuses:</w:t>
      </w:r>
    </w:p>
    <w:p w:rsidR="00B139E5" w:rsidRPr="00264748" w:rsidRDefault="00B139E5" w:rsidP="00B139E5">
      <w:pPr>
        <w:widowControl w:val="0"/>
        <w:autoSpaceDE w:val="0"/>
        <w:autoSpaceDN w:val="0"/>
        <w:adjustRightInd w:val="0"/>
        <w:rPr>
          <w:rFonts w:asciiTheme="majorHAnsi" w:hAnsiTheme="majorHAnsi" w:cstheme="majorHAnsi"/>
          <w:sz w:val="20"/>
          <w:szCs w:val="20"/>
        </w:rPr>
      </w:pPr>
    </w:p>
    <w:p w:rsidR="00B139E5" w:rsidRPr="00734390" w:rsidRDefault="00B139E5" w:rsidP="00B139E5">
      <w:pPr>
        <w:widowControl w:val="0"/>
        <w:autoSpaceDE w:val="0"/>
        <w:autoSpaceDN w:val="0"/>
        <w:adjustRightInd w:val="0"/>
        <w:rPr>
          <w:rFonts w:asciiTheme="majorHAnsi" w:hAnsiTheme="majorHAnsi" w:cstheme="majorHAnsi"/>
          <w:sz w:val="20"/>
          <w:szCs w:val="20"/>
        </w:rPr>
      </w:pPr>
      <w:r w:rsidRPr="00734390">
        <w:rPr>
          <w:rFonts w:asciiTheme="majorHAnsi" w:hAnsiTheme="majorHAnsi" w:cstheme="majorHAnsi"/>
          <w:sz w:val="20"/>
          <w:szCs w:val="20"/>
        </w:rPr>
        <w:t xml:space="preserve">There should be no impact on the regional campuses, since the introductory courses are already offered at the regional campuses. </w:t>
      </w:r>
    </w:p>
    <w:p w:rsidR="00B139E5" w:rsidRPr="00264748" w:rsidRDefault="00B139E5" w:rsidP="00B139E5">
      <w:pPr>
        <w:widowControl w:val="0"/>
        <w:autoSpaceDE w:val="0"/>
        <w:autoSpaceDN w:val="0"/>
        <w:adjustRightInd w:val="0"/>
        <w:rPr>
          <w:rFonts w:asciiTheme="majorHAnsi" w:hAnsiTheme="majorHAnsi" w:cstheme="majorHAnsi"/>
          <w:sz w:val="20"/>
          <w:szCs w:val="20"/>
        </w:rPr>
      </w:pPr>
    </w:p>
    <w:p w:rsidR="00B139E5" w:rsidRPr="00264748" w:rsidRDefault="00B139E5" w:rsidP="00B139E5">
      <w:pPr>
        <w:widowControl w:val="0"/>
        <w:autoSpaceDE w:val="0"/>
        <w:autoSpaceDN w:val="0"/>
        <w:adjustRightInd w:val="0"/>
        <w:rPr>
          <w:rFonts w:asciiTheme="majorHAnsi" w:hAnsiTheme="majorHAnsi" w:cstheme="majorHAnsi"/>
          <w:sz w:val="20"/>
          <w:szCs w:val="20"/>
        </w:rPr>
      </w:pPr>
      <w:r w:rsidRPr="00264748">
        <w:rPr>
          <w:rFonts w:asciiTheme="majorHAnsi" w:hAnsiTheme="majorHAnsi" w:cstheme="majorHAnsi"/>
          <w:sz w:val="20"/>
          <w:szCs w:val="20"/>
        </w:rPr>
        <w:t xml:space="preserve">5. </w:t>
      </w:r>
      <w:hyperlink r:id="rId600" w:anchor="dates" w:history="1">
        <w:r w:rsidRPr="00264748">
          <w:rPr>
            <w:rStyle w:val="Hyperlink"/>
            <w:rFonts w:asciiTheme="majorHAnsi" w:hAnsiTheme="majorHAnsi" w:cstheme="majorHAnsi"/>
            <w:sz w:val="20"/>
            <w:szCs w:val="20"/>
          </w:rPr>
          <w:t>Dates approved</w:t>
        </w:r>
      </w:hyperlink>
      <w:r w:rsidRPr="00264748">
        <w:rPr>
          <w:rFonts w:asciiTheme="majorHAnsi" w:hAnsiTheme="majorHAnsi" w:cstheme="majorHAnsi"/>
          <w:sz w:val="20"/>
          <w:szCs w:val="20"/>
        </w:rPr>
        <w:t xml:space="preserve"> by</w:t>
      </w:r>
    </w:p>
    <w:p w:rsidR="00B139E5" w:rsidRPr="00264748" w:rsidRDefault="00B139E5" w:rsidP="00B139E5">
      <w:pPr>
        <w:widowControl w:val="0"/>
        <w:autoSpaceDE w:val="0"/>
        <w:autoSpaceDN w:val="0"/>
        <w:adjustRightInd w:val="0"/>
        <w:rPr>
          <w:rFonts w:asciiTheme="majorHAnsi" w:hAnsiTheme="majorHAnsi" w:cstheme="majorHAnsi"/>
          <w:sz w:val="20"/>
          <w:szCs w:val="20"/>
        </w:rPr>
      </w:pPr>
      <w:r w:rsidRPr="00264748">
        <w:rPr>
          <w:rFonts w:asciiTheme="majorHAnsi" w:hAnsiTheme="majorHAnsi" w:cstheme="majorHAnsi"/>
          <w:sz w:val="20"/>
          <w:szCs w:val="20"/>
        </w:rPr>
        <w:t>    Department Curriculum Committee:</w:t>
      </w:r>
    </w:p>
    <w:p w:rsidR="00B139E5" w:rsidRPr="00264748" w:rsidRDefault="00B139E5" w:rsidP="00B139E5">
      <w:pPr>
        <w:widowControl w:val="0"/>
        <w:autoSpaceDE w:val="0"/>
        <w:autoSpaceDN w:val="0"/>
        <w:adjustRightInd w:val="0"/>
        <w:rPr>
          <w:rFonts w:asciiTheme="majorHAnsi" w:hAnsiTheme="majorHAnsi" w:cstheme="majorHAnsi"/>
          <w:sz w:val="20"/>
          <w:szCs w:val="20"/>
        </w:rPr>
      </w:pPr>
    </w:p>
    <w:p w:rsidR="00B139E5" w:rsidRPr="00264748" w:rsidRDefault="00B139E5" w:rsidP="00B139E5">
      <w:pPr>
        <w:widowControl w:val="0"/>
        <w:autoSpaceDE w:val="0"/>
        <w:autoSpaceDN w:val="0"/>
        <w:adjustRightInd w:val="0"/>
        <w:rPr>
          <w:rFonts w:asciiTheme="majorHAnsi" w:hAnsiTheme="majorHAnsi" w:cstheme="majorHAnsi"/>
          <w:sz w:val="20"/>
          <w:szCs w:val="20"/>
        </w:rPr>
      </w:pPr>
      <w:r w:rsidRPr="00264748">
        <w:rPr>
          <w:rFonts w:asciiTheme="majorHAnsi" w:hAnsiTheme="majorHAnsi" w:cstheme="majorHAnsi"/>
          <w:sz w:val="20"/>
          <w:szCs w:val="20"/>
        </w:rPr>
        <w:tab/>
        <w:t xml:space="preserve">PNB: 3/2/18 </w:t>
      </w:r>
    </w:p>
    <w:p w:rsidR="00B139E5" w:rsidRPr="00264748" w:rsidRDefault="00B139E5" w:rsidP="00B139E5">
      <w:pPr>
        <w:widowControl w:val="0"/>
        <w:autoSpaceDE w:val="0"/>
        <w:autoSpaceDN w:val="0"/>
        <w:adjustRightInd w:val="0"/>
        <w:rPr>
          <w:rFonts w:asciiTheme="majorHAnsi" w:hAnsiTheme="majorHAnsi" w:cstheme="majorHAnsi"/>
          <w:sz w:val="20"/>
          <w:szCs w:val="20"/>
        </w:rPr>
      </w:pPr>
      <w:r w:rsidRPr="00264748">
        <w:rPr>
          <w:rFonts w:asciiTheme="majorHAnsi" w:hAnsiTheme="majorHAnsi" w:cstheme="majorHAnsi"/>
          <w:sz w:val="20"/>
          <w:szCs w:val="20"/>
        </w:rPr>
        <w:tab/>
        <w:t xml:space="preserve">EEB: 3/30/18 </w:t>
      </w:r>
    </w:p>
    <w:p w:rsidR="00B139E5" w:rsidRPr="00264748" w:rsidRDefault="00B139E5" w:rsidP="00B139E5">
      <w:pPr>
        <w:widowControl w:val="0"/>
        <w:autoSpaceDE w:val="0"/>
        <w:autoSpaceDN w:val="0"/>
        <w:adjustRightInd w:val="0"/>
        <w:rPr>
          <w:rFonts w:asciiTheme="majorHAnsi" w:hAnsiTheme="majorHAnsi" w:cstheme="majorHAnsi"/>
          <w:sz w:val="20"/>
          <w:szCs w:val="20"/>
        </w:rPr>
      </w:pPr>
      <w:r w:rsidRPr="00264748">
        <w:rPr>
          <w:rFonts w:asciiTheme="majorHAnsi" w:hAnsiTheme="majorHAnsi" w:cstheme="majorHAnsi"/>
          <w:sz w:val="20"/>
          <w:szCs w:val="20"/>
        </w:rPr>
        <w:tab/>
        <w:t xml:space="preserve">MCB: 3/30/18 </w:t>
      </w:r>
    </w:p>
    <w:p w:rsidR="00B139E5" w:rsidRPr="00264748" w:rsidRDefault="00B139E5" w:rsidP="00B139E5">
      <w:pPr>
        <w:widowControl w:val="0"/>
        <w:autoSpaceDE w:val="0"/>
        <w:autoSpaceDN w:val="0"/>
        <w:adjustRightInd w:val="0"/>
        <w:rPr>
          <w:rFonts w:asciiTheme="majorHAnsi" w:hAnsiTheme="majorHAnsi" w:cstheme="majorHAnsi"/>
          <w:sz w:val="20"/>
          <w:szCs w:val="20"/>
        </w:rPr>
      </w:pPr>
      <w:r w:rsidRPr="00264748">
        <w:rPr>
          <w:rFonts w:asciiTheme="majorHAnsi" w:hAnsiTheme="majorHAnsi" w:cstheme="majorHAnsi"/>
          <w:sz w:val="20"/>
          <w:szCs w:val="20"/>
        </w:rPr>
        <w:t>   </w:t>
      </w:r>
    </w:p>
    <w:p w:rsidR="00B139E5" w:rsidRPr="00264748" w:rsidRDefault="00B139E5" w:rsidP="00B139E5">
      <w:pPr>
        <w:widowControl w:val="0"/>
        <w:autoSpaceDE w:val="0"/>
        <w:autoSpaceDN w:val="0"/>
        <w:adjustRightInd w:val="0"/>
        <w:rPr>
          <w:rFonts w:asciiTheme="majorHAnsi" w:hAnsiTheme="majorHAnsi" w:cstheme="majorHAnsi"/>
          <w:sz w:val="20"/>
          <w:szCs w:val="20"/>
        </w:rPr>
      </w:pPr>
      <w:r w:rsidRPr="00264748">
        <w:rPr>
          <w:rFonts w:asciiTheme="majorHAnsi" w:hAnsiTheme="majorHAnsi" w:cstheme="majorHAnsi"/>
          <w:sz w:val="20"/>
          <w:szCs w:val="20"/>
        </w:rPr>
        <w:t> Department Faculty:</w:t>
      </w:r>
    </w:p>
    <w:p w:rsidR="00B139E5" w:rsidRPr="00264748" w:rsidRDefault="00B139E5" w:rsidP="00B139E5">
      <w:pPr>
        <w:widowControl w:val="0"/>
        <w:autoSpaceDE w:val="0"/>
        <w:autoSpaceDN w:val="0"/>
        <w:adjustRightInd w:val="0"/>
        <w:rPr>
          <w:rFonts w:asciiTheme="majorHAnsi" w:hAnsiTheme="majorHAnsi" w:cstheme="majorHAnsi"/>
          <w:sz w:val="20"/>
          <w:szCs w:val="20"/>
        </w:rPr>
      </w:pPr>
    </w:p>
    <w:p w:rsidR="00B139E5" w:rsidRPr="00264748" w:rsidRDefault="00B139E5" w:rsidP="00B139E5">
      <w:pPr>
        <w:widowControl w:val="0"/>
        <w:autoSpaceDE w:val="0"/>
        <w:autoSpaceDN w:val="0"/>
        <w:adjustRightInd w:val="0"/>
        <w:rPr>
          <w:rFonts w:asciiTheme="majorHAnsi" w:hAnsiTheme="majorHAnsi" w:cstheme="majorHAnsi"/>
          <w:sz w:val="20"/>
          <w:szCs w:val="20"/>
        </w:rPr>
      </w:pPr>
      <w:r w:rsidRPr="00264748">
        <w:rPr>
          <w:rFonts w:asciiTheme="majorHAnsi" w:hAnsiTheme="majorHAnsi" w:cstheme="majorHAnsi"/>
          <w:sz w:val="20"/>
          <w:szCs w:val="20"/>
        </w:rPr>
        <w:lastRenderedPageBreak/>
        <w:tab/>
        <w:t xml:space="preserve">PNB: 3/9/18 </w:t>
      </w:r>
    </w:p>
    <w:p w:rsidR="00B139E5" w:rsidRPr="00264748" w:rsidRDefault="00B139E5" w:rsidP="00B139E5">
      <w:pPr>
        <w:widowControl w:val="0"/>
        <w:autoSpaceDE w:val="0"/>
        <w:autoSpaceDN w:val="0"/>
        <w:adjustRightInd w:val="0"/>
        <w:rPr>
          <w:rFonts w:asciiTheme="majorHAnsi" w:hAnsiTheme="majorHAnsi" w:cstheme="majorHAnsi"/>
          <w:sz w:val="20"/>
          <w:szCs w:val="20"/>
        </w:rPr>
      </w:pPr>
      <w:r w:rsidRPr="00264748">
        <w:rPr>
          <w:rFonts w:asciiTheme="majorHAnsi" w:hAnsiTheme="majorHAnsi" w:cstheme="majorHAnsi"/>
          <w:sz w:val="20"/>
          <w:szCs w:val="20"/>
        </w:rPr>
        <w:tab/>
        <w:t xml:space="preserve">EEB: 4/6/18 </w:t>
      </w:r>
    </w:p>
    <w:p w:rsidR="00B139E5" w:rsidRPr="00264748" w:rsidRDefault="00B139E5" w:rsidP="00B139E5">
      <w:pPr>
        <w:widowControl w:val="0"/>
        <w:autoSpaceDE w:val="0"/>
        <w:autoSpaceDN w:val="0"/>
        <w:adjustRightInd w:val="0"/>
        <w:rPr>
          <w:rFonts w:asciiTheme="majorHAnsi" w:hAnsiTheme="majorHAnsi" w:cstheme="majorHAnsi"/>
          <w:sz w:val="20"/>
          <w:szCs w:val="20"/>
        </w:rPr>
      </w:pPr>
      <w:r w:rsidRPr="00264748">
        <w:rPr>
          <w:rFonts w:asciiTheme="majorHAnsi" w:hAnsiTheme="majorHAnsi" w:cstheme="majorHAnsi"/>
          <w:sz w:val="20"/>
          <w:szCs w:val="20"/>
        </w:rPr>
        <w:tab/>
        <w:t xml:space="preserve">MCB: 4/6/18 </w:t>
      </w:r>
    </w:p>
    <w:p w:rsidR="00B139E5" w:rsidRPr="00264748" w:rsidRDefault="00B139E5" w:rsidP="00B139E5">
      <w:pPr>
        <w:widowControl w:val="0"/>
        <w:autoSpaceDE w:val="0"/>
        <w:autoSpaceDN w:val="0"/>
        <w:adjustRightInd w:val="0"/>
        <w:rPr>
          <w:rFonts w:asciiTheme="majorHAnsi" w:hAnsiTheme="majorHAnsi" w:cstheme="majorHAnsi"/>
          <w:sz w:val="20"/>
          <w:szCs w:val="20"/>
        </w:rPr>
      </w:pPr>
    </w:p>
    <w:p w:rsidR="00B139E5" w:rsidRPr="00264748" w:rsidRDefault="00B139E5" w:rsidP="00B139E5">
      <w:pPr>
        <w:widowControl w:val="0"/>
        <w:autoSpaceDE w:val="0"/>
        <w:autoSpaceDN w:val="0"/>
        <w:adjustRightInd w:val="0"/>
        <w:ind w:left="360" w:hanging="360"/>
        <w:rPr>
          <w:rFonts w:asciiTheme="majorHAnsi" w:hAnsiTheme="majorHAnsi" w:cstheme="majorHAnsi"/>
          <w:sz w:val="20"/>
          <w:szCs w:val="20"/>
        </w:rPr>
      </w:pPr>
    </w:p>
    <w:p w:rsidR="00B139E5" w:rsidRPr="00264748" w:rsidRDefault="00B139E5" w:rsidP="00B139E5">
      <w:pPr>
        <w:widowControl w:val="0"/>
        <w:autoSpaceDE w:val="0"/>
        <w:autoSpaceDN w:val="0"/>
        <w:adjustRightInd w:val="0"/>
        <w:ind w:left="360" w:hanging="360"/>
        <w:rPr>
          <w:rFonts w:asciiTheme="majorHAnsi" w:hAnsiTheme="majorHAnsi" w:cstheme="majorHAnsi"/>
          <w:sz w:val="20"/>
          <w:szCs w:val="20"/>
        </w:rPr>
      </w:pPr>
      <w:r w:rsidRPr="00264748">
        <w:rPr>
          <w:rFonts w:asciiTheme="majorHAnsi" w:hAnsiTheme="majorHAnsi" w:cstheme="majorHAnsi"/>
          <w:sz w:val="20"/>
          <w:szCs w:val="20"/>
        </w:rPr>
        <w:t xml:space="preserve">6. Name, Phone Number, and e-mail address of principal contact person: </w:t>
      </w:r>
    </w:p>
    <w:p w:rsidR="00B139E5" w:rsidRPr="00264748" w:rsidRDefault="00B139E5" w:rsidP="00B139E5">
      <w:pPr>
        <w:widowControl w:val="0"/>
        <w:autoSpaceDE w:val="0"/>
        <w:autoSpaceDN w:val="0"/>
        <w:adjustRightInd w:val="0"/>
        <w:ind w:left="360" w:hanging="360"/>
        <w:rPr>
          <w:rFonts w:asciiTheme="majorHAnsi" w:hAnsiTheme="majorHAnsi" w:cstheme="majorHAnsi"/>
          <w:sz w:val="20"/>
          <w:szCs w:val="20"/>
        </w:rPr>
      </w:pPr>
    </w:p>
    <w:p w:rsidR="00B139E5" w:rsidRPr="00264748" w:rsidRDefault="00B139E5" w:rsidP="00B139E5">
      <w:pPr>
        <w:widowControl w:val="0"/>
        <w:autoSpaceDE w:val="0"/>
        <w:autoSpaceDN w:val="0"/>
        <w:adjustRightInd w:val="0"/>
        <w:ind w:left="360" w:hanging="360"/>
        <w:rPr>
          <w:rFonts w:asciiTheme="majorHAnsi" w:hAnsiTheme="majorHAnsi" w:cstheme="majorHAnsi"/>
          <w:sz w:val="20"/>
          <w:szCs w:val="20"/>
        </w:rPr>
      </w:pPr>
      <w:r w:rsidRPr="00264748">
        <w:rPr>
          <w:rFonts w:asciiTheme="majorHAnsi" w:hAnsiTheme="majorHAnsi" w:cstheme="majorHAnsi"/>
          <w:sz w:val="20"/>
          <w:szCs w:val="20"/>
        </w:rPr>
        <w:t>Dr. Joseph F. Crivello</w:t>
      </w:r>
    </w:p>
    <w:p w:rsidR="00B139E5" w:rsidRPr="00264748" w:rsidRDefault="00B139E5" w:rsidP="00B139E5">
      <w:pPr>
        <w:widowControl w:val="0"/>
        <w:autoSpaceDE w:val="0"/>
        <w:autoSpaceDN w:val="0"/>
        <w:adjustRightInd w:val="0"/>
        <w:ind w:left="360" w:hanging="360"/>
        <w:rPr>
          <w:rFonts w:asciiTheme="majorHAnsi" w:hAnsiTheme="majorHAnsi" w:cstheme="majorHAnsi"/>
          <w:sz w:val="20"/>
          <w:szCs w:val="20"/>
        </w:rPr>
      </w:pPr>
      <w:r w:rsidRPr="00264748">
        <w:rPr>
          <w:rFonts w:asciiTheme="majorHAnsi" w:hAnsiTheme="majorHAnsi" w:cstheme="majorHAnsi"/>
          <w:sz w:val="20"/>
          <w:szCs w:val="20"/>
        </w:rPr>
        <w:t>Professor and Director of Biology</w:t>
      </w:r>
    </w:p>
    <w:p w:rsidR="00B139E5" w:rsidRPr="00264748" w:rsidRDefault="00B139E5" w:rsidP="00B139E5">
      <w:pPr>
        <w:widowControl w:val="0"/>
        <w:autoSpaceDE w:val="0"/>
        <w:autoSpaceDN w:val="0"/>
        <w:adjustRightInd w:val="0"/>
        <w:ind w:left="360" w:hanging="360"/>
        <w:rPr>
          <w:rFonts w:asciiTheme="majorHAnsi" w:hAnsiTheme="majorHAnsi" w:cstheme="majorHAnsi"/>
          <w:sz w:val="20"/>
          <w:szCs w:val="20"/>
        </w:rPr>
      </w:pPr>
      <w:r w:rsidRPr="00264748">
        <w:rPr>
          <w:rFonts w:asciiTheme="majorHAnsi" w:hAnsiTheme="majorHAnsi" w:cstheme="majorHAnsi"/>
          <w:sz w:val="20"/>
          <w:szCs w:val="20"/>
        </w:rPr>
        <w:t>Department of Physiology and Neurobiology</w:t>
      </w:r>
    </w:p>
    <w:p w:rsidR="00B139E5" w:rsidRPr="00264748" w:rsidRDefault="00B139E5" w:rsidP="00B139E5">
      <w:pPr>
        <w:widowControl w:val="0"/>
        <w:autoSpaceDE w:val="0"/>
        <w:autoSpaceDN w:val="0"/>
        <w:adjustRightInd w:val="0"/>
        <w:ind w:left="360" w:hanging="360"/>
        <w:rPr>
          <w:rFonts w:asciiTheme="majorHAnsi" w:hAnsiTheme="majorHAnsi" w:cstheme="majorHAnsi"/>
          <w:sz w:val="20"/>
          <w:szCs w:val="20"/>
        </w:rPr>
      </w:pPr>
      <w:r w:rsidRPr="00264748">
        <w:rPr>
          <w:rFonts w:asciiTheme="majorHAnsi" w:hAnsiTheme="majorHAnsi" w:cstheme="majorHAnsi"/>
          <w:sz w:val="20"/>
          <w:szCs w:val="20"/>
        </w:rPr>
        <w:t>6-5415</w:t>
      </w:r>
    </w:p>
    <w:p w:rsidR="00B139E5" w:rsidRPr="00264748" w:rsidRDefault="00B139E5" w:rsidP="00B139E5">
      <w:pPr>
        <w:widowControl w:val="0"/>
        <w:autoSpaceDE w:val="0"/>
        <w:autoSpaceDN w:val="0"/>
        <w:adjustRightInd w:val="0"/>
        <w:ind w:left="360" w:hanging="360"/>
        <w:rPr>
          <w:rFonts w:asciiTheme="majorHAnsi" w:hAnsiTheme="majorHAnsi" w:cstheme="majorHAnsi"/>
          <w:sz w:val="20"/>
          <w:szCs w:val="20"/>
        </w:rPr>
      </w:pPr>
    </w:p>
    <w:p w:rsidR="00B139E5" w:rsidRPr="00264748" w:rsidRDefault="00B139E5" w:rsidP="00B139E5">
      <w:pPr>
        <w:widowControl w:val="0"/>
        <w:autoSpaceDE w:val="0"/>
        <w:autoSpaceDN w:val="0"/>
        <w:adjustRightInd w:val="0"/>
        <w:ind w:left="360" w:hanging="360"/>
        <w:rPr>
          <w:rFonts w:asciiTheme="majorHAnsi" w:hAnsiTheme="majorHAnsi" w:cstheme="majorHAnsi"/>
          <w:sz w:val="20"/>
          <w:szCs w:val="20"/>
        </w:rPr>
      </w:pPr>
    </w:p>
    <w:p w:rsidR="00B139E5" w:rsidRPr="00264748" w:rsidRDefault="00B139E5" w:rsidP="00B139E5">
      <w:pPr>
        <w:tabs>
          <w:tab w:val="left" w:pos="960"/>
        </w:tabs>
        <w:rPr>
          <w:rFonts w:asciiTheme="majorHAnsi" w:hAnsiTheme="majorHAnsi" w:cstheme="majorHAnsi"/>
          <w:sz w:val="20"/>
          <w:szCs w:val="20"/>
        </w:rPr>
      </w:pPr>
    </w:p>
    <w:p w:rsidR="00EB676C" w:rsidRPr="00B139E5" w:rsidRDefault="00EB676C" w:rsidP="00EB676C">
      <w:pPr>
        <w:rPr>
          <w:b/>
        </w:rPr>
      </w:pPr>
      <w:r w:rsidRPr="00B139E5">
        <w:rPr>
          <w:b/>
        </w:rPr>
        <w:t>2018-182</w:t>
      </w:r>
      <w:r w:rsidRPr="00B139E5">
        <w:rPr>
          <w:b/>
        </w:rPr>
        <w:tab/>
        <w:t>ARIS 1211</w:t>
      </w:r>
      <w:r w:rsidRPr="00B139E5">
        <w:rPr>
          <w:b/>
        </w:rPr>
        <w:tab/>
        <w:t xml:space="preserve">Add Course (guest: Ally Ladha) </w:t>
      </w:r>
      <w:r w:rsidRPr="00B139E5">
        <w:rPr>
          <w:b/>
          <w:color w:val="FF0000"/>
        </w:rPr>
        <w:t>(G) (S)</w:t>
      </w:r>
    </w:p>
    <w:p w:rsidR="00B139E5" w:rsidRDefault="00B139E5" w:rsidP="00EB676C"/>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95"/>
        <w:gridCol w:w="8049"/>
      </w:tblGrid>
      <w:tr w:rsidR="007A1FB6" w:rsidTr="00F67C7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A1FB6" w:rsidRDefault="007A1FB6" w:rsidP="00F67C70">
            <w:pPr>
              <w:rPr>
                <w:rFonts w:ascii="Arial" w:hAnsi="Arial" w:cs="Arial"/>
                <w:b/>
                <w:bCs/>
                <w:color w:val="FFFFFF"/>
                <w:sz w:val="18"/>
                <w:szCs w:val="18"/>
              </w:rPr>
            </w:pPr>
            <w:r>
              <w:rPr>
                <w:rFonts w:ascii="Arial" w:hAnsi="Arial" w:cs="Arial"/>
                <w:b/>
                <w:bCs/>
                <w:color w:val="FFFFFF"/>
                <w:sz w:val="18"/>
                <w:szCs w:val="18"/>
              </w:rPr>
              <w:t>COURSE ACTION REQUEST</w:t>
            </w:r>
          </w:p>
        </w:tc>
      </w:tr>
      <w:tr w:rsidR="007A1FB6"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1FB6" w:rsidRDefault="007A1FB6" w:rsidP="00F67C70">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1FB6" w:rsidRDefault="007A1FB6" w:rsidP="00F67C70">
            <w:pPr>
              <w:rPr>
                <w:rFonts w:ascii="Arial" w:hAnsi="Arial" w:cs="Arial"/>
                <w:sz w:val="15"/>
                <w:szCs w:val="15"/>
              </w:rPr>
            </w:pPr>
            <w:r>
              <w:rPr>
                <w:rFonts w:ascii="Arial" w:hAnsi="Arial" w:cs="Arial"/>
                <w:sz w:val="15"/>
                <w:szCs w:val="15"/>
              </w:rPr>
              <w:t>18-6247</w:t>
            </w:r>
          </w:p>
        </w:tc>
      </w:tr>
      <w:tr w:rsidR="007A1FB6"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1FB6" w:rsidRDefault="007A1FB6" w:rsidP="00F67C70">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1FB6" w:rsidRDefault="007A1FB6" w:rsidP="00F67C70">
            <w:pPr>
              <w:rPr>
                <w:rFonts w:ascii="Arial" w:hAnsi="Arial" w:cs="Arial"/>
                <w:sz w:val="15"/>
                <w:szCs w:val="15"/>
              </w:rPr>
            </w:pPr>
            <w:r>
              <w:rPr>
                <w:rFonts w:ascii="Arial" w:hAnsi="Arial" w:cs="Arial"/>
                <w:sz w:val="15"/>
                <w:szCs w:val="15"/>
              </w:rPr>
              <w:t>Ladha</w:t>
            </w:r>
          </w:p>
        </w:tc>
      </w:tr>
      <w:tr w:rsidR="007A1FB6"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1FB6" w:rsidRDefault="007A1FB6" w:rsidP="00F67C70">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1FB6" w:rsidRDefault="007A1FB6" w:rsidP="00F67C70">
            <w:pPr>
              <w:rPr>
                <w:rFonts w:ascii="Arial" w:hAnsi="Arial" w:cs="Arial"/>
                <w:sz w:val="15"/>
                <w:szCs w:val="15"/>
              </w:rPr>
            </w:pPr>
            <w:r>
              <w:rPr>
                <w:rFonts w:ascii="Arial" w:hAnsi="Arial" w:cs="Arial"/>
                <w:sz w:val="15"/>
                <w:szCs w:val="15"/>
              </w:rPr>
              <w:t>Introduction to Islam</w:t>
            </w:r>
          </w:p>
        </w:tc>
      </w:tr>
      <w:tr w:rsidR="007A1FB6"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1FB6" w:rsidRDefault="007A1FB6" w:rsidP="00F67C70">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1FB6" w:rsidRDefault="007A1FB6" w:rsidP="00F67C70">
            <w:pPr>
              <w:rPr>
                <w:rFonts w:ascii="Arial" w:hAnsi="Arial" w:cs="Arial"/>
                <w:sz w:val="15"/>
                <w:szCs w:val="15"/>
              </w:rPr>
            </w:pPr>
            <w:r>
              <w:rPr>
                <w:rFonts w:ascii="Arial" w:hAnsi="Arial" w:cs="Arial"/>
                <w:sz w:val="15"/>
                <w:szCs w:val="15"/>
              </w:rPr>
              <w:t>In Progress</w:t>
            </w:r>
          </w:p>
        </w:tc>
      </w:tr>
      <w:tr w:rsidR="007A1FB6"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1FB6" w:rsidRDefault="007A1FB6" w:rsidP="00F67C70">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1FB6" w:rsidRDefault="007A1FB6" w:rsidP="00F67C70">
            <w:pPr>
              <w:rPr>
                <w:rFonts w:ascii="Arial" w:hAnsi="Arial" w:cs="Arial"/>
                <w:sz w:val="15"/>
                <w:szCs w:val="15"/>
              </w:rPr>
            </w:pPr>
            <w:r>
              <w:rPr>
                <w:rFonts w:ascii="Arial" w:hAnsi="Arial" w:cs="Arial"/>
                <w:sz w:val="15"/>
                <w:szCs w:val="15"/>
              </w:rPr>
              <w:t>Start &gt; Draft &gt; Literatures, Cultures and Languages &gt; Return &gt; Literatures, Cultures and Languages &gt; College of Liberal Arts and Sciences</w:t>
            </w:r>
          </w:p>
        </w:tc>
      </w:tr>
    </w:tbl>
    <w:p w:rsidR="007A1FB6" w:rsidRDefault="007A1FB6" w:rsidP="007A1FB6">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523"/>
      </w:tblGrid>
      <w:tr w:rsidR="007A1FB6" w:rsidTr="00F67C7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A1FB6" w:rsidRDefault="007A1FB6" w:rsidP="00F67C70">
            <w:pPr>
              <w:rPr>
                <w:rFonts w:ascii="Arial" w:hAnsi="Arial" w:cs="Arial"/>
                <w:b/>
                <w:bCs/>
                <w:color w:val="FFFFFF"/>
                <w:sz w:val="18"/>
                <w:szCs w:val="18"/>
              </w:rPr>
            </w:pPr>
            <w:r>
              <w:rPr>
                <w:rFonts w:ascii="Arial" w:hAnsi="Arial" w:cs="Arial"/>
                <w:b/>
                <w:bCs/>
                <w:color w:val="FFFFFF"/>
                <w:sz w:val="18"/>
                <w:szCs w:val="18"/>
              </w:rPr>
              <w:t>COURSE INFO</w:t>
            </w:r>
          </w:p>
        </w:tc>
      </w:tr>
      <w:tr w:rsidR="007A1FB6"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1FB6" w:rsidRDefault="007A1FB6" w:rsidP="00F67C70">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1FB6" w:rsidRDefault="007A1FB6" w:rsidP="00F67C70">
            <w:pPr>
              <w:rPr>
                <w:rFonts w:ascii="Arial" w:hAnsi="Arial" w:cs="Arial"/>
                <w:sz w:val="15"/>
                <w:szCs w:val="15"/>
              </w:rPr>
            </w:pPr>
            <w:r>
              <w:rPr>
                <w:rFonts w:ascii="Arial" w:hAnsi="Arial" w:cs="Arial"/>
                <w:sz w:val="15"/>
                <w:szCs w:val="15"/>
              </w:rPr>
              <w:t>Add Course</w:t>
            </w:r>
          </w:p>
        </w:tc>
      </w:tr>
      <w:tr w:rsidR="007A1FB6"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1FB6" w:rsidRDefault="007A1FB6" w:rsidP="00F67C70">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1FB6" w:rsidRDefault="007A1FB6" w:rsidP="00F67C70">
            <w:pPr>
              <w:rPr>
                <w:rFonts w:ascii="Arial" w:hAnsi="Arial" w:cs="Arial"/>
                <w:sz w:val="15"/>
                <w:szCs w:val="15"/>
              </w:rPr>
            </w:pPr>
            <w:r>
              <w:rPr>
                <w:rFonts w:ascii="Arial" w:hAnsi="Arial" w:cs="Arial"/>
                <w:sz w:val="15"/>
                <w:szCs w:val="15"/>
              </w:rPr>
              <w:t>Neither</w:t>
            </w:r>
          </w:p>
        </w:tc>
      </w:tr>
      <w:tr w:rsidR="007A1FB6"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1FB6" w:rsidRDefault="007A1FB6" w:rsidP="00F67C70">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1FB6" w:rsidRDefault="007A1FB6" w:rsidP="00F67C70">
            <w:pPr>
              <w:rPr>
                <w:rFonts w:ascii="Arial" w:hAnsi="Arial" w:cs="Arial"/>
                <w:sz w:val="15"/>
                <w:szCs w:val="15"/>
              </w:rPr>
            </w:pPr>
            <w:r>
              <w:rPr>
                <w:rFonts w:ascii="Arial" w:hAnsi="Arial" w:cs="Arial"/>
                <w:sz w:val="15"/>
                <w:szCs w:val="15"/>
              </w:rPr>
              <w:t>1</w:t>
            </w:r>
          </w:p>
        </w:tc>
      </w:tr>
      <w:tr w:rsidR="007A1FB6"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1FB6" w:rsidRDefault="007A1FB6" w:rsidP="00F67C70">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1FB6" w:rsidRDefault="007A1FB6" w:rsidP="00F67C70">
            <w:pPr>
              <w:rPr>
                <w:rFonts w:ascii="Arial" w:hAnsi="Arial" w:cs="Arial"/>
                <w:sz w:val="15"/>
                <w:szCs w:val="15"/>
              </w:rPr>
            </w:pPr>
            <w:r>
              <w:rPr>
                <w:rFonts w:ascii="Arial" w:hAnsi="Arial" w:cs="Arial"/>
                <w:sz w:val="15"/>
                <w:szCs w:val="15"/>
              </w:rPr>
              <w:t>ARIS</w:t>
            </w:r>
          </w:p>
        </w:tc>
      </w:tr>
      <w:tr w:rsidR="007A1FB6"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1FB6" w:rsidRDefault="007A1FB6" w:rsidP="00F67C70">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1FB6" w:rsidRDefault="007A1FB6" w:rsidP="00F67C70">
            <w:pPr>
              <w:rPr>
                <w:rFonts w:ascii="Arial" w:hAnsi="Arial" w:cs="Arial"/>
                <w:sz w:val="15"/>
                <w:szCs w:val="15"/>
              </w:rPr>
            </w:pPr>
            <w:r>
              <w:rPr>
                <w:rFonts w:ascii="Arial" w:hAnsi="Arial" w:cs="Arial"/>
                <w:sz w:val="15"/>
                <w:szCs w:val="15"/>
              </w:rPr>
              <w:t>College of Liberal Arts and Sciences</w:t>
            </w:r>
          </w:p>
        </w:tc>
      </w:tr>
      <w:tr w:rsidR="007A1FB6"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1FB6" w:rsidRDefault="007A1FB6" w:rsidP="00F67C70">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1FB6" w:rsidRDefault="007A1FB6" w:rsidP="00F67C70">
            <w:pPr>
              <w:rPr>
                <w:rFonts w:ascii="Arial" w:hAnsi="Arial" w:cs="Arial"/>
                <w:sz w:val="15"/>
                <w:szCs w:val="15"/>
              </w:rPr>
            </w:pPr>
            <w:r>
              <w:rPr>
                <w:rFonts w:ascii="Arial" w:hAnsi="Arial" w:cs="Arial"/>
                <w:sz w:val="15"/>
                <w:szCs w:val="15"/>
              </w:rPr>
              <w:t>Literatures, Cultures and Languages</w:t>
            </w:r>
          </w:p>
        </w:tc>
      </w:tr>
      <w:tr w:rsidR="007A1FB6"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1FB6" w:rsidRDefault="007A1FB6" w:rsidP="00F67C70">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1FB6" w:rsidRDefault="007A1FB6" w:rsidP="00F67C70">
            <w:pPr>
              <w:rPr>
                <w:rFonts w:ascii="Arial" w:hAnsi="Arial" w:cs="Arial"/>
                <w:sz w:val="15"/>
                <w:szCs w:val="15"/>
              </w:rPr>
            </w:pPr>
            <w:r>
              <w:rPr>
                <w:rFonts w:ascii="Arial" w:hAnsi="Arial" w:cs="Arial"/>
                <w:sz w:val="15"/>
                <w:szCs w:val="15"/>
              </w:rPr>
              <w:t>Introduction to Islam</w:t>
            </w:r>
          </w:p>
        </w:tc>
      </w:tr>
      <w:tr w:rsidR="007A1FB6"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1FB6" w:rsidRDefault="007A1FB6" w:rsidP="00F67C70">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1FB6" w:rsidRDefault="007A1FB6" w:rsidP="00F67C70">
            <w:pPr>
              <w:rPr>
                <w:rFonts w:ascii="Arial" w:hAnsi="Arial" w:cs="Arial"/>
                <w:sz w:val="15"/>
                <w:szCs w:val="15"/>
              </w:rPr>
            </w:pPr>
            <w:r>
              <w:rPr>
                <w:rFonts w:ascii="Arial" w:hAnsi="Arial" w:cs="Arial"/>
                <w:sz w:val="15"/>
                <w:szCs w:val="15"/>
              </w:rPr>
              <w:t>1211</w:t>
            </w:r>
          </w:p>
        </w:tc>
      </w:tr>
      <w:tr w:rsidR="007A1FB6"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1FB6" w:rsidRDefault="007A1FB6" w:rsidP="00F67C70">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1FB6" w:rsidRDefault="007A1FB6" w:rsidP="00F67C70">
            <w:pPr>
              <w:rPr>
                <w:rFonts w:ascii="Arial" w:hAnsi="Arial" w:cs="Arial"/>
                <w:sz w:val="15"/>
                <w:szCs w:val="15"/>
              </w:rPr>
            </w:pPr>
            <w:r>
              <w:rPr>
                <w:rFonts w:ascii="Arial" w:hAnsi="Arial" w:cs="Arial"/>
                <w:sz w:val="15"/>
                <w:szCs w:val="15"/>
              </w:rPr>
              <w:t>No</w:t>
            </w:r>
          </w:p>
        </w:tc>
      </w:tr>
    </w:tbl>
    <w:p w:rsidR="007A1FB6" w:rsidRDefault="007A1FB6" w:rsidP="007A1FB6">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973"/>
      </w:tblGrid>
      <w:tr w:rsidR="007A1FB6" w:rsidTr="00F67C7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A1FB6" w:rsidRDefault="007A1FB6" w:rsidP="00F67C70">
            <w:pPr>
              <w:rPr>
                <w:rFonts w:ascii="Arial" w:hAnsi="Arial" w:cs="Arial"/>
                <w:b/>
                <w:bCs/>
                <w:color w:val="FFFFFF"/>
                <w:sz w:val="18"/>
                <w:szCs w:val="18"/>
              </w:rPr>
            </w:pPr>
            <w:r>
              <w:rPr>
                <w:rFonts w:ascii="Arial" w:hAnsi="Arial" w:cs="Arial"/>
                <w:b/>
                <w:bCs/>
                <w:color w:val="FFFFFF"/>
                <w:sz w:val="18"/>
                <w:szCs w:val="18"/>
              </w:rPr>
              <w:t>CONTACT INFO</w:t>
            </w:r>
          </w:p>
        </w:tc>
      </w:tr>
      <w:tr w:rsidR="007A1FB6"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1FB6" w:rsidRDefault="007A1FB6" w:rsidP="00F67C70">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1FB6" w:rsidRDefault="007A1FB6" w:rsidP="00F67C70">
            <w:pPr>
              <w:rPr>
                <w:rFonts w:ascii="Arial" w:hAnsi="Arial" w:cs="Arial"/>
                <w:sz w:val="15"/>
                <w:szCs w:val="15"/>
              </w:rPr>
            </w:pPr>
            <w:r>
              <w:rPr>
                <w:rFonts w:ascii="Arial" w:hAnsi="Arial" w:cs="Arial"/>
                <w:sz w:val="15"/>
                <w:szCs w:val="15"/>
              </w:rPr>
              <w:t>Hassanaly Ladha</w:t>
            </w:r>
          </w:p>
        </w:tc>
      </w:tr>
      <w:tr w:rsidR="007A1FB6"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1FB6" w:rsidRDefault="007A1FB6" w:rsidP="00F67C70">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1FB6" w:rsidRDefault="007A1FB6" w:rsidP="00F67C70">
            <w:pPr>
              <w:rPr>
                <w:rFonts w:ascii="Arial" w:hAnsi="Arial" w:cs="Arial"/>
                <w:sz w:val="15"/>
                <w:szCs w:val="15"/>
              </w:rPr>
            </w:pPr>
            <w:r>
              <w:rPr>
                <w:rFonts w:ascii="Arial" w:hAnsi="Arial" w:cs="Arial"/>
                <w:sz w:val="15"/>
                <w:szCs w:val="15"/>
              </w:rPr>
              <w:t>Lit, Cultures and Languages</w:t>
            </w:r>
          </w:p>
        </w:tc>
      </w:tr>
      <w:tr w:rsidR="007A1FB6"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1FB6" w:rsidRDefault="007A1FB6" w:rsidP="00F67C70">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1FB6" w:rsidRDefault="007A1FB6" w:rsidP="00F67C70">
            <w:pPr>
              <w:rPr>
                <w:rFonts w:ascii="Arial" w:hAnsi="Arial" w:cs="Arial"/>
                <w:sz w:val="15"/>
                <w:szCs w:val="15"/>
              </w:rPr>
            </w:pPr>
            <w:r>
              <w:rPr>
                <w:rFonts w:ascii="Arial" w:hAnsi="Arial" w:cs="Arial"/>
                <w:sz w:val="15"/>
                <w:szCs w:val="15"/>
              </w:rPr>
              <w:t>hal11007</w:t>
            </w:r>
          </w:p>
        </w:tc>
      </w:tr>
      <w:tr w:rsidR="007A1FB6"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1FB6" w:rsidRDefault="007A1FB6" w:rsidP="00F67C70">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1FB6" w:rsidRDefault="007A1FB6" w:rsidP="00F67C70">
            <w:pPr>
              <w:rPr>
                <w:rFonts w:ascii="Arial" w:hAnsi="Arial" w:cs="Arial"/>
                <w:sz w:val="15"/>
                <w:szCs w:val="15"/>
              </w:rPr>
            </w:pPr>
            <w:hyperlink r:id="rId601" w:history="1">
              <w:r>
                <w:rPr>
                  <w:rStyle w:val="Hyperlink"/>
                  <w:rFonts w:ascii="Arial" w:hAnsi="Arial" w:cs="Arial"/>
                  <w:sz w:val="15"/>
                  <w:szCs w:val="15"/>
                </w:rPr>
                <w:t>ally.ladha@uconn.edu</w:t>
              </w:r>
            </w:hyperlink>
          </w:p>
        </w:tc>
      </w:tr>
      <w:tr w:rsidR="007A1FB6"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1FB6" w:rsidRDefault="007A1FB6" w:rsidP="00F67C70">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1FB6" w:rsidRDefault="007A1FB6" w:rsidP="00F67C70">
            <w:pPr>
              <w:rPr>
                <w:rFonts w:ascii="Arial" w:hAnsi="Arial" w:cs="Arial"/>
                <w:sz w:val="15"/>
                <w:szCs w:val="15"/>
              </w:rPr>
            </w:pPr>
            <w:r>
              <w:rPr>
                <w:rFonts w:ascii="Arial" w:hAnsi="Arial" w:cs="Arial"/>
                <w:sz w:val="15"/>
                <w:szCs w:val="15"/>
              </w:rPr>
              <w:t>Myself</w:t>
            </w:r>
          </w:p>
        </w:tc>
      </w:tr>
      <w:tr w:rsidR="007A1FB6"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1FB6" w:rsidRDefault="007A1FB6" w:rsidP="00F67C70">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1FB6" w:rsidRDefault="007A1FB6" w:rsidP="00F67C70">
            <w:pPr>
              <w:rPr>
                <w:rFonts w:ascii="Arial" w:hAnsi="Arial" w:cs="Arial"/>
                <w:sz w:val="15"/>
                <w:szCs w:val="15"/>
              </w:rPr>
            </w:pPr>
            <w:r>
              <w:rPr>
                <w:rFonts w:ascii="Arial" w:hAnsi="Arial" w:cs="Arial"/>
                <w:sz w:val="15"/>
                <w:szCs w:val="15"/>
              </w:rPr>
              <w:t>Yes</w:t>
            </w:r>
          </w:p>
        </w:tc>
      </w:tr>
    </w:tbl>
    <w:p w:rsidR="007A1FB6" w:rsidRDefault="007A1FB6" w:rsidP="007A1FB6">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223"/>
        <w:gridCol w:w="1631"/>
      </w:tblGrid>
      <w:tr w:rsidR="007A1FB6" w:rsidTr="00F67C7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A1FB6" w:rsidRDefault="007A1FB6" w:rsidP="00F67C70">
            <w:pPr>
              <w:rPr>
                <w:rFonts w:ascii="Arial" w:hAnsi="Arial" w:cs="Arial"/>
                <w:b/>
                <w:bCs/>
                <w:color w:val="FFFFFF"/>
                <w:sz w:val="18"/>
                <w:szCs w:val="18"/>
              </w:rPr>
            </w:pPr>
            <w:r>
              <w:rPr>
                <w:rFonts w:ascii="Arial" w:hAnsi="Arial" w:cs="Arial"/>
                <w:b/>
                <w:bCs/>
                <w:color w:val="FFFFFF"/>
                <w:sz w:val="18"/>
                <w:szCs w:val="18"/>
              </w:rPr>
              <w:t>COURSE FEATURES</w:t>
            </w:r>
          </w:p>
        </w:tc>
      </w:tr>
      <w:tr w:rsidR="007A1FB6"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1FB6" w:rsidRDefault="007A1FB6" w:rsidP="00F67C70">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1FB6" w:rsidRDefault="007A1FB6" w:rsidP="00F67C70">
            <w:pPr>
              <w:rPr>
                <w:rFonts w:ascii="Arial" w:hAnsi="Arial" w:cs="Arial"/>
                <w:sz w:val="15"/>
                <w:szCs w:val="15"/>
              </w:rPr>
            </w:pPr>
            <w:r>
              <w:rPr>
                <w:rFonts w:ascii="Arial" w:hAnsi="Arial" w:cs="Arial"/>
                <w:sz w:val="15"/>
                <w:szCs w:val="15"/>
              </w:rPr>
              <w:t>Spring</w:t>
            </w:r>
          </w:p>
        </w:tc>
      </w:tr>
      <w:tr w:rsidR="007A1FB6"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1FB6" w:rsidRDefault="007A1FB6" w:rsidP="00F67C70">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1FB6" w:rsidRDefault="007A1FB6" w:rsidP="00F67C70">
            <w:pPr>
              <w:rPr>
                <w:rFonts w:ascii="Arial" w:hAnsi="Arial" w:cs="Arial"/>
                <w:sz w:val="15"/>
                <w:szCs w:val="15"/>
              </w:rPr>
            </w:pPr>
            <w:r>
              <w:rPr>
                <w:rFonts w:ascii="Arial" w:hAnsi="Arial" w:cs="Arial"/>
                <w:sz w:val="15"/>
                <w:szCs w:val="15"/>
              </w:rPr>
              <w:t>2019</w:t>
            </w:r>
          </w:p>
        </w:tc>
      </w:tr>
      <w:tr w:rsidR="007A1FB6"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1FB6" w:rsidRDefault="007A1FB6" w:rsidP="00F67C70">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1FB6" w:rsidRDefault="007A1FB6" w:rsidP="00F67C70">
            <w:pPr>
              <w:rPr>
                <w:rFonts w:ascii="Arial" w:hAnsi="Arial" w:cs="Arial"/>
                <w:sz w:val="15"/>
                <w:szCs w:val="15"/>
              </w:rPr>
            </w:pPr>
            <w:r>
              <w:rPr>
                <w:rFonts w:ascii="Arial" w:hAnsi="Arial" w:cs="Arial"/>
                <w:sz w:val="15"/>
                <w:szCs w:val="15"/>
              </w:rPr>
              <w:t>No</w:t>
            </w:r>
          </w:p>
        </w:tc>
      </w:tr>
      <w:tr w:rsidR="007A1FB6"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1FB6" w:rsidRDefault="007A1FB6" w:rsidP="00F67C70">
            <w:pPr>
              <w:rPr>
                <w:rFonts w:ascii="Arial" w:hAnsi="Arial" w:cs="Arial"/>
                <w:b/>
                <w:bCs/>
                <w:sz w:val="15"/>
                <w:szCs w:val="15"/>
              </w:rPr>
            </w:pPr>
            <w:r>
              <w:rPr>
                <w:rFonts w:ascii="Arial" w:hAnsi="Arial" w:cs="Arial"/>
                <w:b/>
                <w:bCs/>
                <w:sz w:val="15"/>
                <w:szCs w:val="15"/>
              </w:rPr>
              <w:lastRenderedPageBreak/>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1FB6" w:rsidRDefault="007A1FB6" w:rsidP="00F67C70">
            <w:pPr>
              <w:rPr>
                <w:rFonts w:ascii="Arial" w:hAnsi="Arial" w:cs="Arial"/>
                <w:sz w:val="15"/>
                <w:szCs w:val="15"/>
              </w:rPr>
            </w:pPr>
            <w:r>
              <w:rPr>
                <w:rFonts w:ascii="Arial" w:hAnsi="Arial" w:cs="Arial"/>
                <w:sz w:val="15"/>
                <w:szCs w:val="15"/>
              </w:rPr>
              <w:t>Yes</w:t>
            </w:r>
          </w:p>
        </w:tc>
      </w:tr>
      <w:tr w:rsidR="007A1FB6"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1FB6" w:rsidRDefault="007A1FB6" w:rsidP="00F67C70">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1FB6" w:rsidRDefault="007A1FB6" w:rsidP="00F67C70">
            <w:pPr>
              <w:rPr>
                <w:rFonts w:ascii="Arial" w:hAnsi="Arial" w:cs="Arial"/>
                <w:sz w:val="15"/>
                <w:szCs w:val="15"/>
              </w:rPr>
            </w:pPr>
            <w:r>
              <w:rPr>
                <w:rFonts w:ascii="Arial" w:hAnsi="Arial" w:cs="Arial"/>
                <w:sz w:val="15"/>
                <w:szCs w:val="15"/>
              </w:rPr>
              <w:t>Yes</w:t>
            </w:r>
          </w:p>
        </w:tc>
      </w:tr>
      <w:tr w:rsidR="007A1FB6"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1FB6" w:rsidRDefault="007A1FB6" w:rsidP="00F67C70">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1FB6" w:rsidRDefault="007A1FB6" w:rsidP="00F67C70">
            <w:pPr>
              <w:rPr>
                <w:rFonts w:ascii="Arial" w:hAnsi="Arial" w:cs="Arial"/>
                <w:sz w:val="15"/>
                <w:szCs w:val="15"/>
              </w:rPr>
            </w:pPr>
            <w:r>
              <w:rPr>
                <w:rFonts w:ascii="Arial" w:hAnsi="Arial" w:cs="Arial"/>
                <w:sz w:val="15"/>
                <w:szCs w:val="15"/>
              </w:rPr>
              <w:t>No</w:t>
            </w:r>
          </w:p>
        </w:tc>
      </w:tr>
      <w:tr w:rsidR="007A1FB6"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1FB6" w:rsidRDefault="007A1FB6" w:rsidP="00F67C70">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1FB6" w:rsidRDefault="007A1FB6" w:rsidP="00F67C70">
            <w:pPr>
              <w:rPr>
                <w:rFonts w:ascii="Arial" w:hAnsi="Arial" w:cs="Arial"/>
                <w:sz w:val="15"/>
                <w:szCs w:val="15"/>
              </w:rPr>
            </w:pPr>
            <w:r>
              <w:rPr>
                <w:rFonts w:ascii="Arial" w:hAnsi="Arial" w:cs="Arial"/>
                <w:sz w:val="15"/>
                <w:szCs w:val="15"/>
              </w:rPr>
              <w:t>No</w:t>
            </w:r>
          </w:p>
        </w:tc>
      </w:tr>
      <w:tr w:rsidR="007A1FB6"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1FB6" w:rsidRDefault="007A1FB6" w:rsidP="00F67C70">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1FB6" w:rsidRDefault="007A1FB6" w:rsidP="00F67C70">
            <w:pPr>
              <w:rPr>
                <w:rFonts w:ascii="Arial" w:hAnsi="Arial" w:cs="Arial"/>
                <w:sz w:val="15"/>
                <w:szCs w:val="15"/>
              </w:rPr>
            </w:pPr>
            <w:r>
              <w:rPr>
                <w:rFonts w:ascii="Arial" w:hAnsi="Arial" w:cs="Arial"/>
                <w:sz w:val="15"/>
                <w:szCs w:val="15"/>
              </w:rPr>
              <w:t>No</w:t>
            </w:r>
          </w:p>
        </w:tc>
      </w:tr>
      <w:tr w:rsidR="007A1FB6"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1FB6" w:rsidRDefault="007A1FB6" w:rsidP="00F67C70">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1FB6" w:rsidRDefault="007A1FB6" w:rsidP="00F67C70">
            <w:pPr>
              <w:rPr>
                <w:rFonts w:ascii="Arial" w:hAnsi="Arial" w:cs="Arial"/>
                <w:sz w:val="15"/>
                <w:szCs w:val="15"/>
              </w:rPr>
            </w:pPr>
            <w:r>
              <w:rPr>
                <w:rFonts w:ascii="Arial" w:hAnsi="Arial" w:cs="Arial"/>
                <w:sz w:val="15"/>
                <w:szCs w:val="15"/>
              </w:rPr>
              <w:t>No</w:t>
            </w:r>
          </w:p>
        </w:tc>
      </w:tr>
      <w:tr w:rsidR="007A1FB6"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1FB6" w:rsidRDefault="007A1FB6" w:rsidP="00F67C70">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1FB6" w:rsidRDefault="007A1FB6" w:rsidP="00F67C70">
            <w:pPr>
              <w:rPr>
                <w:rFonts w:ascii="Arial" w:hAnsi="Arial" w:cs="Arial"/>
                <w:sz w:val="15"/>
                <w:szCs w:val="15"/>
              </w:rPr>
            </w:pPr>
            <w:r>
              <w:rPr>
                <w:rFonts w:ascii="Arial" w:hAnsi="Arial" w:cs="Arial"/>
                <w:sz w:val="15"/>
                <w:szCs w:val="15"/>
              </w:rPr>
              <w:t>Yes</w:t>
            </w:r>
          </w:p>
        </w:tc>
      </w:tr>
      <w:tr w:rsidR="007A1FB6"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1FB6" w:rsidRDefault="007A1FB6" w:rsidP="00F67C70">
            <w:pPr>
              <w:rPr>
                <w:rFonts w:ascii="Arial" w:hAnsi="Arial" w:cs="Arial"/>
                <w:b/>
                <w:bCs/>
                <w:sz w:val="15"/>
                <w:szCs w:val="15"/>
              </w:rPr>
            </w:pPr>
            <w:r>
              <w:rPr>
                <w:rFonts w:ascii="Arial" w:hAnsi="Arial" w:cs="Arial"/>
                <w:b/>
                <w:bCs/>
                <w:sz w:val="15"/>
                <w:szCs w:val="15"/>
              </w:rPr>
              <w:t>Is this course in a College of Liberal Arts and Sciences General Education Area A - 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1FB6" w:rsidRDefault="007A1FB6" w:rsidP="00F67C70">
            <w:pPr>
              <w:rPr>
                <w:rFonts w:ascii="Arial" w:hAnsi="Arial" w:cs="Arial"/>
                <w:sz w:val="15"/>
                <w:szCs w:val="15"/>
              </w:rPr>
            </w:pPr>
            <w:r>
              <w:rPr>
                <w:rFonts w:ascii="Arial" w:hAnsi="Arial" w:cs="Arial"/>
                <w:sz w:val="15"/>
                <w:szCs w:val="15"/>
              </w:rPr>
              <w:t>Yes</w:t>
            </w:r>
          </w:p>
        </w:tc>
      </w:tr>
      <w:tr w:rsidR="007A1FB6"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1FB6" w:rsidRDefault="007A1FB6" w:rsidP="00F67C70">
            <w:pPr>
              <w:rPr>
                <w:rFonts w:ascii="Arial" w:hAnsi="Arial" w:cs="Arial"/>
                <w:b/>
                <w:bCs/>
                <w:sz w:val="15"/>
                <w:szCs w:val="15"/>
              </w:rPr>
            </w:pPr>
            <w:r>
              <w:rPr>
                <w:rFonts w:ascii="Arial" w:hAnsi="Arial" w:cs="Arial"/>
                <w:b/>
                <w:bCs/>
                <w:sz w:val="15"/>
                <w:szCs w:val="15"/>
              </w:rPr>
              <w:t>Specify General Education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1FB6" w:rsidRDefault="007A1FB6" w:rsidP="00F67C70">
            <w:pPr>
              <w:rPr>
                <w:rFonts w:ascii="Arial" w:hAnsi="Arial" w:cs="Arial"/>
                <w:sz w:val="15"/>
                <w:szCs w:val="15"/>
              </w:rPr>
            </w:pPr>
            <w:r>
              <w:rPr>
                <w:rFonts w:ascii="Arial" w:hAnsi="Arial" w:cs="Arial"/>
                <w:sz w:val="15"/>
                <w:szCs w:val="15"/>
              </w:rPr>
              <w:t>Area E: World Culture</w:t>
            </w:r>
          </w:p>
        </w:tc>
      </w:tr>
      <w:tr w:rsidR="007A1FB6"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1FB6" w:rsidRDefault="007A1FB6" w:rsidP="00F67C70">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1FB6" w:rsidRDefault="007A1FB6" w:rsidP="00F67C70">
            <w:pPr>
              <w:rPr>
                <w:rFonts w:ascii="Arial" w:hAnsi="Arial" w:cs="Arial"/>
                <w:b/>
                <w:bCs/>
                <w:sz w:val="15"/>
                <w:szCs w:val="15"/>
              </w:rPr>
            </w:pPr>
          </w:p>
        </w:tc>
      </w:tr>
      <w:tr w:rsidR="007A1FB6"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1FB6" w:rsidRDefault="007A1FB6" w:rsidP="00F67C70">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1FB6" w:rsidRDefault="007A1FB6" w:rsidP="00F67C70">
            <w:pPr>
              <w:rPr>
                <w:rFonts w:ascii="Arial" w:hAnsi="Arial" w:cs="Arial"/>
                <w:sz w:val="15"/>
                <w:szCs w:val="15"/>
              </w:rPr>
            </w:pPr>
            <w:r>
              <w:rPr>
                <w:rFonts w:ascii="Arial" w:hAnsi="Arial" w:cs="Arial"/>
                <w:sz w:val="15"/>
                <w:szCs w:val="15"/>
              </w:rPr>
              <w:t>1</w:t>
            </w:r>
          </w:p>
        </w:tc>
      </w:tr>
      <w:tr w:rsidR="007A1FB6"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1FB6" w:rsidRDefault="007A1FB6" w:rsidP="00F67C70">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1FB6" w:rsidRDefault="007A1FB6" w:rsidP="00F67C70">
            <w:pPr>
              <w:rPr>
                <w:rFonts w:ascii="Arial" w:hAnsi="Arial" w:cs="Arial"/>
                <w:sz w:val="15"/>
                <w:szCs w:val="15"/>
              </w:rPr>
            </w:pPr>
            <w:r>
              <w:rPr>
                <w:rFonts w:ascii="Arial" w:hAnsi="Arial" w:cs="Arial"/>
                <w:sz w:val="15"/>
                <w:szCs w:val="15"/>
              </w:rPr>
              <w:t>40</w:t>
            </w:r>
          </w:p>
        </w:tc>
      </w:tr>
      <w:tr w:rsidR="007A1FB6"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1FB6" w:rsidRDefault="007A1FB6" w:rsidP="00F67C70">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1FB6" w:rsidRDefault="007A1FB6" w:rsidP="00F67C70">
            <w:pPr>
              <w:rPr>
                <w:rFonts w:ascii="Arial" w:hAnsi="Arial" w:cs="Arial"/>
                <w:sz w:val="15"/>
                <w:szCs w:val="15"/>
              </w:rPr>
            </w:pPr>
            <w:r>
              <w:rPr>
                <w:rFonts w:ascii="Arial" w:hAnsi="Arial" w:cs="Arial"/>
                <w:sz w:val="15"/>
                <w:szCs w:val="15"/>
              </w:rPr>
              <w:t>No</w:t>
            </w:r>
          </w:p>
        </w:tc>
      </w:tr>
      <w:tr w:rsidR="007A1FB6"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1FB6" w:rsidRDefault="007A1FB6" w:rsidP="00F67C70">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1FB6" w:rsidRDefault="007A1FB6" w:rsidP="00F67C70">
            <w:pPr>
              <w:rPr>
                <w:rFonts w:ascii="Arial" w:hAnsi="Arial" w:cs="Arial"/>
                <w:sz w:val="15"/>
                <w:szCs w:val="15"/>
              </w:rPr>
            </w:pPr>
            <w:r>
              <w:rPr>
                <w:rFonts w:ascii="Arial" w:hAnsi="Arial" w:cs="Arial"/>
                <w:sz w:val="15"/>
                <w:szCs w:val="15"/>
              </w:rPr>
              <w:t>No</w:t>
            </w:r>
          </w:p>
        </w:tc>
      </w:tr>
      <w:tr w:rsidR="007A1FB6"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1FB6" w:rsidRDefault="007A1FB6" w:rsidP="00F67C70">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1FB6" w:rsidRDefault="007A1FB6" w:rsidP="00F67C70">
            <w:pPr>
              <w:rPr>
                <w:rFonts w:ascii="Arial" w:hAnsi="Arial" w:cs="Arial"/>
                <w:sz w:val="15"/>
                <w:szCs w:val="15"/>
              </w:rPr>
            </w:pPr>
            <w:r>
              <w:rPr>
                <w:rFonts w:ascii="Arial" w:hAnsi="Arial" w:cs="Arial"/>
                <w:sz w:val="15"/>
                <w:szCs w:val="15"/>
              </w:rPr>
              <w:t>3</w:t>
            </w:r>
          </w:p>
        </w:tc>
      </w:tr>
      <w:tr w:rsidR="007A1FB6"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1FB6" w:rsidRDefault="007A1FB6" w:rsidP="00F67C70">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1FB6" w:rsidRDefault="007A1FB6" w:rsidP="00F67C70">
            <w:pPr>
              <w:rPr>
                <w:rFonts w:ascii="Arial" w:hAnsi="Arial" w:cs="Arial"/>
                <w:sz w:val="15"/>
                <w:szCs w:val="15"/>
              </w:rPr>
            </w:pPr>
            <w:r>
              <w:rPr>
                <w:rFonts w:ascii="Arial" w:hAnsi="Arial" w:cs="Arial"/>
                <w:sz w:val="15"/>
                <w:szCs w:val="15"/>
              </w:rPr>
              <w:t>Lecture and discussion</w:t>
            </w:r>
          </w:p>
        </w:tc>
      </w:tr>
    </w:tbl>
    <w:p w:rsidR="007A1FB6" w:rsidRDefault="007A1FB6" w:rsidP="007A1FB6">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1539"/>
      </w:tblGrid>
      <w:tr w:rsidR="007A1FB6" w:rsidTr="00F67C7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A1FB6" w:rsidRDefault="007A1FB6" w:rsidP="00F67C70">
            <w:pPr>
              <w:rPr>
                <w:rFonts w:ascii="Arial" w:hAnsi="Arial" w:cs="Arial"/>
                <w:b/>
                <w:bCs/>
                <w:color w:val="FFFFFF"/>
                <w:sz w:val="18"/>
                <w:szCs w:val="18"/>
              </w:rPr>
            </w:pPr>
            <w:r>
              <w:rPr>
                <w:rFonts w:ascii="Arial" w:hAnsi="Arial" w:cs="Arial"/>
                <w:b/>
                <w:bCs/>
                <w:color w:val="FFFFFF"/>
                <w:sz w:val="18"/>
                <w:szCs w:val="18"/>
              </w:rPr>
              <w:t>COURSE RESTRICTIONS</w:t>
            </w:r>
          </w:p>
        </w:tc>
      </w:tr>
      <w:tr w:rsidR="007A1FB6"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1FB6" w:rsidRDefault="007A1FB6" w:rsidP="00F67C70">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1FB6" w:rsidRDefault="007A1FB6" w:rsidP="00F67C70">
            <w:pPr>
              <w:rPr>
                <w:rFonts w:ascii="Arial" w:hAnsi="Arial" w:cs="Arial"/>
                <w:sz w:val="15"/>
                <w:szCs w:val="15"/>
              </w:rPr>
            </w:pPr>
            <w:r>
              <w:rPr>
                <w:rFonts w:ascii="Arial" w:hAnsi="Arial" w:cs="Arial"/>
                <w:sz w:val="15"/>
                <w:szCs w:val="15"/>
              </w:rPr>
              <w:t>No</w:t>
            </w:r>
          </w:p>
        </w:tc>
      </w:tr>
      <w:tr w:rsidR="007A1FB6"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1FB6" w:rsidRDefault="007A1FB6" w:rsidP="00F67C70">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1FB6" w:rsidRDefault="007A1FB6" w:rsidP="00F67C70">
            <w:pPr>
              <w:rPr>
                <w:rFonts w:ascii="Arial" w:hAnsi="Arial" w:cs="Arial"/>
                <w:sz w:val="15"/>
                <w:szCs w:val="15"/>
              </w:rPr>
            </w:pPr>
            <w:r>
              <w:rPr>
                <w:rFonts w:ascii="Arial" w:hAnsi="Arial" w:cs="Arial"/>
                <w:sz w:val="15"/>
                <w:szCs w:val="15"/>
              </w:rPr>
              <w:t>None</w:t>
            </w:r>
          </w:p>
        </w:tc>
      </w:tr>
      <w:tr w:rsidR="007A1FB6"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1FB6" w:rsidRDefault="007A1FB6" w:rsidP="00F67C70">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1FB6" w:rsidRDefault="007A1FB6" w:rsidP="00F67C70">
            <w:pPr>
              <w:rPr>
                <w:rFonts w:ascii="Arial" w:hAnsi="Arial" w:cs="Arial"/>
                <w:sz w:val="15"/>
                <w:szCs w:val="15"/>
              </w:rPr>
            </w:pPr>
            <w:r>
              <w:rPr>
                <w:rFonts w:ascii="Arial" w:hAnsi="Arial" w:cs="Arial"/>
                <w:sz w:val="15"/>
                <w:szCs w:val="15"/>
              </w:rPr>
              <w:t>None</w:t>
            </w:r>
          </w:p>
        </w:tc>
      </w:tr>
      <w:tr w:rsidR="007A1FB6"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1FB6" w:rsidRDefault="007A1FB6" w:rsidP="00F67C70">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1FB6" w:rsidRDefault="007A1FB6" w:rsidP="00F67C70">
            <w:pPr>
              <w:rPr>
                <w:rFonts w:ascii="Arial" w:hAnsi="Arial" w:cs="Arial"/>
                <w:sz w:val="15"/>
                <w:szCs w:val="15"/>
              </w:rPr>
            </w:pPr>
            <w:r>
              <w:rPr>
                <w:rFonts w:ascii="Arial" w:hAnsi="Arial" w:cs="Arial"/>
                <w:sz w:val="15"/>
                <w:szCs w:val="15"/>
              </w:rPr>
              <w:t>None</w:t>
            </w:r>
          </w:p>
        </w:tc>
      </w:tr>
      <w:tr w:rsidR="007A1FB6"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1FB6" w:rsidRDefault="007A1FB6" w:rsidP="00F67C70">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1FB6" w:rsidRDefault="007A1FB6" w:rsidP="00F67C70">
            <w:pPr>
              <w:rPr>
                <w:rFonts w:ascii="Arial" w:hAnsi="Arial" w:cs="Arial"/>
                <w:sz w:val="15"/>
                <w:szCs w:val="15"/>
              </w:rPr>
            </w:pPr>
            <w:r>
              <w:rPr>
                <w:rFonts w:ascii="Arial" w:hAnsi="Arial" w:cs="Arial"/>
                <w:sz w:val="15"/>
                <w:szCs w:val="15"/>
              </w:rPr>
              <w:t>No Consent Required</w:t>
            </w:r>
          </w:p>
        </w:tc>
      </w:tr>
      <w:tr w:rsidR="007A1FB6"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1FB6" w:rsidRDefault="007A1FB6" w:rsidP="00F67C70">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1FB6" w:rsidRDefault="007A1FB6" w:rsidP="00F67C70">
            <w:pPr>
              <w:rPr>
                <w:rFonts w:ascii="Arial" w:hAnsi="Arial" w:cs="Arial"/>
                <w:sz w:val="15"/>
                <w:szCs w:val="15"/>
              </w:rPr>
            </w:pPr>
            <w:r>
              <w:rPr>
                <w:rFonts w:ascii="Arial" w:hAnsi="Arial" w:cs="Arial"/>
                <w:sz w:val="15"/>
                <w:szCs w:val="15"/>
              </w:rPr>
              <w:t>No</w:t>
            </w:r>
          </w:p>
        </w:tc>
      </w:tr>
    </w:tbl>
    <w:p w:rsidR="007A1FB6" w:rsidRDefault="007A1FB6" w:rsidP="007A1FB6">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7A1FB6" w:rsidTr="00F67C7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A1FB6" w:rsidRDefault="007A1FB6" w:rsidP="00F67C70">
            <w:pPr>
              <w:rPr>
                <w:rFonts w:ascii="Arial" w:hAnsi="Arial" w:cs="Arial"/>
                <w:b/>
                <w:bCs/>
                <w:color w:val="FFFFFF"/>
                <w:sz w:val="18"/>
                <w:szCs w:val="18"/>
              </w:rPr>
            </w:pPr>
            <w:r>
              <w:rPr>
                <w:rFonts w:ascii="Arial" w:hAnsi="Arial" w:cs="Arial"/>
                <w:b/>
                <w:bCs/>
                <w:color w:val="FFFFFF"/>
                <w:sz w:val="18"/>
                <w:szCs w:val="18"/>
              </w:rPr>
              <w:t>GRADING</w:t>
            </w:r>
          </w:p>
        </w:tc>
      </w:tr>
      <w:tr w:rsidR="007A1FB6"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1FB6" w:rsidRDefault="007A1FB6" w:rsidP="00F67C70">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1FB6" w:rsidRDefault="007A1FB6" w:rsidP="00F67C70">
            <w:pPr>
              <w:rPr>
                <w:rFonts w:ascii="Arial" w:hAnsi="Arial" w:cs="Arial"/>
                <w:sz w:val="15"/>
                <w:szCs w:val="15"/>
              </w:rPr>
            </w:pPr>
            <w:r>
              <w:rPr>
                <w:rFonts w:ascii="Arial" w:hAnsi="Arial" w:cs="Arial"/>
                <w:sz w:val="15"/>
                <w:szCs w:val="15"/>
              </w:rPr>
              <w:t>No</w:t>
            </w:r>
          </w:p>
        </w:tc>
      </w:tr>
      <w:tr w:rsidR="007A1FB6"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1FB6" w:rsidRDefault="007A1FB6" w:rsidP="00F67C70">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1FB6" w:rsidRDefault="007A1FB6" w:rsidP="00F67C70">
            <w:pPr>
              <w:rPr>
                <w:rFonts w:ascii="Arial" w:hAnsi="Arial" w:cs="Arial"/>
                <w:sz w:val="15"/>
                <w:szCs w:val="15"/>
              </w:rPr>
            </w:pPr>
            <w:r>
              <w:rPr>
                <w:rFonts w:ascii="Arial" w:hAnsi="Arial" w:cs="Arial"/>
                <w:sz w:val="15"/>
                <w:szCs w:val="15"/>
              </w:rPr>
              <w:t>Graded</w:t>
            </w:r>
          </w:p>
        </w:tc>
      </w:tr>
    </w:tbl>
    <w:p w:rsidR="007A1FB6" w:rsidRDefault="007A1FB6" w:rsidP="007A1FB6">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1314"/>
      </w:tblGrid>
      <w:tr w:rsidR="007A1FB6" w:rsidTr="00F67C7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A1FB6" w:rsidRDefault="007A1FB6" w:rsidP="00F67C70">
            <w:pPr>
              <w:rPr>
                <w:rFonts w:ascii="Arial" w:hAnsi="Arial" w:cs="Arial"/>
                <w:b/>
                <w:bCs/>
                <w:color w:val="FFFFFF"/>
                <w:sz w:val="18"/>
                <w:szCs w:val="18"/>
              </w:rPr>
            </w:pPr>
            <w:r>
              <w:rPr>
                <w:rFonts w:ascii="Arial" w:hAnsi="Arial" w:cs="Arial"/>
                <w:b/>
                <w:bCs/>
                <w:color w:val="FFFFFF"/>
                <w:sz w:val="18"/>
                <w:szCs w:val="18"/>
              </w:rPr>
              <w:t>SPECIAL INSTRUCTIONAL FEATURES</w:t>
            </w:r>
          </w:p>
        </w:tc>
      </w:tr>
      <w:tr w:rsidR="007A1FB6"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1FB6" w:rsidRDefault="007A1FB6" w:rsidP="00F67C70">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1FB6" w:rsidRDefault="007A1FB6" w:rsidP="00F67C70">
            <w:pPr>
              <w:rPr>
                <w:rFonts w:ascii="Arial" w:hAnsi="Arial" w:cs="Arial"/>
                <w:sz w:val="15"/>
                <w:szCs w:val="15"/>
              </w:rPr>
            </w:pPr>
            <w:r>
              <w:rPr>
                <w:rFonts w:ascii="Arial" w:hAnsi="Arial" w:cs="Arial"/>
                <w:sz w:val="15"/>
                <w:szCs w:val="15"/>
              </w:rPr>
              <w:t>No</w:t>
            </w:r>
          </w:p>
        </w:tc>
      </w:tr>
      <w:tr w:rsidR="007A1FB6"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1FB6" w:rsidRDefault="007A1FB6" w:rsidP="00F67C70">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1FB6" w:rsidRDefault="007A1FB6" w:rsidP="00F67C70">
            <w:pPr>
              <w:rPr>
                <w:rFonts w:ascii="Arial" w:hAnsi="Arial" w:cs="Arial"/>
                <w:sz w:val="15"/>
                <w:szCs w:val="15"/>
              </w:rPr>
            </w:pPr>
            <w:r>
              <w:rPr>
                <w:rFonts w:ascii="Arial" w:hAnsi="Arial" w:cs="Arial"/>
                <w:sz w:val="15"/>
                <w:szCs w:val="15"/>
              </w:rPr>
              <w:t>Storrs</w:t>
            </w:r>
          </w:p>
        </w:tc>
      </w:tr>
      <w:tr w:rsidR="007A1FB6"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1FB6" w:rsidRDefault="007A1FB6" w:rsidP="00F67C70">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1FB6" w:rsidRDefault="007A1FB6" w:rsidP="00F67C70">
            <w:pPr>
              <w:rPr>
                <w:rFonts w:ascii="Arial" w:hAnsi="Arial" w:cs="Arial"/>
                <w:sz w:val="15"/>
                <w:szCs w:val="15"/>
              </w:rPr>
            </w:pPr>
            <w:r>
              <w:rPr>
                <w:rFonts w:ascii="Arial" w:hAnsi="Arial" w:cs="Arial"/>
                <w:sz w:val="15"/>
                <w:szCs w:val="15"/>
              </w:rPr>
              <w:t>Lack of instructors</w:t>
            </w:r>
          </w:p>
        </w:tc>
      </w:tr>
      <w:tr w:rsidR="007A1FB6"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1FB6" w:rsidRDefault="007A1FB6" w:rsidP="00F67C70">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1FB6" w:rsidRDefault="007A1FB6" w:rsidP="00F67C70">
            <w:pPr>
              <w:rPr>
                <w:rFonts w:ascii="Arial" w:hAnsi="Arial" w:cs="Arial"/>
                <w:sz w:val="15"/>
                <w:szCs w:val="15"/>
              </w:rPr>
            </w:pPr>
            <w:r>
              <w:rPr>
                <w:rFonts w:ascii="Arial" w:hAnsi="Arial" w:cs="Arial"/>
                <w:sz w:val="15"/>
                <w:szCs w:val="15"/>
              </w:rPr>
              <w:t>No</w:t>
            </w:r>
          </w:p>
        </w:tc>
      </w:tr>
      <w:tr w:rsidR="007A1FB6"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1FB6" w:rsidRDefault="007A1FB6" w:rsidP="00F67C70">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1FB6" w:rsidRDefault="007A1FB6" w:rsidP="00F67C70">
            <w:pPr>
              <w:rPr>
                <w:rFonts w:ascii="Arial" w:hAnsi="Arial" w:cs="Arial"/>
                <w:sz w:val="15"/>
                <w:szCs w:val="15"/>
              </w:rPr>
            </w:pPr>
            <w:r>
              <w:rPr>
                <w:rFonts w:ascii="Arial" w:hAnsi="Arial" w:cs="Arial"/>
                <w:sz w:val="15"/>
                <w:szCs w:val="15"/>
              </w:rPr>
              <w:t>No</w:t>
            </w:r>
          </w:p>
        </w:tc>
      </w:tr>
    </w:tbl>
    <w:p w:rsidR="007A1FB6" w:rsidRDefault="007A1FB6" w:rsidP="007A1FB6">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927"/>
        <w:gridCol w:w="7417"/>
      </w:tblGrid>
      <w:tr w:rsidR="007A1FB6" w:rsidTr="00F67C7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A1FB6" w:rsidRDefault="007A1FB6" w:rsidP="00F67C70">
            <w:pPr>
              <w:rPr>
                <w:rFonts w:ascii="Arial" w:hAnsi="Arial" w:cs="Arial"/>
                <w:b/>
                <w:bCs/>
                <w:color w:val="FFFFFF"/>
                <w:sz w:val="18"/>
                <w:szCs w:val="18"/>
              </w:rPr>
            </w:pPr>
            <w:r>
              <w:rPr>
                <w:rFonts w:ascii="Arial" w:hAnsi="Arial" w:cs="Arial"/>
                <w:b/>
                <w:bCs/>
                <w:color w:val="FFFFFF"/>
                <w:sz w:val="18"/>
                <w:szCs w:val="18"/>
              </w:rPr>
              <w:t>COURSE DETAILS</w:t>
            </w:r>
          </w:p>
        </w:tc>
      </w:tr>
      <w:tr w:rsidR="007A1FB6"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1FB6" w:rsidRDefault="007A1FB6" w:rsidP="00F67C70">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1FB6" w:rsidRDefault="007A1FB6" w:rsidP="00F67C70">
            <w:pPr>
              <w:rPr>
                <w:rFonts w:ascii="Arial" w:hAnsi="Arial" w:cs="Arial"/>
                <w:sz w:val="15"/>
                <w:szCs w:val="15"/>
              </w:rPr>
            </w:pPr>
            <w:r>
              <w:rPr>
                <w:rFonts w:ascii="Arial" w:hAnsi="Arial" w:cs="Arial"/>
                <w:sz w:val="15"/>
                <w:szCs w:val="15"/>
              </w:rPr>
              <w:t>1211. Introduction to Islam Three credits. Taught in English. An introduction to the study of Islam as an intellectual and lived religious tradition. Revelation, literature, aesthetics, philosophy, theology, and law in relation to faith practices in diverse Muslim societies across time.</w:t>
            </w:r>
          </w:p>
        </w:tc>
      </w:tr>
      <w:tr w:rsidR="007A1FB6"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1FB6" w:rsidRDefault="007A1FB6" w:rsidP="00F67C70">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1FB6" w:rsidRDefault="007A1FB6" w:rsidP="00F67C70">
            <w:pPr>
              <w:rPr>
                <w:rFonts w:ascii="Arial" w:hAnsi="Arial" w:cs="Arial"/>
                <w:sz w:val="15"/>
                <w:szCs w:val="15"/>
              </w:rPr>
            </w:pPr>
            <w:r>
              <w:rPr>
                <w:rFonts w:ascii="Arial" w:hAnsi="Arial" w:cs="Arial"/>
                <w:sz w:val="15"/>
                <w:szCs w:val="15"/>
              </w:rPr>
              <w:t xml:space="preserve">The course will fill a significant gap at the University of Connecticut, which at this point does not offer any introductory course on Islam, one of the world’s major religions. </w:t>
            </w:r>
          </w:p>
        </w:tc>
      </w:tr>
      <w:tr w:rsidR="007A1FB6"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1FB6" w:rsidRDefault="007A1FB6" w:rsidP="00F67C70">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1FB6" w:rsidRDefault="007A1FB6" w:rsidP="00F67C70">
            <w:pPr>
              <w:rPr>
                <w:rFonts w:ascii="Arial" w:hAnsi="Arial" w:cs="Arial"/>
                <w:sz w:val="15"/>
                <w:szCs w:val="15"/>
              </w:rPr>
            </w:pPr>
            <w:r>
              <w:rPr>
                <w:rFonts w:ascii="Arial" w:hAnsi="Arial" w:cs="Arial"/>
                <w:sz w:val="15"/>
                <w:szCs w:val="15"/>
              </w:rPr>
              <w:t>No significant overlap.</w:t>
            </w:r>
          </w:p>
        </w:tc>
      </w:tr>
      <w:tr w:rsidR="007A1FB6"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1FB6" w:rsidRDefault="007A1FB6" w:rsidP="00F67C70">
            <w:pPr>
              <w:rPr>
                <w:rFonts w:ascii="Arial" w:hAnsi="Arial" w:cs="Arial"/>
                <w:b/>
                <w:bCs/>
                <w:sz w:val="15"/>
                <w:szCs w:val="15"/>
              </w:rPr>
            </w:pPr>
            <w:r>
              <w:rPr>
                <w:rFonts w:ascii="Arial" w:hAnsi="Arial" w:cs="Arial"/>
                <w:b/>
                <w:bCs/>
                <w:sz w:val="15"/>
                <w:szCs w:val="15"/>
              </w:rPr>
              <w:t xml:space="preserve">Please provide a brief description of course </w:t>
            </w:r>
            <w:r>
              <w:rPr>
                <w:rFonts w:ascii="Arial" w:hAnsi="Arial" w:cs="Arial"/>
                <w:b/>
                <w:bCs/>
                <w:sz w:val="15"/>
                <w:szCs w:val="15"/>
              </w:rPr>
              <w:lastRenderedPageBreak/>
              <w:t>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1FB6" w:rsidRDefault="007A1FB6" w:rsidP="00F67C70">
            <w:pPr>
              <w:rPr>
                <w:rFonts w:ascii="Arial" w:hAnsi="Arial" w:cs="Arial"/>
                <w:sz w:val="15"/>
                <w:szCs w:val="15"/>
              </w:rPr>
            </w:pPr>
            <w:r>
              <w:rPr>
                <w:rFonts w:ascii="Arial" w:hAnsi="Arial" w:cs="Arial"/>
                <w:sz w:val="15"/>
                <w:szCs w:val="15"/>
              </w:rPr>
              <w:lastRenderedPageBreak/>
              <w:t xml:space="preserve">This course has four learning outcomes: First, students will be able to identify the foundational religious and literary texts of the Arabo-Islamic tradition and articulate their relation to both closed and dynamic approaches to knowledge at different moments of Islamic history. Second, students will be able to differentiate between </w:t>
            </w:r>
            <w:r>
              <w:rPr>
                <w:rFonts w:ascii="Arial" w:hAnsi="Arial" w:cs="Arial"/>
                <w:sz w:val="15"/>
                <w:szCs w:val="15"/>
              </w:rPr>
              <w:lastRenderedPageBreak/>
              <w:t xml:space="preserve">stereotypes and the historically lived experience of Muslim societies, particularly with respect to heterodoxy and mysticism. Third, students will be able to construct and reconstruct multiple narratives that around seminal moments in the history of Islam, from the advent of Muhammad to the rise of the Islamist nation-state. Fourth, students will be able identify the relationship between a range of political and legal discourses in the Muslim world and the liberal, democratizing, and globalizing trajectories of modernity. </w:t>
            </w:r>
          </w:p>
        </w:tc>
      </w:tr>
      <w:tr w:rsidR="007A1FB6"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1FB6" w:rsidRDefault="007A1FB6" w:rsidP="00F67C70">
            <w:pPr>
              <w:rPr>
                <w:rFonts w:ascii="Arial" w:hAnsi="Arial" w:cs="Arial"/>
                <w:b/>
                <w:bCs/>
                <w:sz w:val="15"/>
                <w:szCs w:val="15"/>
              </w:rPr>
            </w:pPr>
            <w:r>
              <w:rPr>
                <w:rFonts w:ascii="Arial" w:hAnsi="Arial" w:cs="Arial"/>
                <w:b/>
                <w:bCs/>
                <w:sz w:val="15"/>
                <w:szCs w:val="15"/>
              </w:rPr>
              <w:lastRenderedPageBreak/>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1FB6" w:rsidRDefault="007A1FB6" w:rsidP="00F67C70">
            <w:pPr>
              <w:rPr>
                <w:rFonts w:ascii="Arial" w:hAnsi="Arial" w:cs="Arial"/>
                <w:sz w:val="15"/>
                <w:szCs w:val="15"/>
              </w:rPr>
            </w:pPr>
            <w:r>
              <w:rPr>
                <w:rFonts w:ascii="Arial" w:hAnsi="Arial" w:cs="Arial"/>
                <w:sz w:val="15"/>
                <w:szCs w:val="15"/>
              </w:rPr>
              <w:t>Quizzes, mid-term exam, and final exam.</w:t>
            </w:r>
          </w:p>
        </w:tc>
      </w:tr>
      <w:tr w:rsidR="007A1FB6"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1FB6" w:rsidRDefault="007A1FB6" w:rsidP="00F67C70">
            <w:pPr>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1FB6" w:rsidRDefault="007A1FB6" w:rsidP="00F67C70">
            <w:pPr>
              <w:rPr>
                <w:rFonts w:ascii="Arial" w:hAnsi="Arial" w:cs="Arial"/>
                <w:sz w:val="15"/>
                <w:szCs w:val="15"/>
              </w:rPr>
            </w:pPr>
            <w:r>
              <w:rPr>
                <w:rFonts w:ascii="Arial" w:hAnsi="Arial" w:cs="Arial"/>
                <w:sz w:val="15"/>
                <w:szCs w:val="15"/>
              </w:rPr>
              <w:t>"Introduction to Islam" will help students understand the religion, intellectual traditions, history, and lived experience of practitioners of the world's second largest religion. The course will challenge the students' preconceived notions, honing their critical skills and moral sensitivity as they engage with what for many will be unfamiliar cultures—one of the posited "others" of "Western" culture. An understanding of Islam will help them gain awareness of the contemporary issues in our era and develop a consciousness of the diversity of human culture and experience as they broaden their intellectual horizons and versatility.</w:t>
            </w:r>
          </w:p>
        </w:tc>
      </w:tr>
      <w:tr w:rsidR="007A1FB6"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1FB6" w:rsidRDefault="007A1FB6" w:rsidP="00F67C70">
            <w:pPr>
              <w:rPr>
                <w:rFonts w:ascii="Arial" w:hAnsi="Arial" w:cs="Arial"/>
                <w:b/>
                <w:bCs/>
                <w:sz w:val="15"/>
                <w:szCs w:val="15"/>
              </w:rPr>
            </w:pPr>
            <w:r>
              <w:rPr>
                <w:rFonts w:ascii="Arial" w:hAnsi="Arial" w:cs="Arial"/>
                <w:b/>
                <w:bCs/>
                <w:sz w:val="15"/>
                <w:szCs w:val="15"/>
              </w:rPr>
              <w:t>Content Area: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1FB6" w:rsidRDefault="007A1FB6" w:rsidP="00F67C70">
            <w:pPr>
              <w:rPr>
                <w:rFonts w:ascii="Arial" w:hAnsi="Arial" w:cs="Arial"/>
                <w:sz w:val="15"/>
                <w:szCs w:val="15"/>
              </w:rPr>
            </w:pPr>
            <w:r>
              <w:rPr>
                <w:rFonts w:ascii="Arial" w:hAnsi="Arial" w:cs="Arial"/>
                <w:sz w:val="15"/>
                <w:szCs w:val="15"/>
              </w:rPr>
              <w:t xml:space="preserve">The proposed course meets the Arts and Humanities criteria by exposing students to a wide range of the cultural productions of Islamicate societies including literature, art, architecture, music, and film; they will also interrogate crucial moments in the evolution of philosophical and political theory in the Muslim world. Students will learn how to analyze a broad range of human experiences in a diverse range of cultures over time. </w:t>
            </w:r>
          </w:p>
        </w:tc>
      </w:tr>
      <w:tr w:rsidR="007A1FB6"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1FB6" w:rsidRDefault="007A1FB6" w:rsidP="00F67C70">
            <w:pPr>
              <w:rPr>
                <w:rFonts w:ascii="Arial" w:hAnsi="Arial" w:cs="Arial"/>
                <w:b/>
                <w:bCs/>
                <w:sz w:val="15"/>
                <w:szCs w:val="15"/>
              </w:rPr>
            </w:pPr>
            <w:r>
              <w:rPr>
                <w:rFonts w:ascii="Arial" w:hAnsi="Arial" w:cs="Arial"/>
                <w:b/>
                <w:bCs/>
                <w:sz w:val="15"/>
                <w:szCs w:val="15"/>
              </w:rPr>
              <w:t>Content Area: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1FB6" w:rsidRDefault="007A1FB6" w:rsidP="00F67C70">
            <w:pPr>
              <w:rPr>
                <w:rFonts w:ascii="Arial" w:hAnsi="Arial" w:cs="Arial"/>
                <w:sz w:val="15"/>
                <w:szCs w:val="15"/>
              </w:rPr>
            </w:pPr>
            <w:r>
              <w:rPr>
                <w:rFonts w:ascii="Arial" w:hAnsi="Arial" w:cs="Arial"/>
                <w:sz w:val="15"/>
                <w:szCs w:val="15"/>
              </w:rPr>
              <w:t xml:space="preserve">The proposed course offers students an opportunity to engage with a religion about which little is known in the United States beyond soundbites about the “five pillars” and “sharia.” Students will also explore a diversity of cultures from sub-Saharan Africa to Southeast Asia. Confronted with the extraordinary pluralism of Islam as an object of study, we will explore how “the varieties of human experiences, perceptions, thoughts, values, and/or modes of creativity” can nonetheless lend themselves to identity formation and discourses of inclusion and exclusion, “similarity” and difference. </w:t>
            </w:r>
          </w:p>
        </w:tc>
      </w:tr>
      <w:tr w:rsidR="007A1FB6"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1FB6" w:rsidRDefault="007A1FB6" w:rsidP="00F67C70">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431"/>
              <w:gridCol w:w="2431"/>
              <w:gridCol w:w="747"/>
            </w:tblGrid>
            <w:tr w:rsidR="007A1FB6"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1FB6" w:rsidRDefault="007A1FB6" w:rsidP="00F67C70">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1FB6" w:rsidRDefault="007A1FB6" w:rsidP="00F67C70">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1FB6" w:rsidRDefault="007A1FB6" w:rsidP="00F67C70">
                  <w:pPr>
                    <w:jc w:val="center"/>
                    <w:rPr>
                      <w:rFonts w:ascii="Arial" w:hAnsi="Arial" w:cs="Arial"/>
                      <w:b/>
                      <w:bCs/>
                      <w:color w:val="000000"/>
                      <w:sz w:val="15"/>
                      <w:szCs w:val="15"/>
                    </w:rPr>
                  </w:pPr>
                  <w:r>
                    <w:rPr>
                      <w:rFonts w:ascii="Arial" w:hAnsi="Arial" w:cs="Arial"/>
                      <w:b/>
                      <w:bCs/>
                      <w:color w:val="000000"/>
                      <w:sz w:val="15"/>
                      <w:szCs w:val="15"/>
                    </w:rPr>
                    <w:t>File Type</w:t>
                  </w:r>
                </w:p>
              </w:tc>
            </w:tr>
            <w:tr w:rsidR="007A1FB6" w:rsidTr="00F67C70">
              <w:tc>
                <w:tcPr>
                  <w:tcW w:w="0" w:type="auto"/>
                  <w:tcBorders>
                    <w:top w:val="single" w:sz="6" w:space="0" w:color="000000"/>
                    <w:left w:val="single" w:sz="6" w:space="0" w:color="000000"/>
                    <w:bottom w:val="single" w:sz="6" w:space="0" w:color="000000"/>
                    <w:right w:val="single" w:sz="6" w:space="0" w:color="000000"/>
                  </w:tcBorders>
                  <w:vAlign w:val="center"/>
                  <w:hideMark/>
                </w:tcPr>
                <w:p w:rsidR="007A1FB6" w:rsidRDefault="007A1FB6" w:rsidP="00F67C70">
                  <w:pPr>
                    <w:rPr>
                      <w:rFonts w:ascii="Arial" w:hAnsi="Arial" w:cs="Arial"/>
                      <w:sz w:val="15"/>
                      <w:szCs w:val="15"/>
                    </w:rPr>
                  </w:pPr>
                  <w:hyperlink r:id="rId602" w:tgtFrame="_self" w:history="1">
                    <w:r>
                      <w:rPr>
                        <w:rStyle w:val="Hyperlink"/>
                        <w:rFonts w:ascii="Arial" w:hAnsi="Arial" w:cs="Arial"/>
                        <w:sz w:val="15"/>
                        <w:szCs w:val="15"/>
                      </w:rPr>
                      <w:t>Introduction to Islam 1-18_final.doc</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1FB6" w:rsidRDefault="007A1FB6" w:rsidP="00F67C70">
                  <w:pPr>
                    <w:rPr>
                      <w:rFonts w:ascii="Arial" w:hAnsi="Arial" w:cs="Arial"/>
                      <w:sz w:val="15"/>
                      <w:szCs w:val="15"/>
                    </w:rPr>
                  </w:pPr>
                  <w:r>
                    <w:rPr>
                      <w:rFonts w:ascii="Arial" w:hAnsi="Arial" w:cs="Arial"/>
                      <w:sz w:val="15"/>
                      <w:szCs w:val="15"/>
                    </w:rPr>
                    <w:t>Introduction to Islam 1-18_final.doc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1FB6" w:rsidRDefault="007A1FB6" w:rsidP="00F67C70">
                  <w:pPr>
                    <w:rPr>
                      <w:rFonts w:ascii="Arial" w:hAnsi="Arial" w:cs="Arial"/>
                      <w:sz w:val="15"/>
                      <w:szCs w:val="15"/>
                    </w:rPr>
                  </w:pPr>
                  <w:r>
                    <w:rPr>
                      <w:rFonts w:ascii="Arial" w:hAnsi="Arial" w:cs="Arial"/>
                      <w:sz w:val="15"/>
                      <w:szCs w:val="15"/>
                    </w:rPr>
                    <w:t>Syllabus</w:t>
                  </w:r>
                </w:p>
              </w:tc>
            </w:tr>
          </w:tbl>
          <w:p w:rsidR="007A1FB6" w:rsidRDefault="007A1FB6" w:rsidP="00F67C70">
            <w:pPr>
              <w:rPr>
                <w:rFonts w:asciiTheme="minorHAnsi" w:hAnsiTheme="minorHAnsi" w:cstheme="minorBidi"/>
                <w:sz w:val="22"/>
                <w:szCs w:val="22"/>
              </w:rPr>
            </w:pPr>
          </w:p>
        </w:tc>
      </w:tr>
    </w:tbl>
    <w:p w:rsidR="007A1FB6" w:rsidRDefault="007A1FB6" w:rsidP="007A1FB6">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47"/>
        <w:gridCol w:w="8097"/>
      </w:tblGrid>
      <w:tr w:rsidR="007A1FB6" w:rsidTr="00F67C7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A1FB6" w:rsidRDefault="007A1FB6" w:rsidP="00F67C70">
            <w:pPr>
              <w:rPr>
                <w:rFonts w:ascii="Arial" w:hAnsi="Arial" w:cs="Arial"/>
                <w:b/>
                <w:bCs/>
                <w:color w:val="FFFFFF"/>
                <w:sz w:val="18"/>
                <w:szCs w:val="18"/>
              </w:rPr>
            </w:pPr>
            <w:r>
              <w:rPr>
                <w:rFonts w:ascii="Arial" w:hAnsi="Arial" w:cs="Arial"/>
                <w:b/>
                <w:bCs/>
                <w:color w:val="FFFFFF"/>
                <w:sz w:val="18"/>
                <w:szCs w:val="18"/>
              </w:rPr>
              <w:t>COMMENTS / APPROVALS</w:t>
            </w:r>
          </w:p>
        </w:tc>
      </w:tr>
      <w:tr w:rsidR="007A1FB6"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1FB6" w:rsidRDefault="007A1FB6" w:rsidP="00F67C70">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54"/>
              <w:gridCol w:w="936"/>
              <w:gridCol w:w="1001"/>
              <w:gridCol w:w="730"/>
              <w:gridCol w:w="1063"/>
              <w:gridCol w:w="2901"/>
            </w:tblGrid>
            <w:tr w:rsidR="007A1FB6"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1FB6" w:rsidRDefault="007A1FB6" w:rsidP="00F67C70">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1FB6" w:rsidRDefault="007A1FB6" w:rsidP="00F67C70">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1FB6" w:rsidRDefault="007A1FB6" w:rsidP="00F67C70">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1FB6" w:rsidRDefault="007A1FB6" w:rsidP="00F67C70">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1FB6" w:rsidRDefault="007A1FB6" w:rsidP="00F67C70">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1FB6" w:rsidRDefault="007A1FB6" w:rsidP="00F67C70">
                  <w:pPr>
                    <w:jc w:val="center"/>
                    <w:rPr>
                      <w:rFonts w:ascii="Arial" w:hAnsi="Arial" w:cs="Arial"/>
                      <w:b/>
                      <w:bCs/>
                      <w:color w:val="000000"/>
                      <w:sz w:val="15"/>
                      <w:szCs w:val="15"/>
                    </w:rPr>
                  </w:pPr>
                  <w:r>
                    <w:rPr>
                      <w:rFonts w:ascii="Arial" w:hAnsi="Arial" w:cs="Arial"/>
                      <w:b/>
                      <w:bCs/>
                      <w:color w:val="000000"/>
                      <w:sz w:val="15"/>
                      <w:szCs w:val="15"/>
                    </w:rPr>
                    <w:t>Comments</w:t>
                  </w:r>
                </w:p>
              </w:tc>
            </w:tr>
            <w:tr w:rsidR="007A1FB6" w:rsidTr="00F67C70">
              <w:tc>
                <w:tcPr>
                  <w:tcW w:w="0" w:type="auto"/>
                  <w:tcBorders>
                    <w:top w:val="single" w:sz="6" w:space="0" w:color="000000"/>
                    <w:left w:val="single" w:sz="6" w:space="0" w:color="000000"/>
                    <w:bottom w:val="single" w:sz="6" w:space="0" w:color="000000"/>
                    <w:right w:val="single" w:sz="6" w:space="0" w:color="000000"/>
                  </w:tcBorders>
                  <w:vAlign w:val="center"/>
                  <w:hideMark/>
                </w:tcPr>
                <w:p w:rsidR="007A1FB6" w:rsidRDefault="007A1FB6" w:rsidP="00F67C70">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1FB6" w:rsidRDefault="007A1FB6" w:rsidP="00F67C70">
                  <w:pPr>
                    <w:rPr>
                      <w:rFonts w:ascii="Arial" w:hAnsi="Arial" w:cs="Arial"/>
                      <w:sz w:val="15"/>
                      <w:szCs w:val="15"/>
                    </w:rPr>
                  </w:pPr>
                  <w:r>
                    <w:rPr>
                      <w:rFonts w:ascii="Arial" w:hAnsi="Arial" w:cs="Arial"/>
                      <w:sz w:val="15"/>
                      <w:szCs w:val="15"/>
                    </w:rPr>
                    <w:t>Hassanaly Ladha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1FB6" w:rsidRDefault="007A1FB6" w:rsidP="00F67C70">
                  <w:pPr>
                    <w:rPr>
                      <w:rFonts w:ascii="Arial" w:hAnsi="Arial" w:cs="Arial"/>
                      <w:sz w:val="15"/>
                      <w:szCs w:val="15"/>
                    </w:rPr>
                  </w:pPr>
                  <w:r>
                    <w:rPr>
                      <w:rFonts w:ascii="Arial" w:hAnsi="Arial" w:cs="Arial"/>
                      <w:sz w:val="15"/>
                      <w:szCs w:val="15"/>
                    </w:rPr>
                    <w:t>02/01/2018 - 13:23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1FB6" w:rsidRDefault="007A1FB6" w:rsidP="00F67C70">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1FB6" w:rsidRDefault="007A1FB6" w:rsidP="00F67C70">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1FB6" w:rsidRDefault="007A1FB6" w:rsidP="00F67C70">
                  <w:pPr>
                    <w:rPr>
                      <w:rFonts w:ascii="Arial" w:hAnsi="Arial" w:cs="Arial"/>
                      <w:sz w:val="15"/>
                      <w:szCs w:val="15"/>
                    </w:rPr>
                  </w:pPr>
                  <w:r>
                    <w:rPr>
                      <w:rFonts w:ascii="Arial" w:hAnsi="Arial" w:cs="Arial"/>
                      <w:sz w:val="15"/>
                      <w:szCs w:val="15"/>
                    </w:rPr>
                    <w:t>This course, "Introduction to Islam," is for Spring 2019</w:t>
                  </w:r>
                </w:p>
              </w:tc>
            </w:tr>
            <w:tr w:rsidR="007A1FB6" w:rsidTr="00F67C70">
              <w:tc>
                <w:tcPr>
                  <w:tcW w:w="0" w:type="auto"/>
                  <w:tcBorders>
                    <w:top w:val="single" w:sz="6" w:space="0" w:color="000000"/>
                    <w:left w:val="single" w:sz="6" w:space="0" w:color="000000"/>
                    <w:bottom w:val="single" w:sz="6" w:space="0" w:color="000000"/>
                    <w:right w:val="single" w:sz="6" w:space="0" w:color="000000"/>
                  </w:tcBorders>
                  <w:vAlign w:val="center"/>
                  <w:hideMark/>
                </w:tcPr>
                <w:p w:rsidR="007A1FB6" w:rsidRDefault="007A1FB6" w:rsidP="00F67C70">
                  <w:pPr>
                    <w:rPr>
                      <w:rFonts w:ascii="Arial" w:hAnsi="Arial" w:cs="Arial"/>
                      <w:sz w:val="15"/>
                      <w:szCs w:val="15"/>
                    </w:rPr>
                  </w:pPr>
                  <w:r>
                    <w:rPr>
                      <w:rFonts w:ascii="Arial" w:hAnsi="Arial" w:cs="Arial"/>
                      <w:sz w:val="15"/>
                      <w:szCs w:val="15"/>
                    </w:rPr>
                    <w:t>Literatures, Cultures and Languages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1FB6" w:rsidRDefault="007A1FB6" w:rsidP="00F67C70">
                  <w:pPr>
                    <w:rPr>
                      <w:rFonts w:ascii="Arial" w:hAnsi="Arial" w:cs="Arial"/>
                      <w:sz w:val="15"/>
                      <w:szCs w:val="15"/>
                    </w:rPr>
                  </w:pPr>
                  <w:r>
                    <w:rPr>
                      <w:rFonts w:ascii="Arial" w:hAnsi="Arial" w:cs="Arial"/>
                      <w:sz w:val="15"/>
                      <w:szCs w:val="15"/>
                    </w:rPr>
                    <w:t>Cheryl D Galli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1FB6" w:rsidRDefault="007A1FB6" w:rsidP="00F67C70">
                  <w:pPr>
                    <w:rPr>
                      <w:rFonts w:ascii="Arial" w:hAnsi="Arial" w:cs="Arial"/>
                      <w:sz w:val="15"/>
                      <w:szCs w:val="15"/>
                    </w:rPr>
                  </w:pPr>
                  <w:r>
                    <w:rPr>
                      <w:rFonts w:ascii="Arial" w:hAnsi="Arial" w:cs="Arial"/>
                      <w:sz w:val="15"/>
                      <w:szCs w:val="15"/>
                    </w:rPr>
                    <w:t>03/30/2018 - 07:01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1FB6" w:rsidRDefault="007A1FB6" w:rsidP="00F67C70">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1FB6" w:rsidRDefault="007A1FB6" w:rsidP="00F67C70">
                  <w:pPr>
                    <w:rPr>
                      <w:rFonts w:ascii="Arial" w:hAnsi="Arial" w:cs="Arial"/>
                      <w:sz w:val="15"/>
                      <w:szCs w:val="15"/>
                    </w:rPr>
                  </w:pPr>
                  <w:r>
                    <w:rPr>
                      <w:rFonts w:ascii="Arial" w:hAnsi="Arial" w:cs="Arial"/>
                      <w:sz w:val="15"/>
                      <w:szCs w:val="15"/>
                    </w:rPr>
                    <w:t>3/30/2018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1FB6" w:rsidRDefault="007A1FB6" w:rsidP="00F67C70">
                  <w:pPr>
                    <w:rPr>
                      <w:rFonts w:ascii="Arial" w:hAnsi="Arial" w:cs="Arial"/>
                      <w:sz w:val="15"/>
                      <w:szCs w:val="15"/>
                    </w:rPr>
                  </w:pPr>
                  <w:r>
                    <w:rPr>
                      <w:rFonts w:ascii="Arial" w:hAnsi="Arial" w:cs="Arial"/>
                      <w:sz w:val="15"/>
                      <w:szCs w:val="15"/>
                    </w:rPr>
                    <w:t>Returning per proposer's request. Additional info to be submitted.</w:t>
                  </w:r>
                </w:p>
              </w:tc>
            </w:tr>
            <w:tr w:rsidR="007A1FB6" w:rsidTr="00F67C70">
              <w:tc>
                <w:tcPr>
                  <w:tcW w:w="0" w:type="auto"/>
                  <w:tcBorders>
                    <w:top w:val="single" w:sz="6" w:space="0" w:color="000000"/>
                    <w:left w:val="single" w:sz="6" w:space="0" w:color="000000"/>
                    <w:bottom w:val="single" w:sz="6" w:space="0" w:color="000000"/>
                    <w:right w:val="single" w:sz="6" w:space="0" w:color="000000"/>
                  </w:tcBorders>
                  <w:vAlign w:val="center"/>
                  <w:hideMark/>
                </w:tcPr>
                <w:p w:rsidR="007A1FB6" w:rsidRDefault="007A1FB6" w:rsidP="00F67C70">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1FB6" w:rsidRDefault="007A1FB6" w:rsidP="00F67C70">
                  <w:pPr>
                    <w:rPr>
                      <w:rFonts w:ascii="Arial" w:hAnsi="Arial" w:cs="Arial"/>
                      <w:sz w:val="15"/>
                      <w:szCs w:val="15"/>
                    </w:rPr>
                  </w:pPr>
                  <w:r>
                    <w:rPr>
                      <w:rFonts w:ascii="Arial" w:hAnsi="Arial" w:cs="Arial"/>
                      <w:sz w:val="15"/>
                      <w:szCs w:val="15"/>
                    </w:rPr>
                    <w:t>Hassanaly Ladha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1FB6" w:rsidRDefault="007A1FB6" w:rsidP="00F67C70">
                  <w:pPr>
                    <w:rPr>
                      <w:rFonts w:ascii="Arial" w:hAnsi="Arial" w:cs="Arial"/>
                      <w:sz w:val="15"/>
                      <w:szCs w:val="15"/>
                    </w:rPr>
                  </w:pPr>
                  <w:r>
                    <w:rPr>
                      <w:rFonts w:ascii="Arial" w:hAnsi="Arial" w:cs="Arial"/>
                      <w:sz w:val="15"/>
                      <w:szCs w:val="15"/>
                    </w:rPr>
                    <w:t>03/30/2018 - 19:58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1FB6" w:rsidRDefault="007A1FB6" w:rsidP="00F67C70">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1FB6" w:rsidRDefault="007A1FB6" w:rsidP="00F67C70">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1FB6" w:rsidRDefault="007A1FB6" w:rsidP="00F67C70">
                  <w:pPr>
                    <w:rPr>
                      <w:rFonts w:ascii="Arial" w:hAnsi="Arial" w:cs="Arial"/>
                      <w:sz w:val="15"/>
                      <w:szCs w:val="15"/>
                    </w:rPr>
                  </w:pPr>
                  <w:r>
                    <w:rPr>
                      <w:rFonts w:ascii="Arial" w:hAnsi="Arial" w:cs="Arial"/>
                      <w:sz w:val="15"/>
                      <w:szCs w:val="15"/>
                    </w:rPr>
                    <w:t>Course to be offered in Spring 2019.</w:t>
                  </w:r>
                </w:p>
              </w:tc>
            </w:tr>
            <w:tr w:rsidR="007A1FB6" w:rsidTr="00F67C70">
              <w:tc>
                <w:tcPr>
                  <w:tcW w:w="0" w:type="auto"/>
                  <w:tcBorders>
                    <w:top w:val="single" w:sz="6" w:space="0" w:color="000000"/>
                    <w:left w:val="single" w:sz="6" w:space="0" w:color="000000"/>
                    <w:bottom w:val="single" w:sz="6" w:space="0" w:color="000000"/>
                    <w:right w:val="single" w:sz="6" w:space="0" w:color="000000"/>
                  </w:tcBorders>
                  <w:vAlign w:val="center"/>
                  <w:hideMark/>
                </w:tcPr>
                <w:p w:rsidR="007A1FB6" w:rsidRDefault="007A1FB6" w:rsidP="00F67C70">
                  <w:pPr>
                    <w:rPr>
                      <w:rFonts w:ascii="Arial" w:hAnsi="Arial" w:cs="Arial"/>
                      <w:sz w:val="15"/>
                      <w:szCs w:val="15"/>
                    </w:rPr>
                  </w:pPr>
                  <w:r>
                    <w:rPr>
                      <w:rFonts w:ascii="Arial" w:hAnsi="Arial" w:cs="Arial"/>
                      <w:sz w:val="15"/>
                      <w:szCs w:val="15"/>
                    </w:rPr>
                    <w:t>Literatures, Cultures and Languages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1FB6" w:rsidRDefault="007A1FB6" w:rsidP="00F67C70">
                  <w:pPr>
                    <w:rPr>
                      <w:rFonts w:ascii="Arial" w:hAnsi="Arial" w:cs="Arial"/>
                      <w:sz w:val="15"/>
                      <w:szCs w:val="15"/>
                    </w:rPr>
                  </w:pPr>
                  <w:r>
                    <w:rPr>
                      <w:rFonts w:ascii="Arial" w:hAnsi="Arial" w:cs="Arial"/>
                      <w:sz w:val="15"/>
                      <w:szCs w:val="15"/>
                    </w:rPr>
                    <w:t>Jennifer Terni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1FB6" w:rsidRDefault="007A1FB6" w:rsidP="00F67C70">
                  <w:pPr>
                    <w:rPr>
                      <w:rFonts w:ascii="Arial" w:hAnsi="Arial" w:cs="Arial"/>
                      <w:sz w:val="15"/>
                      <w:szCs w:val="15"/>
                    </w:rPr>
                  </w:pPr>
                  <w:r>
                    <w:rPr>
                      <w:rFonts w:ascii="Arial" w:hAnsi="Arial" w:cs="Arial"/>
                      <w:sz w:val="15"/>
                      <w:szCs w:val="15"/>
                    </w:rPr>
                    <w:t>08/22/2018 - 23:33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1FB6" w:rsidRDefault="007A1FB6" w:rsidP="00F67C70">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1FB6" w:rsidRDefault="007A1FB6" w:rsidP="00F67C70">
                  <w:pPr>
                    <w:rPr>
                      <w:rFonts w:ascii="Arial" w:hAnsi="Arial" w:cs="Arial"/>
                      <w:sz w:val="15"/>
                      <w:szCs w:val="15"/>
                    </w:rPr>
                  </w:pPr>
                  <w:r>
                    <w:rPr>
                      <w:rFonts w:ascii="Arial" w:hAnsi="Arial" w:cs="Arial"/>
                      <w:sz w:val="15"/>
                      <w:szCs w:val="15"/>
                    </w:rPr>
                    <w:t>8/22/2018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1FB6" w:rsidRDefault="007A1FB6" w:rsidP="00F67C70">
                  <w:pPr>
                    <w:rPr>
                      <w:rFonts w:ascii="Arial" w:hAnsi="Arial" w:cs="Arial"/>
                      <w:sz w:val="15"/>
                      <w:szCs w:val="15"/>
                    </w:rPr>
                  </w:pPr>
                  <w:r>
                    <w:rPr>
                      <w:rFonts w:ascii="Arial" w:hAnsi="Arial" w:cs="Arial"/>
                      <w:sz w:val="15"/>
                      <w:szCs w:val="15"/>
                    </w:rPr>
                    <w:t>Everything in the revision looks great; LCL Committee enthusiastically approved the course this evening.</w:t>
                  </w:r>
                </w:p>
              </w:tc>
            </w:tr>
          </w:tbl>
          <w:p w:rsidR="007A1FB6" w:rsidRDefault="007A1FB6" w:rsidP="00F67C70">
            <w:pPr>
              <w:rPr>
                <w:rFonts w:asciiTheme="minorHAnsi" w:hAnsiTheme="minorHAnsi" w:cstheme="minorBidi"/>
                <w:sz w:val="22"/>
                <w:szCs w:val="22"/>
              </w:rPr>
            </w:pPr>
          </w:p>
        </w:tc>
      </w:tr>
    </w:tbl>
    <w:p w:rsidR="007A1FB6" w:rsidRDefault="007A1FB6" w:rsidP="007A1FB6">
      <w:pPr>
        <w:rPr>
          <w:rFonts w:asciiTheme="minorHAnsi" w:hAnsiTheme="minorHAnsi" w:cstheme="minorBidi"/>
          <w:sz w:val="20"/>
          <w:szCs w:val="20"/>
        </w:rPr>
      </w:pPr>
    </w:p>
    <w:p w:rsidR="007A1FB6" w:rsidRDefault="007A1FB6" w:rsidP="007A1FB6"/>
    <w:p w:rsidR="007A1FB6" w:rsidRPr="00352B80" w:rsidRDefault="007A1FB6" w:rsidP="007A1FB6">
      <w:pPr>
        <w:jc w:val="center"/>
        <w:rPr>
          <w:b/>
        </w:rPr>
      </w:pPr>
      <w:r w:rsidRPr="00352B80">
        <w:rPr>
          <w:b/>
        </w:rPr>
        <w:t>Introduction to Islam</w:t>
      </w:r>
    </w:p>
    <w:p w:rsidR="007A1FB6" w:rsidRPr="00352B80" w:rsidRDefault="007A1FB6" w:rsidP="007A1FB6"/>
    <w:p w:rsidR="007A1FB6" w:rsidRPr="00352B80" w:rsidRDefault="007A1FB6" w:rsidP="007A1FB6">
      <w:pPr>
        <w:jc w:val="center"/>
      </w:pPr>
      <w:r w:rsidRPr="00352B80">
        <w:t>Professor Hassanaly Ladha</w:t>
      </w:r>
    </w:p>
    <w:p w:rsidR="007A1FB6" w:rsidRPr="00352B80" w:rsidRDefault="007A1FB6" w:rsidP="007A1FB6"/>
    <w:p w:rsidR="007A1FB6" w:rsidRPr="00352B80" w:rsidRDefault="007A1FB6" w:rsidP="007A1FB6">
      <w:pPr>
        <w:rPr>
          <w:b/>
        </w:rPr>
      </w:pPr>
      <w:r w:rsidRPr="00352B80">
        <w:rPr>
          <w:b/>
        </w:rPr>
        <w:t>Course Description</w:t>
      </w:r>
    </w:p>
    <w:p w:rsidR="007A1FB6" w:rsidRPr="00352B80" w:rsidRDefault="007A1FB6" w:rsidP="007A1FB6"/>
    <w:p w:rsidR="007A1FB6" w:rsidRPr="00352B80" w:rsidRDefault="007A1FB6" w:rsidP="007A1FB6">
      <w:r w:rsidRPr="00352B80">
        <w:t xml:space="preserve">This course interrogates the relationship between philosophy, theology, and law in the Islamic world, examining in particular evolving theories of meaning from the origins of Islam to modernity. </w:t>
      </w:r>
    </w:p>
    <w:p w:rsidR="007A1FB6" w:rsidRPr="00352B80" w:rsidRDefault="007A1FB6" w:rsidP="007A1FB6"/>
    <w:p w:rsidR="007A1FB6" w:rsidRPr="00352B80" w:rsidRDefault="007A1FB6" w:rsidP="007A1FB6">
      <w:r w:rsidRPr="00352B80">
        <w:t xml:space="preserve">The course is divided into three units. </w:t>
      </w:r>
      <w:r w:rsidRPr="00352B80">
        <w:rPr>
          <w:sz w:val="22"/>
          <w:szCs w:val="22"/>
        </w:rPr>
        <w:t xml:space="preserve">In the first unit, the course will focus on pre-modern Islam, examining the intellectual, religious, and cultural history of early Muslim communities. We will read the foundational texts of Arab culture and Islam, including early Arabic literature and the </w:t>
      </w:r>
      <w:r w:rsidRPr="00352B80">
        <w:rPr>
          <w:i/>
          <w:sz w:val="22"/>
          <w:szCs w:val="22"/>
        </w:rPr>
        <w:t>Qur’an</w:t>
      </w:r>
      <w:r w:rsidRPr="00352B80">
        <w:rPr>
          <w:sz w:val="22"/>
          <w:szCs w:val="22"/>
        </w:rPr>
        <w:t xml:space="preserve">, to identify the epistemological assumptions that framed cultural production, intellectual activity in general in the </w:t>
      </w:r>
      <w:r w:rsidRPr="00352B80">
        <w:rPr>
          <w:sz w:val="22"/>
          <w:szCs w:val="22"/>
        </w:rPr>
        <w:lastRenderedPageBreak/>
        <w:t>Muslim world during the period of Arab hegemony. In the second unit, we will examine problems in the history of Islam, focusing on the following cases: the rise of Muhammed, the production and circulation of knowledge across cultures during the golden age of Islam, the capitulation to European hegemony in India, and the rise of the Islamist nation-state in Iran. In the third unit, we will critically assess concepts and methodologies used to study Islam in general and the anthropology, sociology, and religious expression of Muslim societies in particular, focusing on the experience of heterodoxy and mysticism. In the fourth unit we will approach questions of statecraft and law, identifying major currents in political and legal theory in the Muslim world from the medieval period to contemporary Islamism and reformism in its diverse manifestations.</w:t>
      </w:r>
    </w:p>
    <w:p w:rsidR="007A1FB6" w:rsidRPr="00352B80" w:rsidRDefault="007A1FB6" w:rsidP="007A1FB6"/>
    <w:p w:rsidR="007A1FB6" w:rsidRPr="00352B80" w:rsidRDefault="007A1FB6" w:rsidP="007A1FB6">
      <w:r w:rsidRPr="00352B80">
        <w:t>Examining art, architecture, films, and videos alongside historical, literary, political, theological, legal, and philosophical texts, we will invoke and bring to bear contemporary methods in anthropology, sociology, Islamic studies, comparative political theory, comparative law, international relations, and cultural studies to come to a more dynamic view of Islam.</w:t>
      </w:r>
    </w:p>
    <w:p w:rsidR="007A1FB6" w:rsidRPr="00352B80" w:rsidRDefault="007A1FB6" w:rsidP="007A1FB6"/>
    <w:p w:rsidR="007A1FB6" w:rsidRPr="00352B80" w:rsidRDefault="007A1FB6" w:rsidP="007A1FB6">
      <w:r w:rsidRPr="00352B80">
        <w:rPr>
          <w:sz w:val="22"/>
          <w:szCs w:val="22"/>
        </w:rPr>
        <w:t>More specifically, the course will aim to have students understand how and why an account of Islam or any aspect of its history might cohere with the pluralizing trajectories of modernity.</w:t>
      </w:r>
      <w:r w:rsidRPr="00352B80">
        <w:t xml:space="preserve"> No prior knowledge of Islam is required; all texts will be made available in English translation.</w:t>
      </w:r>
    </w:p>
    <w:p w:rsidR="007A1FB6" w:rsidRPr="00352B80" w:rsidRDefault="007A1FB6" w:rsidP="007A1FB6"/>
    <w:p w:rsidR="007A1FB6" w:rsidRPr="00352B80" w:rsidRDefault="007A1FB6" w:rsidP="007A1FB6">
      <w:pPr>
        <w:rPr>
          <w:b/>
        </w:rPr>
      </w:pPr>
      <w:r w:rsidRPr="00352B80">
        <w:rPr>
          <w:b/>
        </w:rPr>
        <w:t>Required Texts</w:t>
      </w:r>
    </w:p>
    <w:p w:rsidR="007A1FB6" w:rsidRPr="00352B80" w:rsidRDefault="007A1FB6" w:rsidP="007A1FB6"/>
    <w:p w:rsidR="007A1FB6" w:rsidRPr="00352B80" w:rsidRDefault="007A1FB6" w:rsidP="007A1FB6">
      <w:r w:rsidRPr="00352B80">
        <w:t>The following books may be purchased new or used online. Make sure you obtain the correct edition so that you can follow references to pages in class.</w:t>
      </w:r>
    </w:p>
    <w:p w:rsidR="007A1FB6" w:rsidRPr="00352B80" w:rsidRDefault="007A1FB6" w:rsidP="007A1FB6"/>
    <w:p w:rsidR="007A1FB6" w:rsidRPr="00352B80" w:rsidRDefault="007A1FB6" w:rsidP="007A1FB6">
      <w:pPr>
        <w:ind w:left="720" w:hanging="720"/>
      </w:pPr>
      <w:r w:rsidRPr="00352B80">
        <w:t xml:space="preserve">Attar, Farid ud-Din. </w:t>
      </w:r>
      <w:r w:rsidRPr="00352B80">
        <w:rPr>
          <w:i/>
          <w:iCs/>
        </w:rPr>
        <w:t>The Conference of the Birds</w:t>
      </w:r>
      <w:r w:rsidRPr="00352B80">
        <w:t>, trans. Afkham Darbandi and Dick Davis. Penguin Books, 1984.</w:t>
      </w:r>
    </w:p>
    <w:p w:rsidR="007A1FB6" w:rsidRPr="00352B80" w:rsidRDefault="007A1FB6" w:rsidP="007A1FB6">
      <w:pPr>
        <w:ind w:left="720" w:hanging="720"/>
      </w:pPr>
      <w:r w:rsidRPr="00352B80">
        <w:t xml:space="preserve">Berkey, Jonathan.  </w:t>
      </w:r>
      <w:r w:rsidRPr="00352B80">
        <w:rPr>
          <w:i/>
          <w:iCs/>
        </w:rPr>
        <w:t>The Formation of Islam:  Religion and Society in the Near East 600-1800</w:t>
      </w:r>
      <w:r w:rsidRPr="00352B80">
        <w:t>. Cambridge University Press, 2003.</w:t>
      </w:r>
    </w:p>
    <w:p w:rsidR="007A1FB6" w:rsidRPr="00352B80" w:rsidRDefault="007A1FB6" w:rsidP="007A1FB6">
      <w:pPr>
        <w:ind w:left="720" w:hanging="720"/>
      </w:pPr>
      <w:r w:rsidRPr="00352B80">
        <w:t xml:space="preserve">Sells, Michael. </w:t>
      </w:r>
      <w:r w:rsidRPr="00352B80">
        <w:rPr>
          <w:i/>
        </w:rPr>
        <w:t>Approaching the Qur’an: The Early Revelations</w:t>
      </w:r>
      <w:r w:rsidRPr="00352B80">
        <w:t>. White Cloud Press, 2007.</w:t>
      </w:r>
    </w:p>
    <w:p w:rsidR="007A1FB6" w:rsidRPr="00352B80" w:rsidRDefault="007A1FB6" w:rsidP="007A1FB6">
      <w:r w:rsidRPr="00352B80">
        <w:rPr>
          <w:i/>
        </w:rPr>
        <w:t>The Arabian Nights</w:t>
      </w:r>
      <w:r w:rsidRPr="00352B80">
        <w:t>, transl. H. Haddawy. Norton, 2008.</w:t>
      </w:r>
    </w:p>
    <w:p w:rsidR="007A1FB6" w:rsidRPr="00352B80" w:rsidRDefault="007A1FB6" w:rsidP="007A1FB6">
      <w:r w:rsidRPr="00352B80">
        <w:t xml:space="preserve">Wael Hallaq, </w:t>
      </w:r>
      <w:r w:rsidRPr="00352B80">
        <w:rPr>
          <w:i/>
        </w:rPr>
        <w:t>An Introduction to Islamic Law</w:t>
      </w:r>
      <w:r w:rsidRPr="00352B80">
        <w:t>. Cambridge, 2009</w:t>
      </w:r>
    </w:p>
    <w:p w:rsidR="007A1FB6" w:rsidRPr="00352B80" w:rsidRDefault="007A1FB6" w:rsidP="007A1FB6"/>
    <w:p w:rsidR="007A1FB6" w:rsidRPr="00352B80" w:rsidRDefault="007A1FB6" w:rsidP="007A1FB6">
      <w:pPr>
        <w:rPr>
          <w:b/>
        </w:rPr>
      </w:pPr>
      <w:r w:rsidRPr="00352B80">
        <w:rPr>
          <w:b/>
        </w:rPr>
        <w:t>Course Requirements</w:t>
      </w:r>
    </w:p>
    <w:p w:rsidR="007A1FB6" w:rsidRPr="00352B80" w:rsidRDefault="007A1FB6" w:rsidP="007A1FB6">
      <w:pPr>
        <w:rPr>
          <w:b/>
        </w:rPr>
      </w:pPr>
    </w:p>
    <w:p w:rsidR="007A1FB6" w:rsidRPr="00352B80" w:rsidRDefault="007A1FB6" w:rsidP="007A1FB6">
      <w:r w:rsidRPr="00352B80">
        <w:t>Quizzes and participation 20%</w:t>
      </w:r>
    </w:p>
    <w:p w:rsidR="007A1FB6" w:rsidRPr="00352B80" w:rsidRDefault="007A1FB6" w:rsidP="007A1FB6">
      <w:r w:rsidRPr="00352B80">
        <w:t>Mid-term exam 30%</w:t>
      </w:r>
    </w:p>
    <w:p w:rsidR="007A1FB6" w:rsidRPr="00352B80" w:rsidRDefault="007A1FB6" w:rsidP="007A1FB6">
      <w:r w:rsidRPr="00352B80">
        <w:t>Final exam 50%</w:t>
      </w:r>
    </w:p>
    <w:p w:rsidR="007A1FB6" w:rsidRPr="00352B80" w:rsidRDefault="007A1FB6" w:rsidP="007A1FB6"/>
    <w:p w:rsidR="007A1FB6" w:rsidRPr="00352B80" w:rsidRDefault="007A1FB6" w:rsidP="007A1FB6">
      <w:r w:rsidRPr="00352B80">
        <w:t>Please be familiar with University policies on plagiarism. While students are encouraged to share ideas and discoveries with one another, collaboration on assignments is not allowed unless otherwise noted. All papers must be typed and double-spaced.</w:t>
      </w:r>
    </w:p>
    <w:p w:rsidR="007A1FB6" w:rsidRPr="00352B80" w:rsidRDefault="007A1FB6" w:rsidP="007A1FB6"/>
    <w:p w:rsidR="007A1FB6" w:rsidRPr="00352B80" w:rsidRDefault="007A1FB6" w:rsidP="007A1FB6"/>
    <w:p w:rsidR="007A1FB6" w:rsidRPr="00352B80" w:rsidRDefault="007A1FB6" w:rsidP="007A1FB6">
      <w:pPr>
        <w:jc w:val="center"/>
        <w:rPr>
          <w:b/>
        </w:rPr>
      </w:pPr>
      <w:r w:rsidRPr="00352B80">
        <w:rPr>
          <w:b/>
        </w:rPr>
        <w:t>Schedule of Class Meetings</w:t>
      </w:r>
    </w:p>
    <w:p w:rsidR="007A1FB6" w:rsidRPr="00352B80" w:rsidRDefault="007A1FB6" w:rsidP="007A1FB6"/>
    <w:p w:rsidR="007A1FB6" w:rsidRPr="00352B80" w:rsidRDefault="007A1FB6" w:rsidP="007A1FB6">
      <w:pPr>
        <w:rPr>
          <w:b/>
          <w:u w:val="single"/>
        </w:rPr>
      </w:pPr>
      <w:r w:rsidRPr="00352B80">
        <w:rPr>
          <w:b/>
          <w:u w:val="single"/>
        </w:rPr>
        <w:t>Week 1</w:t>
      </w:r>
    </w:p>
    <w:p w:rsidR="007A1FB6" w:rsidRPr="00352B80" w:rsidRDefault="007A1FB6" w:rsidP="007A1FB6">
      <w:pPr>
        <w:rPr>
          <w:b/>
        </w:rPr>
      </w:pPr>
    </w:p>
    <w:p w:rsidR="007A1FB6" w:rsidRPr="00352B80" w:rsidRDefault="007A1FB6" w:rsidP="007A1FB6">
      <w:pPr>
        <w:rPr>
          <w:u w:val="single"/>
        </w:rPr>
      </w:pPr>
      <w:r w:rsidRPr="00352B80">
        <w:rPr>
          <w:u w:val="single"/>
        </w:rPr>
        <w:lastRenderedPageBreak/>
        <w:t>What is Islam?</w:t>
      </w:r>
    </w:p>
    <w:p w:rsidR="007A1FB6" w:rsidRPr="00352B80" w:rsidRDefault="007A1FB6" w:rsidP="007A1FB6">
      <w:pPr>
        <w:rPr>
          <w:b/>
        </w:rPr>
      </w:pPr>
    </w:p>
    <w:p w:rsidR="007A1FB6" w:rsidRPr="00352B80" w:rsidRDefault="007A1FB6" w:rsidP="002B6CAB">
      <w:pPr>
        <w:widowControl w:val="0"/>
        <w:numPr>
          <w:ilvl w:val="0"/>
          <w:numId w:val="46"/>
        </w:numPr>
        <w:tabs>
          <w:tab w:val="left" w:pos="270"/>
        </w:tabs>
        <w:autoSpaceDE w:val="0"/>
        <w:autoSpaceDN w:val="0"/>
        <w:adjustRightInd w:val="0"/>
        <w:rPr>
          <w:rFonts w:cs="Tahoma"/>
          <w:color w:val="343333"/>
          <w:szCs w:val="26"/>
          <w:lang w:bidi="en-US"/>
        </w:rPr>
      </w:pPr>
      <w:r w:rsidRPr="00352B80">
        <w:rPr>
          <w:rFonts w:cs="Tahoma"/>
          <w:color w:val="343333"/>
          <w:szCs w:val="26"/>
          <w:lang w:bidi="en-US"/>
        </w:rPr>
        <w:t xml:space="preserve">Shahab Ahmed, </w:t>
      </w:r>
      <w:r w:rsidRPr="00352B80">
        <w:rPr>
          <w:rFonts w:cs="Tahoma"/>
          <w:i/>
          <w:color w:val="343333"/>
          <w:szCs w:val="26"/>
          <w:lang w:bidi="en-US"/>
        </w:rPr>
        <w:t xml:space="preserve">What is Islam? </w:t>
      </w:r>
      <w:r w:rsidRPr="00352B80">
        <w:rPr>
          <w:rFonts w:cs="Tahoma"/>
          <w:color w:val="343333"/>
          <w:szCs w:val="26"/>
          <w:lang w:bidi="en-US"/>
        </w:rPr>
        <w:t>(selections)</w:t>
      </w:r>
    </w:p>
    <w:p w:rsidR="007A1FB6" w:rsidRPr="00352B80" w:rsidRDefault="007A1FB6" w:rsidP="002B6CAB">
      <w:pPr>
        <w:widowControl w:val="0"/>
        <w:numPr>
          <w:ilvl w:val="0"/>
          <w:numId w:val="46"/>
        </w:numPr>
        <w:tabs>
          <w:tab w:val="left" w:pos="270"/>
        </w:tabs>
        <w:autoSpaceDE w:val="0"/>
        <w:autoSpaceDN w:val="0"/>
        <w:adjustRightInd w:val="0"/>
        <w:rPr>
          <w:rFonts w:cs="Tahoma"/>
          <w:color w:val="343333"/>
          <w:szCs w:val="26"/>
          <w:lang w:bidi="en-US"/>
        </w:rPr>
      </w:pPr>
      <w:r w:rsidRPr="00352B80">
        <w:t>Watch video on website: “The Lost Manuscripts of Timbuktu”</w:t>
      </w:r>
    </w:p>
    <w:p w:rsidR="007A1FB6" w:rsidRPr="00352B80" w:rsidRDefault="007A1FB6" w:rsidP="007A1FB6">
      <w:pPr>
        <w:widowControl w:val="0"/>
        <w:tabs>
          <w:tab w:val="left" w:pos="270"/>
        </w:tabs>
        <w:autoSpaceDE w:val="0"/>
        <w:autoSpaceDN w:val="0"/>
        <w:adjustRightInd w:val="0"/>
      </w:pPr>
    </w:p>
    <w:p w:rsidR="007A1FB6" w:rsidRPr="00352B80" w:rsidRDefault="007A1FB6" w:rsidP="007A1FB6">
      <w:pPr>
        <w:widowControl w:val="0"/>
        <w:tabs>
          <w:tab w:val="left" w:pos="270"/>
        </w:tabs>
        <w:autoSpaceDE w:val="0"/>
        <w:autoSpaceDN w:val="0"/>
        <w:adjustRightInd w:val="0"/>
        <w:rPr>
          <w:rFonts w:cs="Tahoma"/>
          <w:color w:val="343333"/>
          <w:szCs w:val="26"/>
          <w:u w:val="single"/>
          <w:lang w:bidi="en-US"/>
        </w:rPr>
      </w:pPr>
      <w:r w:rsidRPr="00352B80">
        <w:rPr>
          <w:u w:val="single"/>
        </w:rPr>
        <w:t>Critical Methodology and the Study of Islam</w:t>
      </w:r>
    </w:p>
    <w:p w:rsidR="007A1FB6" w:rsidRPr="00352B80" w:rsidRDefault="007A1FB6" w:rsidP="007A1FB6">
      <w:pPr>
        <w:rPr>
          <w:b/>
        </w:rPr>
      </w:pPr>
    </w:p>
    <w:p w:rsidR="007A1FB6" w:rsidRPr="00352B80" w:rsidRDefault="007A1FB6" w:rsidP="002B6CAB">
      <w:pPr>
        <w:widowControl w:val="0"/>
        <w:numPr>
          <w:ilvl w:val="0"/>
          <w:numId w:val="45"/>
        </w:numPr>
        <w:tabs>
          <w:tab w:val="left" w:pos="270"/>
        </w:tabs>
        <w:autoSpaceDE w:val="0"/>
        <w:autoSpaceDN w:val="0"/>
        <w:adjustRightInd w:val="0"/>
      </w:pPr>
      <w:r w:rsidRPr="00352B80">
        <w:rPr>
          <w:rFonts w:cs="Tahoma"/>
          <w:color w:val="343333"/>
          <w:szCs w:val="26"/>
          <w:lang w:bidi="en-US"/>
        </w:rPr>
        <w:t xml:space="preserve">Talal Asad, “The Idea of an Anthropology of Islam,” 1986, 4-17 </w:t>
      </w:r>
    </w:p>
    <w:p w:rsidR="007A1FB6" w:rsidRPr="00352B80" w:rsidRDefault="007A1FB6" w:rsidP="002B6CAB">
      <w:pPr>
        <w:widowControl w:val="0"/>
        <w:numPr>
          <w:ilvl w:val="0"/>
          <w:numId w:val="45"/>
        </w:numPr>
        <w:tabs>
          <w:tab w:val="left" w:pos="270"/>
        </w:tabs>
        <w:autoSpaceDE w:val="0"/>
        <w:autoSpaceDN w:val="0"/>
        <w:adjustRightInd w:val="0"/>
        <w:rPr>
          <w:rFonts w:cs="Tahoma"/>
          <w:color w:val="343333"/>
          <w:szCs w:val="26"/>
          <w:lang w:bidi="en-US"/>
        </w:rPr>
      </w:pPr>
      <w:r w:rsidRPr="00352B80">
        <w:rPr>
          <w:rFonts w:cs="Tahoma"/>
          <w:color w:val="343333"/>
          <w:szCs w:val="26"/>
          <w:lang w:bidi="en-US"/>
        </w:rPr>
        <w:t xml:space="preserve">Sami Zubaida, “Is there a Muslim Society? Ernest Gellner's 'Sociology of Islam,'” </w:t>
      </w:r>
      <w:r w:rsidRPr="00352B80">
        <w:rPr>
          <w:rFonts w:cs="Tahoma"/>
          <w:i/>
          <w:color w:val="343333"/>
          <w:szCs w:val="26"/>
          <w:lang w:bidi="en-US"/>
        </w:rPr>
        <w:t>Economy and Society</w:t>
      </w:r>
      <w:r w:rsidRPr="00352B80">
        <w:rPr>
          <w:rFonts w:cs="Tahoma"/>
          <w:color w:val="343333"/>
          <w:szCs w:val="26"/>
          <w:lang w:bidi="en-US"/>
        </w:rPr>
        <w:t xml:space="preserve"> 24, no.2 (May 1995): 151-188</w:t>
      </w:r>
    </w:p>
    <w:p w:rsidR="007A1FB6" w:rsidRPr="00352B80" w:rsidRDefault="007A1FB6" w:rsidP="007A1FB6">
      <w:pPr>
        <w:rPr>
          <w:b/>
        </w:rPr>
      </w:pPr>
    </w:p>
    <w:p w:rsidR="007A1FB6" w:rsidRPr="00352B80" w:rsidRDefault="007A1FB6" w:rsidP="007A1FB6">
      <w:pPr>
        <w:rPr>
          <w:b/>
        </w:rPr>
      </w:pPr>
    </w:p>
    <w:p w:rsidR="007A1FB6" w:rsidRPr="00352B80" w:rsidRDefault="007A1FB6" w:rsidP="007A1FB6">
      <w:pPr>
        <w:jc w:val="center"/>
        <w:rPr>
          <w:b/>
        </w:rPr>
      </w:pPr>
      <w:r w:rsidRPr="00352B80">
        <w:rPr>
          <w:b/>
        </w:rPr>
        <w:t>Unit 1</w:t>
      </w:r>
    </w:p>
    <w:p w:rsidR="007A1FB6" w:rsidRPr="00352B80" w:rsidRDefault="007A1FB6" w:rsidP="007A1FB6">
      <w:pPr>
        <w:jc w:val="center"/>
        <w:rPr>
          <w:b/>
        </w:rPr>
      </w:pPr>
      <w:r w:rsidRPr="00352B80">
        <w:rPr>
          <w:b/>
        </w:rPr>
        <w:t>The Foundations of Arabo-Islamic Thought</w:t>
      </w:r>
    </w:p>
    <w:p w:rsidR="007A1FB6" w:rsidRPr="00352B80" w:rsidRDefault="007A1FB6" w:rsidP="007A1FB6">
      <w:pPr>
        <w:jc w:val="center"/>
        <w:rPr>
          <w:b/>
        </w:rPr>
      </w:pPr>
    </w:p>
    <w:p w:rsidR="007A1FB6" w:rsidRPr="00352B80" w:rsidRDefault="007A1FB6" w:rsidP="007A1FB6">
      <w:pPr>
        <w:rPr>
          <w:b/>
        </w:rPr>
      </w:pPr>
      <w:r w:rsidRPr="00352B80">
        <w:rPr>
          <w:b/>
        </w:rPr>
        <w:t>Week 2</w:t>
      </w:r>
    </w:p>
    <w:p w:rsidR="007A1FB6" w:rsidRPr="00352B80" w:rsidRDefault="007A1FB6" w:rsidP="007A1FB6">
      <w:pPr>
        <w:rPr>
          <w:b/>
        </w:rPr>
      </w:pPr>
    </w:p>
    <w:p w:rsidR="007A1FB6" w:rsidRPr="00352B80" w:rsidRDefault="007A1FB6" w:rsidP="007A1FB6">
      <w:pPr>
        <w:rPr>
          <w:u w:val="single"/>
        </w:rPr>
      </w:pPr>
      <w:r w:rsidRPr="00352B80">
        <w:rPr>
          <w:u w:val="single"/>
        </w:rPr>
        <w:t>Approaching the Qur’an</w:t>
      </w:r>
    </w:p>
    <w:p w:rsidR="007A1FB6" w:rsidRPr="00352B80" w:rsidRDefault="007A1FB6" w:rsidP="007A1FB6">
      <w:pPr>
        <w:rPr>
          <w:b/>
        </w:rPr>
      </w:pPr>
    </w:p>
    <w:p w:rsidR="007A1FB6" w:rsidRPr="00352B80" w:rsidRDefault="007A1FB6" w:rsidP="002B6CAB">
      <w:pPr>
        <w:numPr>
          <w:ilvl w:val="0"/>
          <w:numId w:val="44"/>
        </w:numPr>
      </w:pPr>
      <w:r w:rsidRPr="00352B80">
        <w:t xml:space="preserve">Jonathon Berkey, </w:t>
      </w:r>
      <w:r w:rsidRPr="00352B80">
        <w:rPr>
          <w:i/>
          <w:iCs/>
        </w:rPr>
        <w:t>Formation of Islam</w:t>
      </w:r>
      <w:r w:rsidRPr="00352B80">
        <w:t>, 50-69</w:t>
      </w:r>
    </w:p>
    <w:p w:rsidR="007A1FB6" w:rsidRPr="00352B80" w:rsidRDefault="007A1FB6" w:rsidP="002B6CAB">
      <w:pPr>
        <w:numPr>
          <w:ilvl w:val="0"/>
          <w:numId w:val="44"/>
        </w:numPr>
        <w:tabs>
          <w:tab w:val="left" w:pos="270"/>
        </w:tabs>
      </w:pPr>
      <w:r w:rsidRPr="00352B80">
        <w:t xml:space="preserve">Michael Sells, “Introduction,” in </w:t>
      </w:r>
      <w:r w:rsidRPr="00352B80">
        <w:rPr>
          <w:i/>
        </w:rPr>
        <w:t xml:space="preserve">Approaching the Qur’an: The Early Revelations </w:t>
      </w:r>
      <w:r w:rsidRPr="00352B80">
        <w:t>(1-35)</w:t>
      </w:r>
    </w:p>
    <w:p w:rsidR="007A1FB6" w:rsidRPr="00352B80" w:rsidRDefault="007A1FB6" w:rsidP="007A1FB6"/>
    <w:p w:rsidR="007A1FB6" w:rsidRPr="00352B80" w:rsidRDefault="007A1FB6" w:rsidP="007A1FB6">
      <w:pPr>
        <w:rPr>
          <w:u w:val="single"/>
        </w:rPr>
      </w:pPr>
      <w:r w:rsidRPr="00352B80">
        <w:rPr>
          <w:u w:val="single"/>
        </w:rPr>
        <w:t>Reading the Qur’an</w:t>
      </w:r>
    </w:p>
    <w:p w:rsidR="007A1FB6" w:rsidRPr="00352B80" w:rsidRDefault="007A1FB6" w:rsidP="007A1FB6"/>
    <w:p w:rsidR="007A1FB6" w:rsidRPr="00352B80" w:rsidRDefault="007A1FB6" w:rsidP="002B6CAB">
      <w:pPr>
        <w:numPr>
          <w:ilvl w:val="0"/>
          <w:numId w:val="43"/>
        </w:numPr>
        <w:tabs>
          <w:tab w:val="left" w:pos="270"/>
        </w:tabs>
      </w:pPr>
      <w:r w:rsidRPr="00352B80">
        <w:rPr>
          <w:i/>
        </w:rPr>
        <w:t>The Qur’an</w:t>
      </w:r>
      <w:r w:rsidRPr="00352B80">
        <w:t xml:space="preserve"> (suras 81-114, read Michael Sells’ translation in </w:t>
      </w:r>
      <w:r w:rsidRPr="00352B80">
        <w:rPr>
          <w:i/>
        </w:rPr>
        <w:t>Approaching the Qur’an: The Early Revelations</w:t>
      </w:r>
      <w:r w:rsidRPr="00352B80">
        <w:t>)</w:t>
      </w:r>
    </w:p>
    <w:p w:rsidR="007A1FB6" w:rsidRPr="00352B80" w:rsidRDefault="007A1FB6" w:rsidP="007A1FB6"/>
    <w:p w:rsidR="007A1FB6" w:rsidRPr="00352B80" w:rsidRDefault="007A1FB6" w:rsidP="007A1FB6"/>
    <w:p w:rsidR="007A1FB6" w:rsidRPr="00352B80" w:rsidRDefault="007A1FB6" w:rsidP="007A1FB6">
      <w:pPr>
        <w:rPr>
          <w:b/>
        </w:rPr>
      </w:pPr>
      <w:r w:rsidRPr="00352B80">
        <w:rPr>
          <w:b/>
        </w:rPr>
        <w:t>Week 3</w:t>
      </w:r>
    </w:p>
    <w:p w:rsidR="007A1FB6" w:rsidRPr="00352B80" w:rsidRDefault="007A1FB6" w:rsidP="007A1FB6">
      <w:pPr>
        <w:rPr>
          <w:b/>
        </w:rPr>
      </w:pPr>
    </w:p>
    <w:p w:rsidR="007A1FB6" w:rsidRPr="00352B80" w:rsidRDefault="007A1FB6" w:rsidP="007A1FB6">
      <w:pPr>
        <w:rPr>
          <w:u w:val="single"/>
        </w:rPr>
      </w:pPr>
      <w:r w:rsidRPr="00352B80">
        <w:rPr>
          <w:u w:val="single"/>
        </w:rPr>
        <w:t>Islam, Art, and Knowledge</w:t>
      </w:r>
    </w:p>
    <w:p w:rsidR="007A1FB6" w:rsidRPr="00352B80" w:rsidRDefault="007A1FB6" w:rsidP="007A1FB6"/>
    <w:p w:rsidR="007A1FB6" w:rsidRPr="00352B80" w:rsidRDefault="007A1FB6" w:rsidP="002B6CAB">
      <w:pPr>
        <w:numPr>
          <w:ilvl w:val="0"/>
          <w:numId w:val="42"/>
        </w:numPr>
        <w:tabs>
          <w:tab w:val="left" w:pos="270"/>
        </w:tabs>
      </w:pPr>
      <w:r w:rsidRPr="00352B80">
        <w:rPr>
          <w:rFonts w:cs="Tahoma"/>
          <w:color w:val="343333"/>
          <w:szCs w:val="26"/>
          <w:lang w:bidi="en-US"/>
        </w:rPr>
        <w:t xml:space="preserve">Valerie Gonzalez. “The Aesthetics of the Solomonic Parable in the Qur’an,” in </w:t>
      </w:r>
      <w:r w:rsidRPr="00352B80">
        <w:rPr>
          <w:rFonts w:cs="Tahoma"/>
          <w:i/>
          <w:color w:val="343333"/>
          <w:szCs w:val="26"/>
          <w:lang w:bidi="en-US"/>
        </w:rPr>
        <w:t>Beauty and Islam: Aesthetics in Islamic Art and Architecture</w:t>
      </w:r>
      <w:r w:rsidRPr="00352B80">
        <w:rPr>
          <w:rFonts w:cs="Tahoma"/>
          <w:color w:val="343333"/>
          <w:szCs w:val="26"/>
          <w:lang w:bidi="en-US"/>
        </w:rPr>
        <w:t>, 2001, 26-41</w:t>
      </w:r>
    </w:p>
    <w:p w:rsidR="007A1FB6" w:rsidRPr="00352B80" w:rsidRDefault="007A1FB6" w:rsidP="002B6CAB">
      <w:pPr>
        <w:numPr>
          <w:ilvl w:val="0"/>
          <w:numId w:val="42"/>
        </w:numPr>
        <w:tabs>
          <w:tab w:val="left" w:pos="270"/>
        </w:tabs>
      </w:pPr>
      <w:r w:rsidRPr="00352B80">
        <w:rPr>
          <w:rFonts w:cs="LucidaGrande"/>
          <w:i/>
          <w:szCs w:val="22"/>
          <w:lang w:bidi="en-US"/>
        </w:rPr>
        <w:t>From the Literal to the Spiritual: The Development of Muhammed's Portrayal From 13th c. Ilkhanid Miniatures to 17th century Ottoman Art</w:t>
      </w:r>
      <w:r w:rsidRPr="00352B80">
        <w:rPr>
          <w:i/>
        </w:rPr>
        <w:t xml:space="preserve"> </w:t>
      </w:r>
    </w:p>
    <w:p w:rsidR="007A1FB6" w:rsidRPr="00352B80" w:rsidRDefault="007A1FB6" w:rsidP="007A1FB6"/>
    <w:p w:rsidR="007A1FB6" w:rsidRPr="00352B80" w:rsidRDefault="007A1FB6" w:rsidP="007A1FB6"/>
    <w:p w:rsidR="007A1FB6" w:rsidRPr="00352B80" w:rsidRDefault="007A1FB6" w:rsidP="007A1FB6">
      <w:pPr>
        <w:rPr>
          <w:u w:val="single"/>
        </w:rPr>
      </w:pPr>
      <w:r w:rsidRPr="00352B80">
        <w:rPr>
          <w:u w:val="single"/>
        </w:rPr>
        <w:t>Hermeneutics and the Problem of Meaning</w:t>
      </w:r>
    </w:p>
    <w:p w:rsidR="007A1FB6" w:rsidRPr="00352B80" w:rsidRDefault="007A1FB6" w:rsidP="007A1FB6"/>
    <w:p w:rsidR="007A1FB6" w:rsidRPr="00352B80" w:rsidRDefault="007A1FB6" w:rsidP="002B6CAB">
      <w:pPr>
        <w:numPr>
          <w:ilvl w:val="0"/>
          <w:numId w:val="41"/>
        </w:numPr>
        <w:tabs>
          <w:tab w:val="left" w:pos="270"/>
        </w:tabs>
      </w:pPr>
      <w:r w:rsidRPr="00352B80">
        <w:rPr>
          <w:i/>
        </w:rPr>
        <w:t xml:space="preserve">The Qur’an </w:t>
      </w:r>
      <w:r w:rsidRPr="00352B80">
        <w:t>(suras 1 and 12)</w:t>
      </w:r>
    </w:p>
    <w:p w:rsidR="007A1FB6" w:rsidRPr="00352B80" w:rsidRDefault="007A1FB6" w:rsidP="002B6CAB">
      <w:pPr>
        <w:numPr>
          <w:ilvl w:val="0"/>
          <w:numId w:val="41"/>
        </w:numPr>
        <w:tabs>
          <w:tab w:val="left" w:pos="270"/>
        </w:tabs>
      </w:pPr>
      <w:r w:rsidRPr="00352B80">
        <w:t>Genesis 37-50</w:t>
      </w:r>
    </w:p>
    <w:p w:rsidR="007A1FB6" w:rsidRPr="00352B80" w:rsidRDefault="007A1FB6" w:rsidP="002B6CAB">
      <w:pPr>
        <w:numPr>
          <w:ilvl w:val="0"/>
          <w:numId w:val="41"/>
        </w:numPr>
        <w:tabs>
          <w:tab w:val="left" w:pos="270"/>
        </w:tabs>
      </w:pPr>
      <w:r w:rsidRPr="00352B80">
        <w:t xml:space="preserve">Saleh, Walid. </w:t>
      </w:r>
      <w:r w:rsidRPr="00352B80">
        <w:rPr>
          <w:i/>
        </w:rPr>
        <w:t>Formation of the Classic Tafsir Tradition</w:t>
      </w:r>
      <w:r w:rsidRPr="00352B80">
        <w:t>, 2004 (1-24, 77-100)</w:t>
      </w:r>
    </w:p>
    <w:p w:rsidR="007A1FB6" w:rsidRPr="00352B80" w:rsidRDefault="007A1FB6" w:rsidP="007A1FB6"/>
    <w:p w:rsidR="007A1FB6" w:rsidRPr="00352B80" w:rsidRDefault="007A1FB6" w:rsidP="007A1FB6"/>
    <w:p w:rsidR="007A1FB6" w:rsidRPr="00352B80" w:rsidRDefault="007A1FB6" w:rsidP="007A1FB6">
      <w:pPr>
        <w:rPr>
          <w:b/>
        </w:rPr>
      </w:pPr>
      <w:r w:rsidRPr="00352B80">
        <w:rPr>
          <w:b/>
        </w:rPr>
        <w:t>Week 4</w:t>
      </w:r>
    </w:p>
    <w:p w:rsidR="007A1FB6" w:rsidRPr="00352B80" w:rsidRDefault="007A1FB6" w:rsidP="007A1FB6"/>
    <w:p w:rsidR="007A1FB6" w:rsidRPr="00352B80" w:rsidRDefault="007A1FB6" w:rsidP="007A1FB6">
      <w:pPr>
        <w:rPr>
          <w:u w:val="single"/>
        </w:rPr>
      </w:pPr>
      <w:r w:rsidRPr="00352B80">
        <w:rPr>
          <w:u w:val="single"/>
        </w:rPr>
        <w:t>Framing Reality</w:t>
      </w:r>
    </w:p>
    <w:p w:rsidR="007A1FB6" w:rsidRPr="00352B80" w:rsidRDefault="007A1FB6" w:rsidP="007A1FB6">
      <w:pPr>
        <w:rPr>
          <w:b/>
        </w:rPr>
      </w:pPr>
    </w:p>
    <w:p w:rsidR="007A1FB6" w:rsidRPr="00352B80" w:rsidRDefault="007A1FB6" w:rsidP="002B6CAB">
      <w:pPr>
        <w:numPr>
          <w:ilvl w:val="0"/>
          <w:numId w:val="40"/>
        </w:numPr>
      </w:pPr>
      <w:r w:rsidRPr="00352B80">
        <w:rPr>
          <w:i/>
        </w:rPr>
        <w:t>The Arabian Nights</w:t>
      </w:r>
      <w:r w:rsidRPr="00352B80">
        <w:t>, transl. Haddawy (selections)</w:t>
      </w:r>
    </w:p>
    <w:p w:rsidR="007A1FB6" w:rsidRPr="00352B80" w:rsidRDefault="007A1FB6" w:rsidP="007A1FB6"/>
    <w:p w:rsidR="007A1FB6" w:rsidRPr="00352B80" w:rsidRDefault="007A1FB6" w:rsidP="007A1FB6">
      <w:pPr>
        <w:rPr>
          <w:u w:val="single"/>
        </w:rPr>
      </w:pPr>
      <w:r w:rsidRPr="00352B80">
        <w:rPr>
          <w:u w:val="single"/>
        </w:rPr>
        <w:t>Allegories of Ruin</w:t>
      </w:r>
    </w:p>
    <w:p w:rsidR="007A1FB6" w:rsidRPr="00352B80" w:rsidRDefault="007A1FB6" w:rsidP="007A1FB6"/>
    <w:p w:rsidR="007A1FB6" w:rsidRPr="00352B80" w:rsidRDefault="007A1FB6" w:rsidP="007A1FB6"/>
    <w:p w:rsidR="007A1FB6" w:rsidRPr="00352B80" w:rsidRDefault="007A1FB6" w:rsidP="002B6CAB">
      <w:pPr>
        <w:numPr>
          <w:ilvl w:val="0"/>
          <w:numId w:val="39"/>
        </w:numPr>
      </w:pPr>
      <w:r w:rsidRPr="00352B80">
        <w:rPr>
          <w:i/>
        </w:rPr>
        <w:t>Desert Tracings</w:t>
      </w:r>
      <w:r w:rsidRPr="00352B80">
        <w:t>, transl. Michael Sells (selections of early Arabic poetry)</w:t>
      </w:r>
    </w:p>
    <w:p w:rsidR="007A1FB6" w:rsidRPr="00352B80" w:rsidRDefault="007A1FB6" w:rsidP="002B6CAB">
      <w:pPr>
        <w:numPr>
          <w:ilvl w:val="0"/>
          <w:numId w:val="39"/>
        </w:numPr>
      </w:pPr>
      <w:r w:rsidRPr="00352B80">
        <w:t>Abu Nuwas, al-Ma’ari (selections)</w:t>
      </w:r>
    </w:p>
    <w:p w:rsidR="007A1FB6" w:rsidRPr="00352B80" w:rsidRDefault="007A1FB6" w:rsidP="007A1FB6">
      <w:pPr>
        <w:rPr>
          <w:b/>
        </w:rPr>
      </w:pPr>
    </w:p>
    <w:p w:rsidR="007A1FB6" w:rsidRPr="00352B80" w:rsidRDefault="007A1FB6" w:rsidP="007A1FB6">
      <w:pPr>
        <w:jc w:val="center"/>
        <w:rPr>
          <w:b/>
        </w:rPr>
      </w:pPr>
    </w:p>
    <w:p w:rsidR="007A1FB6" w:rsidRPr="00352B80" w:rsidRDefault="007A1FB6" w:rsidP="007A1FB6">
      <w:pPr>
        <w:jc w:val="center"/>
        <w:rPr>
          <w:b/>
        </w:rPr>
      </w:pPr>
      <w:r w:rsidRPr="00352B80">
        <w:rPr>
          <w:b/>
        </w:rPr>
        <w:t>Unit 2</w:t>
      </w:r>
    </w:p>
    <w:p w:rsidR="007A1FB6" w:rsidRPr="00352B80" w:rsidRDefault="007A1FB6" w:rsidP="007A1FB6">
      <w:pPr>
        <w:jc w:val="center"/>
        <w:rPr>
          <w:b/>
        </w:rPr>
      </w:pPr>
      <w:r w:rsidRPr="00352B80">
        <w:rPr>
          <w:b/>
        </w:rPr>
        <w:t>Case Studies in Islamic History</w:t>
      </w:r>
    </w:p>
    <w:p w:rsidR="007A1FB6" w:rsidRPr="00352B80" w:rsidRDefault="007A1FB6" w:rsidP="007A1FB6"/>
    <w:p w:rsidR="007A1FB6" w:rsidRPr="00352B80" w:rsidRDefault="007A1FB6" w:rsidP="007A1FB6">
      <w:pPr>
        <w:rPr>
          <w:b/>
        </w:rPr>
      </w:pPr>
      <w:r w:rsidRPr="00352B80">
        <w:rPr>
          <w:b/>
        </w:rPr>
        <w:t>Week 5</w:t>
      </w:r>
    </w:p>
    <w:p w:rsidR="007A1FB6" w:rsidRPr="00352B80" w:rsidRDefault="007A1FB6" w:rsidP="007A1FB6"/>
    <w:p w:rsidR="007A1FB6" w:rsidRPr="00352B80" w:rsidRDefault="007A1FB6" w:rsidP="007A1FB6">
      <w:pPr>
        <w:rPr>
          <w:u w:val="single"/>
        </w:rPr>
      </w:pPr>
      <w:r w:rsidRPr="00352B80">
        <w:rPr>
          <w:u w:val="single"/>
        </w:rPr>
        <w:t>The Historical Muhammad</w:t>
      </w:r>
    </w:p>
    <w:p w:rsidR="007A1FB6" w:rsidRPr="00352B80" w:rsidRDefault="007A1FB6" w:rsidP="007A1FB6"/>
    <w:p w:rsidR="007A1FB6" w:rsidRPr="00352B80" w:rsidRDefault="007A1FB6" w:rsidP="002B6CAB">
      <w:pPr>
        <w:numPr>
          <w:ilvl w:val="0"/>
          <w:numId w:val="38"/>
        </w:numPr>
        <w:rPr>
          <w:b/>
        </w:rPr>
      </w:pPr>
      <w:r w:rsidRPr="00352B80">
        <w:t xml:space="preserve">Jonathon Berkey, </w:t>
      </w:r>
      <w:r w:rsidRPr="00352B80">
        <w:rPr>
          <w:i/>
        </w:rPr>
        <w:t>The Formation of Islam</w:t>
      </w:r>
      <w:r w:rsidRPr="00352B80">
        <w:t xml:space="preserve"> (selections)</w:t>
      </w:r>
    </w:p>
    <w:p w:rsidR="007A1FB6" w:rsidRPr="00352B80" w:rsidRDefault="007A1FB6" w:rsidP="002B6CAB">
      <w:pPr>
        <w:numPr>
          <w:ilvl w:val="0"/>
          <w:numId w:val="38"/>
        </w:numPr>
        <w:rPr>
          <w:b/>
        </w:rPr>
      </w:pPr>
      <w:r w:rsidRPr="00352B80">
        <w:t xml:space="preserve">Leila Ahmed, </w:t>
      </w:r>
      <w:r w:rsidRPr="00352B80">
        <w:rPr>
          <w:i/>
          <w:iCs/>
        </w:rPr>
        <w:t>Women and Gender in Islam</w:t>
      </w:r>
      <w:r w:rsidRPr="00352B80">
        <w:t>, 41-63</w:t>
      </w:r>
    </w:p>
    <w:p w:rsidR="007A1FB6" w:rsidRPr="00352B80" w:rsidRDefault="007A1FB6" w:rsidP="007A1FB6"/>
    <w:p w:rsidR="007A1FB6" w:rsidRPr="00352B80" w:rsidRDefault="007A1FB6" w:rsidP="007A1FB6">
      <w:pPr>
        <w:rPr>
          <w:u w:val="single"/>
        </w:rPr>
      </w:pPr>
      <w:r w:rsidRPr="00352B80">
        <w:rPr>
          <w:u w:val="single"/>
        </w:rPr>
        <w:t>Christians, Jews, and Others</w:t>
      </w:r>
    </w:p>
    <w:p w:rsidR="007A1FB6" w:rsidRPr="00352B80" w:rsidRDefault="007A1FB6" w:rsidP="007A1FB6"/>
    <w:p w:rsidR="007A1FB6" w:rsidRPr="00352B80" w:rsidRDefault="007A1FB6" w:rsidP="002B6CAB">
      <w:pPr>
        <w:numPr>
          <w:ilvl w:val="0"/>
          <w:numId w:val="37"/>
        </w:numPr>
        <w:ind w:left="720"/>
      </w:pPr>
      <w:r w:rsidRPr="00352B80">
        <w:rPr>
          <w:i/>
        </w:rPr>
        <w:t>The Yemen in Early Islam</w:t>
      </w:r>
      <w:r w:rsidRPr="00352B80">
        <w:t xml:space="preserve"> (selections)</w:t>
      </w:r>
    </w:p>
    <w:p w:rsidR="007A1FB6" w:rsidRPr="00352B80" w:rsidRDefault="007A1FB6" w:rsidP="002B6CAB">
      <w:pPr>
        <w:numPr>
          <w:ilvl w:val="0"/>
          <w:numId w:val="37"/>
        </w:numPr>
        <w:ind w:left="720"/>
        <w:rPr>
          <w:i/>
        </w:rPr>
      </w:pPr>
      <w:r w:rsidRPr="00352B80">
        <w:rPr>
          <w:i/>
        </w:rPr>
        <w:t>The Covenant with the Monks of Sinai</w:t>
      </w:r>
    </w:p>
    <w:p w:rsidR="007A1FB6" w:rsidRPr="00352B80" w:rsidRDefault="007A1FB6" w:rsidP="002B6CAB">
      <w:pPr>
        <w:numPr>
          <w:ilvl w:val="0"/>
          <w:numId w:val="37"/>
        </w:numPr>
        <w:ind w:left="720"/>
        <w:rPr>
          <w:i/>
        </w:rPr>
      </w:pPr>
      <w:r w:rsidRPr="00352B80">
        <w:rPr>
          <w:i/>
        </w:rPr>
        <w:t xml:space="preserve">The Constitution of Medina </w:t>
      </w:r>
    </w:p>
    <w:p w:rsidR="007A1FB6" w:rsidRPr="00352B80" w:rsidRDefault="007A1FB6" w:rsidP="007A1FB6"/>
    <w:p w:rsidR="007A1FB6" w:rsidRPr="00352B80" w:rsidRDefault="007A1FB6" w:rsidP="007A1FB6"/>
    <w:p w:rsidR="007A1FB6" w:rsidRPr="00352B80" w:rsidRDefault="007A1FB6" w:rsidP="007A1FB6">
      <w:pPr>
        <w:rPr>
          <w:b/>
        </w:rPr>
      </w:pPr>
      <w:r w:rsidRPr="00352B80">
        <w:rPr>
          <w:b/>
        </w:rPr>
        <w:t>Week 6</w:t>
      </w:r>
    </w:p>
    <w:p w:rsidR="007A1FB6" w:rsidRPr="00352B80" w:rsidRDefault="007A1FB6" w:rsidP="007A1FB6">
      <w:pPr>
        <w:rPr>
          <w:b/>
        </w:rPr>
      </w:pPr>
    </w:p>
    <w:p w:rsidR="007A1FB6" w:rsidRPr="00352B80" w:rsidRDefault="007A1FB6" w:rsidP="007A1FB6">
      <w:pPr>
        <w:rPr>
          <w:u w:val="single"/>
        </w:rPr>
      </w:pPr>
      <w:r w:rsidRPr="00352B80">
        <w:rPr>
          <w:u w:val="single"/>
        </w:rPr>
        <w:t>Islam in Medieval Europe and Africa</w:t>
      </w:r>
    </w:p>
    <w:p w:rsidR="007A1FB6" w:rsidRPr="00352B80" w:rsidRDefault="007A1FB6" w:rsidP="007A1FB6">
      <w:pPr>
        <w:rPr>
          <w:u w:val="single"/>
        </w:rPr>
      </w:pPr>
    </w:p>
    <w:p w:rsidR="007A1FB6" w:rsidRPr="00352B80" w:rsidRDefault="007A1FB6" w:rsidP="002B6CAB">
      <w:pPr>
        <w:numPr>
          <w:ilvl w:val="0"/>
          <w:numId w:val="36"/>
        </w:numPr>
        <w:rPr>
          <w:i/>
        </w:rPr>
      </w:pPr>
      <w:r w:rsidRPr="00352B80">
        <w:rPr>
          <w:i/>
        </w:rPr>
        <w:t>The Legacy of Muslim Spain (selections)</w:t>
      </w:r>
    </w:p>
    <w:p w:rsidR="007A1FB6" w:rsidRPr="00352B80" w:rsidRDefault="007A1FB6" w:rsidP="002B6CAB">
      <w:pPr>
        <w:numPr>
          <w:ilvl w:val="0"/>
          <w:numId w:val="36"/>
        </w:numPr>
        <w:tabs>
          <w:tab w:val="left" w:pos="270"/>
        </w:tabs>
        <w:rPr>
          <w:rFonts w:cs="Verdana"/>
          <w:bCs/>
          <w:szCs w:val="26"/>
          <w:lang w:bidi="en-US"/>
        </w:rPr>
      </w:pPr>
      <w:r w:rsidRPr="00352B80">
        <w:t xml:space="preserve">“The Juula and Expansion of Islam into the Forest” in </w:t>
      </w:r>
      <w:r w:rsidRPr="00352B80">
        <w:rPr>
          <w:i/>
        </w:rPr>
        <w:t>A History of Islam in Africa</w:t>
      </w:r>
      <w:r w:rsidRPr="00352B80">
        <w:t>, ed. Levtizian, Nehemia</w:t>
      </w:r>
    </w:p>
    <w:p w:rsidR="007A1FB6" w:rsidRPr="00352B80" w:rsidRDefault="007A1FB6" w:rsidP="007A1FB6">
      <w:pPr>
        <w:rPr>
          <w:b/>
        </w:rPr>
      </w:pPr>
    </w:p>
    <w:p w:rsidR="007A1FB6" w:rsidRPr="00352B80" w:rsidRDefault="007A1FB6" w:rsidP="007A1FB6">
      <w:pPr>
        <w:rPr>
          <w:b/>
        </w:rPr>
      </w:pPr>
    </w:p>
    <w:p w:rsidR="007A1FB6" w:rsidRPr="00352B80" w:rsidRDefault="007A1FB6" w:rsidP="007A1FB6">
      <w:pPr>
        <w:rPr>
          <w:u w:val="single"/>
        </w:rPr>
      </w:pPr>
      <w:r w:rsidRPr="00352B80">
        <w:rPr>
          <w:u w:val="single"/>
        </w:rPr>
        <w:t>The Limits of Culture</w:t>
      </w:r>
    </w:p>
    <w:p w:rsidR="007A1FB6" w:rsidRPr="00352B80" w:rsidRDefault="007A1FB6" w:rsidP="007A1FB6"/>
    <w:p w:rsidR="007A1FB6" w:rsidRPr="00352B80" w:rsidRDefault="007A1FB6" w:rsidP="002B6CAB">
      <w:pPr>
        <w:numPr>
          <w:ilvl w:val="0"/>
          <w:numId w:val="35"/>
        </w:numPr>
        <w:rPr>
          <w:i/>
        </w:rPr>
      </w:pPr>
      <w:r w:rsidRPr="00352B80">
        <w:t xml:space="preserve">John Hobson, </w:t>
      </w:r>
      <w:r w:rsidRPr="00352B80">
        <w:rPr>
          <w:i/>
        </w:rPr>
        <w:t>The Eastern Roots of Western Civilizations (selections)</w:t>
      </w:r>
    </w:p>
    <w:p w:rsidR="007A1FB6" w:rsidRPr="00352B80" w:rsidRDefault="007A1FB6" w:rsidP="002B6CAB">
      <w:pPr>
        <w:numPr>
          <w:ilvl w:val="0"/>
          <w:numId w:val="35"/>
        </w:numPr>
        <w:rPr>
          <w:i/>
        </w:rPr>
      </w:pPr>
      <w:r w:rsidRPr="00352B80">
        <w:t xml:space="preserve">Maria Rosa Menocal, </w:t>
      </w:r>
      <w:r w:rsidRPr="00352B80">
        <w:rPr>
          <w:i/>
        </w:rPr>
        <w:t>The Arabic Role in Medieval Literary History: A Forgotten Heritage (selections)</w:t>
      </w:r>
    </w:p>
    <w:p w:rsidR="007A1FB6" w:rsidRPr="00352B80" w:rsidRDefault="007A1FB6" w:rsidP="007A1FB6"/>
    <w:p w:rsidR="007A1FB6" w:rsidRPr="00352B80" w:rsidRDefault="007A1FB6" w:rsidP="007A1FB6">
      <w:pPr>
        <w:rPr>
          <w:b/>
        </w:rPr>
      </w:pPr>
      <w:r w:rsidRPr="00352B80">
        <w:rPr>
          <w:b/>
        </w:rPr>
        <w:t xml:space="preserve">Week 7 </w:t>
      </w:r>
    </w:p>
    <w:p w:rsidR="007A1FB6" w:rsidRPr="00352B80" w:rsidRDefault="007A1FB6" w:rsidP="007A1FB6"/>
    <w:p w:rsidR="007A1FB6" w:rsidRPr="00352B80" w:rsidRDefault="007A1FB6" w:rsidP="007A1FB6">
      <w:pPr>
        <w:rPr>
          <w:u w:val="single"/>
        </w:rPr>
      </w:pPr>
      <w:r w:rsidRPr="00352B80">
        <w:rPr>
          <w:u w:val="single"/>
        </w:rPr>
        <w:lastRenderedPageBreak/>
        <w:t>The Mughals in India</w:t>
      </w:r>
    </w:p>
    <w:p w:rsidR="007A1FB6" w:rsidRPr="00352B80" w:rsidRDefault="007A1FB6" w:rsidP="007A1FB6"/>
    <w:p w:rsidR="007A1FB6" w:rsidRPr="00352B80" w:rsidRDefault="007A1FB6" w:rsidP="002B6CAB">
      <w:pPr>
        <w:numPr>
          <w:ilvl w:val="0"/>
          <w:numId w:val="34"/>
        </w:numPr>
      </w:pPr>
      <w:r w:rsidRPr="00352B80">
        <w:rPr>
          <w:i/>
        </w:rPr>
        <w:t xml:space="preserve">The Last Mughal: The Fall of a Dynasty: Delhi, 1857 </w:t>
      </w:r>
      <w:r w:rsidRPr="00352B80">
        <w:t>(selections)</w:t>
      </w:r>
    </w:p>
    <w:p w:rsidR="007A1FB6" w:rsidRPr="00352B80" w:rsidRDefault="007A1FB6" w:rsidP="007A1FB6"/>
    <w:p w:rsidR="007A1FB6" w:rsidRPr="00352B80" w:rsidRDefault="007A1FB6" w:rsidP="007A1FB6">
      <w:pPr>
        <w:rPr>
          <w:u w:val="single"/>
        </w:rPr>
      </w:pPr>
      <w:r w:rsidRPr="00352B80">
        <w:rPr>
          <w:u w:val="single"/>
        </w:rPr>
        <w:t>Islam and the British Empire</w:t>
      </w:r>
    </w:p>
    <w:p w:rsidR="007A1FB6" w:rsidRPr="00352B80" w:rsidRDefault="007A1FB6" w:rsidP="007A1FB6"/>
    <w:p w:rsidR="007A1FB6" w:rsidRPr="00352B80" w:rsidRDefault="007A1FB6" w:rsidP="002B6CAB">
      <w:pPr>
        <w:numPr>
          <w:ilvl w:val="0"/>
          <w:numId w:val="34"/>
        </w:numPr>
      </w:pPr>
      <w:r w:rsidRPr="00352B80">
        <w:rPr>
          <w:i/>
        </w:rPr>
        <w:t>The Corporation that Changed the World</w:t>
      </w:r>
      <w:r w:rsidRPr="00352B80">
        <w:t>, ed. Nick Robins (selections)</w:t>
      </w:r>
    </w:p>
    <w:p w:rsidR="007A1FB6" w:rsidRPr="00352B80" w:rsidRDefault="007A1FB6" w:rsidP="007A1FB6"/>
    <w:p w:rsidR="007A1FB6" w:rsidRPr="00352B80" w:rsidRDefault="007A1FB6" w:rsidP="007A1FB6"/>
    <w:p w:rsidR="007A1FB6" w:rsidRPr="00352B80" w:rsidRDefault="007A1FB6" w:rsidP="007A1FB6">
      <w:pPr>
        <w:rPr>
          <w:b/>
        </w:rPr>
      </w:pPr>
      <w:r w:rsidRPr="00352B80">
        <w:rPr>
          <w:b/>
        </w:rPr>
        <w:t>Week 8</w:t>
      </w:r>
    </w:p>
    <w:p w:rsidR="007A1FB6" w:rsidRPr="00352B80" w:rsidRDefault="007A1FB6" w:rsidP="007A1FB6">
      <w:pPr>
        <w:rPr>
          <w:b/>
        </w:rPr>
      </w:pPr>
    </w:p>
    <w:p w:rsidR="007A1FB6" w:rsidRPr="00352B80" w:rsidRDefault="007A1FB6" w:rsidP="007A1FB6">
      <w:pPr>
        <w:rPr>
          <w:u w:val="single"/>
        </w:rPr>
      </w:pPr>
      <w:r w:rsidRPr="00352B80">
        <w:rPr>
          <w:u w:val="single"/>
        </w:rPr>
        <w:t>Iran and the Shah</w:t>
      </w:r>
    </w:p>
    <w:p w:rsidR="007A1FB6" w:rsidRPr="00352B80" w:rsidRDefault="007A1FB6" w:rsidP="007A1FB6"/>
    <w:p w:rsidR="007A1FB6" w:rsidRPr="00352B80" w:rsidRDefault="007A1FB6" w:rsidP="002B6CAB">
      <w:pPr>
        <w:widowControl w:val="0"/>
        <w:numPr>
          <w:ilvl w:val="0"/>
          <w:numId w:val="33"/>
        </w:numPr>
        <w:tabs>
          <w:tab w:val="left" w:pos="220"/>
          <w:tab w:val="left" w:pos="720"/>
        </w:tabs>
        <w:autoSpaceDE w:val="0"/>
        <w:autoSpaceDN w:val="0"/>
        <w:adjustRightInd w:val="0"/>
        <w:rPr>
          <w:rFonts w:cs="Tahoma"/>
          <w:color w:val="343333"/>
          <w:szCs w:val="26"/>
          <w:lang w:bidi="en-US"/>
        </w:rPr>
      </w:pPr>
      <w:r w:rsidRPr="00352B80">
        <w:rPr>
          <w:rFonts w:cs="ArialMT"/>
          <w:szCs w:val="38"/>
          <w:lang w:bidi="en-US"/>
        </w:rPr>
        <w:t xml:space="preserve">Stephen Kinzer. </w:t>
      </w:r>
      <w:r w:rsidRPr="00352B80">
        <w:rPr>
          <w:rFonts w:cs="ArialMT"/>
          <w:i/>
          <w:szCs w:val="38"/>
          <w:lang w:bidi="en-US"/>
        </w:rPr>
        <w:t>All the Shah's Men: An American Coup and the Roots of Middle East Terror</w:t>
      </w:r>
      <w:r w:rsidRPr="00352B80">
        <w:rPr>
          <w:rFonts w:cs="ArialMT"/>
          <w:szCs w:val="38"/>
          <w:lang w:bidi="en-US"/>
        </w:rPr>
        <w:t xml:space="preserve"> (2003), selections</w:t>
      </w:r>
    </w:p>
    <w:p w:rsidR="007A1FB6" w:rsidRPr="00352B80" w:rsidRDefault="007A1FB6" w:rsidP="007A1FB6">
      <w:pPr>
        <w:widowControl w:val="0"/>
        <w:tabs>
          <w:tab w:val="left" w:pos="220"/>
          <w:tab w:val="left" w:pos="720"/>
        </w:tabs>
        <w:autoSpaceDE w:val="0"/>
        <w:autoSpaceDN w:val="0"/>
        <w:adjustRightInd w:val="0"/>
        <w:rPr>
          <w:rFonts w:cs="ArialMT"/>
          <w:szCs w:val="38"/>
          <w:u w:val="single"/>
          <w:lang w:bidi="en-US"/>
        </w:rPr>
      </w:pPr>
    </w:p>
    <w:p w:rsidR="007A1FB6" w:rsidRPr="00352B80" w:rsidRDefault="007A1FB6" w:rsidP="007A1FB6">
      <w:pPr>
        <w:widowControl w:val="0"/>
        <w:tabs>
          <w:tab w:val="left" w:pos="220"/>
        </w:tabs>
        <w:autoSpaceDE w:val="0"/>
        <w:autoSpaceDN w:val="0"/>
        <w:adjustRightInd w:val="0"/>
        <w:rPr>
          <w:rFonts w:cs="Tahoma"/>
          <w:color w:val="343333"/>
          <w:szCs w:val="26"/>
          <w:lang w:bidi="en-US"/>
        </w:rPr>
      </w:pPr>
      <w:r w:rsidRPr="00352B80">
        <w:rPr>
          <w:rFonts w:cs="ArialMT"/>
          <w:szCs w:val="38"/>
          <w:u w:val="single"/>
          <w:lang w:bidi="en-US"/>
        </w:rPr>
        <w:t>The Iranian Revolution</w:t>
      </w:r>
    </w:p>
    <w:p w:rsidR="007A1FB6" w:rsidRPr="00352B80" w:rsidRDefault="007A1FB6" w:rsidP="007A1FB6"/>
    <w:p w:rsidR="007A1FB6" w:rsidRPr="00352B80" w:rsidRDefault="007A1FB6" w:rsidP="002B6CAB">
      <w:pPr>
        <w:widowControl w:val="0"/>
        <w:numPr>
          <w:ilvl w:val="0"/>
          <w:numId w:val="32"/>
        </w:numPr>
        <w:tabs>
          <w:tab w:val="left" w:pos="220"/>
          <w:tab w:val="left" w:pos="720"/>
        </w:tabs>
        <w:autoSpaceDE w:val="0"/>
        <w:autoSpaceDN w:val="0"/>
        <w:adjustRightInd w:val="0"/>
        <w:rPr>
          <w:rFonts w:cs="Tahoma"/>
          <w:color w:val="343333"/>
          <w:szCs w:val="26"/>
          <w:lang w:bidi="en-US"/>
        </w:rPr>
      </w:pPr>
      <w:r w:rsidRPr="00352B80">
        <w:rPr>
          <w:rFonts w:cs="Tahoma"/>
          <w:color w:val="343333"/>
          <w:szCs w:val="26"/>
          <w:lang w:bidi="en-US"/>
        </w:rPr>
        <w:t xml:space="preserve">Sami Zubaida, “The Ideological Preconditions for Khomeini's Doctrine of Government,” </w:t>
      </w:r>
      <w:r w:rsidRPr="00352B80">
        <w:rPr>
          <w:rFonts w:cs="Tahoma"/>
          <w:i/>
          <w:color w:val="343333"/>
          <w:szCs w:val="26"/>
          <w:lang w:bidi="en-US"/>
        </w:rPr>
        <w:t>Politics and Society</w:t>
      </w:r>
      <w:r w:rsidRPr="00352B80">
        <w:rPr>
          <w:rFonts w:cs="Tahoma"/>
          <w:color w:val="343333"/>
          <w:szCs w:val="26"/>
          <w:lang w:bidi="en-US"/>
        </w:rPr>
        <w:t xml:space="preserve"> 11, no. 2, 1982, reprinted in </w:t>
      </w:r>
      <w:r w:rsidRPr="00352B80">
        <w:rPr>
          <w:rFonts w:cs="Tahoma"/>
          <w:i/>
          <w:color w:val="343333"/>
          <w:szCs w:val="26"/>
          <w:lang w:bidi="en-US"/>
        </w:rPr>
        <w:t>Islam, the State and the People</w:t>
      </w:r>
      <w:r w:rsidRPr="00352B80">
        <w:rPr>
          <w:rFonts w:cs="Tahoma"/>
          <w:color w:val="343333"/>
          <w:szCs w:val="26"/>
          <w:lang w:bidi="en-US"/>
        </w:rPr>
        <w:t xml:space="preserve">, 1991 </w:t>
      </w:r>
    </w:p>
    <w:p w:rsidR="007A1FB6" w:rsidRPr="00352B80" w:rsidRDefault="007A1FB6" w:rsidP="002B6CAB">
      <w:pPr>
        <w:widowControl w:val="0"/>
        <w:numPr>
          <w:ilvl w:val="0"/>
          <w:numId w:val="32"/>
        </w:numPr>
        <w:tabs>
          <w:tab w:val="left" w:pos="220"/>
          <w:tab w:val="left" w:pos="720"/>
        </w:tabs>
        <w:autoSpaceDE w:val="0"/>
        <w:autoSpaceDN w:val="0"/>
        <w:adjustRightInd w:val="0"/>
        <w:rPr>
          <w:rFonts w:cs="Tahoma"/>
          <w:color w:val="343333"/>
          <w:szCs w:val="26"/>
          <w:lang w:bidi="en-US"/>
        </w:rPr>
      </w:pPr>
      <w:r w:rsidRPr="00352B80">
        <w:rPr>
          <w:rFonts w:cs="Tahoma"/>
          <w:color w:val="343333"/>
          <w:szCs w:val="26"/>
          <w:lang w:bidi="en-US"/>
        </w:rPr>
        <w:t xml:space="preserve">Sami Zubaida, “Is Iran an Islamic State?” in </w:t>
      </w:r>
      <w:r w:rsidRPr="00352B80">
        <w:rPr>
          <w:rFonts w:cs="Tahoma"/>
          <w:i/>
          <w:color w:val="343333"/>
          <w:szCs w:val="26"/>
          <w:lang w:bidi="en-US"/>
        </w:rPr>
        <w:t>Political Islam</w:t>
      </w:r>
      <w:r w:rsidRPr="00352B80">
        <w:rPr>
          <w:rFonts w:cs="Tahoma"/>
          <w:color w:val="343333"/>
          <w:szCs w:val="26"/>
          <w:lang w:bidi="en-US"/>
        </w:rPr>
        <w:t>, ed. Joel Beinin and Joe Stork. I.B. Tauris, 1997</w:t>
      </w:r>
    </w:p>
    <w:p w:rsidR="007A1FB6" w:rsidRPr="00352B80" w:rsidRDefault="007A1FB6" w:rsidP="007A1FB6"/>
    <w:p w:rsidR="007A1FB6" w:rsidRPr="00352B80" w:rsidRDefault="007A1FB6" w:rsidP="007A1FB6">
      <w:pPr>
        <w:jc w:val="center"/>
        <w:rPr>
          <w:b/>
        </w:rPr>
      </w:pPr>
      <w:r w:rsidRPr="00352B80">
        <w:rPr>
          <w:b/>
        </w:rPr>
        <w:t>Unit Three</w:t>
      </w:r>
    </w:p>
    <w:p w:rsidR="007A1FB6" w:rsidRPr="00352B80" w:rsidRDefault="007A1FB6" w:rsidP="007A1FB6">
      <w:pPr>
        <w:jc w:val="center"/>
        <w:rPr>
          <w:b/>
        </w:rPr>
      </w:pPr>
      <w:r w:rsidRPr="00352B80">
        <w:rPr>
          <w:b/>
        </w:rPr>
        <w:t>The Lived Experience of Islam</w:t>
      </w:r>
    </w:p>
    <w:p w:rsidR="007A1FB6" w:rsidRPr="00352B80" w:rsidRDefault="007A1FB6" w:rsidP="007A1FB6"/>
    <w:p w:rsidR="007A1FB6" w:rsidRPr="00352B80" w:rsidRDefault="007A1FB6" w:rsidP="007A1FB6"/>
    <w:p w:rsidR="007A1FB6" w:rsidRPr="00352B80" w:rsidRDefault="007A1FB6" w:rsidP="007A1FB6">
      <w:pPr>
        <w:rPr>
          <w:b/>
        </w:rPr>
      </w:pPr>
      <w:r w:rsidRPr="00352B80">
        <w:rPr>
          <w:b/>
        </w:rPr>
        <w:t>Week 9</w:t>
      </w:r>
    </w:p>
    <w:p w:rsidR="007A1FB6" w:rsidRPr="00352B80" w:rsidRDefault="007A1FB6" w:rsidP="007A1FB6">
      <w:pPr>
        <w:rPr>
          <w:b/>
        </w:rPr>
      </w:pPr>
    </w:p>
    <w:p w:rsidR="007A1FB6" w:rsidRPr="00352B80" w:rsidRDefault="007A1FB6" w:rsidP="007A1FB6">
      <w:pPr>
        <w:rPr>
          <w:u w:val="single"/>
        </w:rPr>
      </w:pPr>
      <w:r w:rsidRPr="00352B80">
        <w:rPr>
          <w:u w:val="single"/>
        </w:rPr>
        <w:t>From Faith to Practice</w:t>
      </w:r>
    </w:p>
    <w:p w:rsidR="007A1FB6" w:rsidRPr="00352B80" w:rsidRDefault="007A1FB6" w:rsidP="007A1FB6">
      <w:pPr>
        <w:rPr>
          <w:b/>
        </w:rPr>
      </w:pPr>
    </w:p>
    <w:p w:rsidR="007A1FB6" w:rsidRPr="00352B80" w:rsidRDefault="007A1FB6" w:rsidP="002B6CAB">
      <w:pPr>
        <w:numPr>
          <w:ilvl w:val="0"/>
          <w:numId w:val="31"/>
        </w:numPr>
        <w:tabs>
          <w:tab w:val="left" w:pos="720"/>
          <w:tab w:val="left" w:pos="960"/>
        </w:tabs>
      </w:pPr>
      <w:r w:rsidRPr="00352B80">
        <w:t xml:space="preserve">Vincent Cornell, "Fruit of the Tree of Knowledge:  The Relationship between Faith and Practice in Islam" in </w:t>
      </w:r>
      <w:r w:rsidRPr="00352B80">
        <w:rPr>
          <w:i/>
          <w:iCs/>
        </w:rPr>
        <w:t>The Oxford History of Islam</w:t>
      </w:r>
      <w:r w:rsidRPr="00352B80">
        <w:t>, 63-105.</w:t>
      </w:r>
    </w:p>
    <w:p w:rsidR="007A1FB6" w:rsidRPr="00352B80" w:rsidRDefault="007A1FB6" w:rsidP="007A1FB6">
      <w:pPr>
        <w:tabs>
          <w:tab w:val="left" w:pos="720"/>
          <w:tab w:val="left" w:pos="960"/>
        </w:tabs>
      </w:pPr>
    </w:p>
    <w:p w:rsidR="007A1FB6" w:rsidRPr="00352B80" w:rsidRDefault="007A1FB6" w:rsidP="007A1FB6">
      <w:pPr>
        <w:tabs>
          <w:tab w:val="left" w:pos="720"/>
          <w:tab w:val="left" w:pos="960"/>
        </w:tabs>
        <w:rPr>
          <w:u w:val="single"/>
        </w:rPr>
      </w:pPr>
      <w:r w:rsidRPr="00352B80">
        <w:rPr>
          <w:u w:val="single"/>
        </w:rPr>
        <w:t>Representation and Experience</w:t>
      </w:r>
    </w:p>
    <w:p w:rsidR="007A1FB6" w:rsidRPr="00352B80" w:rsidRDefault="007A1FB6" w:rsidP="007A1FB6">
      <w:pPr>
        <w:tabs>
          <w:tab w:val="left" w:pos="720"/>
          <w:tab w:val="left" w:pos="960"/>
        </w:tabs>
      </w:pPr>
    </w:p>
    <w:p w:rsidR="007A1FB6" w:rsidRPr="00352B80" w:rsidRDefault="007A1FB6" w:rsidP="002B6CAB">
      <w:pPr>
        <w:numPr>
          <w:ilvl w:val="0"/>
          <w:numId w:val="30"/>
        </w:numPr>
        <w:tabs>
          <w:tab w:val="left" w:pos="720"/>
          <w:tab w:val="left" w:pos="960"/>
        </w:tabs>
        <w:rPr>
          <w:i/>
          <w:iCs/>
        </w:rPr>
      </w:pPr>
      <w:r w:rsidRPr="00352B80">
        <w:t xml:space="preserve">Malcolm X (or Malik el-Shabazz), "Mecca," chapter 17 of </w:t>
      </w:r>
      <w:r w:rsidRPr="00352B80">
        <w:rPr>
          <w:i/>
          <w:iCs/>
        </w:rPr>
        <w:t>The Autobiography of Malcolm X</w:t>
      </w:r>
      <w:r w:rsidRPr="00352B80">
        <w:t xml:space="preserve">. </w:t>
      </w:r>
    </w:p>
    <w:p w:rsidR="007A1FB6" w:rsidRPr="00352B80" w:rsidRDefault="007A1FB6" w:rsidP="002B6CAB">
      <w:pPr>
        <w:numPr>
          <w:ilvl w:val="0"/>
          <w:numId w:val="30"/>
        </w:numPr>
        <w:tabs>
          <w:tab w:val="left" w:pos="720"/>
          <w:tab w:val="left" w:pos="960"/>
        </w:tabs>
      </w:pPr>
      <w:r w:rsidRPr="00352B80">
        <w:t xml:space="preserve">Farid Esack, "Pepsi Shows the Way" in </w:t>
      </w:r>
      <w:r w:rsidRPr="00352B80">
        <w:rPr>
          <w:i/>
          <w:iCs/>
        </w:rPr>
        <w:t>On Being a Muslim</w:t>
      </w:r>
      <w:r w:rsidRPr="00352B80">
        <w:t>, 12-17.</w:t>
      </w:r>
    </w:p>
    <w:p w:rsidR="007A1FB6" w:rsidRPr="00352B80" w:rsidRDefault="007A1FB6" w:rsidP="002B6CAB">
      <w:pPr>
        <w:numPr>
          <w:ilvl w:val="0"/>
          <w:numId w:val="30"/>
        </w:numPr>
        <w:tabs>
          <w:tab w:val="left" w:pos="720"/>
          <w:tab w:val="left" w:pos="960"/>
        </w:tabs>
      </w:pPr>
      <w:r w:rsidRPr="00352B80">
        <w:t xml:space="preserve">Ahmadou Kourouma, </w:t>
      </w:r>
      <w:r w:rsidRPr="00352B80">
        <w:rPr>
          <w:i/>
          <w:iCs/>
        </w:rPr>
        <w:t>The Suns of Independence</w:t>
      </w:r>
      <w:r w:rsidRPr="00352B80">
        <w:t xml:space="preserve"> (selections)</w:t>
      </w:r>
    </w:p>
    <w:p w:rsidR="007A1FB6" w:rsidRPr="00352B80" w:rsidRDefault="007A1FB6" w:rsidP="007A1FB6"/>
    <w:p w:rsidR="007A1FB6" w:rsidRPr="00352B80" w:rsidRDefault="007A1FB6" w:rsidP="007A1FB6">
      <w:pPr>
        <w:rPr>
          <w:b/>
        </w:rPr>
      </w:pPr>
      <w:r w:rsidRPr="00352B80">
        <w:rPr>
          <w:b/>
        </w:rPr>
        <w:t>Week 10</w:t>
      </w:r>
    </w:p>
    <w:p w:rsidR="007A1FB6" w:rsidRPr="00352B80" w:rsidRDefault="007A1FB6" w:rsidP="007A1FB6"/>
    <w:p w:rsidR="007A1FB6" w:rsidRPr="00352B80" w:rsidRDefault="007A1FB6" w:rsidP="007A1FB6">
      <w:pPr>
        <w:rPr>
          <w:u w:val="single"/>
        </w:rPr>
      </w:pPr>
      <w:r w:rsidRPr="00352B80">
        <w:rPr>
          <w:u w:val="single"/>
        </w:rPr>
        <w:t>The Idea of Heterodoxy</w:t>
      </w:r>
    </w:p>
    <w:p w:rsidR="007A1FB6" w:rsidRPr="00352B80" w:rsidRDefault="007A1FB6" w:rsidP="007A1FB6"/>
    <w:p w:rsidR="007A1FB6" w:rsidRPr="00352B80" w:rsidRDefault="007A1FB6" w:rsidP="002B6CAB">
      <w:pPr>
        <w:numPr>
          <w:ilvl w:val="0"/>
          <w:numId w:val="29"/>
        </w:numPr>
      </w:pPr>
      <w:r w:rsidRPr="00352B80">
        <w:t xml:space="preserve">John Berkey, </w:t>
      </w:r>
      <w:r w:rsidRPr="00352B80">
        <w:rPr>
          <w:i/>
          <w:iCs/>
        </w:rPr>
        <w:t>Formation of Islam</w:t>
      </w:r>
      <w:r w:rsidRPr="00352B80">
        <w:t>, 152-158 and 231-257</w:t>
      </w:r>
    </w:p>
    <w:p w:rsidR="007A1FB6" w:rsidRPr="00352B80" w:rsidRDefault="007A1FB6" w:rsidP="002B6CAB">
      <w:pPr>
        <w:numPr>
          <w:ilvl w:val="0"/>
          <w:numId w:val="29"/>
        </w:numPr>
      </w:pPr>
      <w:r w:rsidRPr="00352B80">
        <w:rPr>
          <w:i/>
        </w:rPr>
        <w:lastRenderedPageBreak/>
        <w:t>Qur’an</w:t>
      </w:r>
      <w:r w:rsidRPr="00352B80">
        <w:t xml:space="preserve"> 18:59-82</w:t>
      </w:r>
    </w:p>
    <w:p w:rsidR="007A1FB6" w:rsidRPr="00352B80" w:rsidRDefault="007A1FB6" w:rsidP="007A1FB6"/>
    <w:p w:rsidR="007A1FB6" w:rsidRPr="00352B80" w:rsidRDefault="007A1FB6" w:rsidP="007A1FB6">
      <w:pPr>
        <w:rPr>
          <w:u w:val="single"/>
        </w:rPr>
      </w:pPr>
      <w:r w:rsidRPr="00352B80">
        <w:rPr>
          <w:u w:val="single"/>
        </w:rPr>
        <w:t>Sufism</w:t>
      </w:r>
    </w:p>
    <w:p w:rsidR="007A1FB6" w:rsidRPr="00352B80" w:rsidRDefault="007A1FB6" w:rsidP="007A1FB6"/>
    <w:p w:rsidR="007A1FB6" w:rsidRPr="00352B80" w:rsidRDefault="007A1FB6" w:rsidP="002B6CAB">
      <w:pPr>
        <w:numPr>
          <w:ilvl w:val="0"/>
          <w:numId w:val="28"/>
        </w:numPr>
        <w:tabs>
          <w:tab w:val="left" w:pos="720"/>
          <w:tab w:val="left" w:pos="960"/>
        </w:tabs>
      </w:pPr>
      <w:r w:rsidRPr="00352B80">
        <w:t xml:space="preserve">“Mohammed's Nocturnal Journey to Jerusalem and His Visit to the Seven Heavens and to Hell,” in Jan Knappert, </w:t>
      </w:r>
      <w:r w:rsidRPr="00352B80">
        <w:rPr>
          <w:i/>
          <w:iCs/>
        </w:rPr>
        <w:t>Swahili Islamic Poetry</w:t>
      </w:r>
      <w:r w:rsidRPr="00352B80">
        <w:t>, vol. 3, 227-275</w:t>
      </w:r>
    </w:p>
    <w:p w:rsidR="007A1FB6" w:rsidRPr="00352B80" w:rsidRDefault="007A1FB6" w:rsidP="002B6CAB">
      <w:pPr>
        <w:numPr>
          <w:ilvl w:val="0"/>
          <w:numId w:val="28"/>
        </w:numPr>
        <w:tabs>
          <w:tab w:val="left" w:pos="720"/>
          <w:tab w:val="left" w:pos="960"/>
        </w:tabs>
      </w:pPr>
      <w:r w:rsidRPr="00352B80">
        <w:t>Süleymān Celebī, “The Mevlidi Sherif,” 17-39</w:t>
      </w:r>
    </w:p>
    <w:p w:rsidR="007A1FB6" w:rsidRPr="00352B80" w:rsidRDefault="007A1FB6" w:rsidP="007A1FB6"/>
    <w:p w:rsidR="007A1FB6" w:rsidRPr="00352B80" w:rsidRDefault="007A1FB6" w:rsidP="007A1FB6"/>
    <w:p w:rsidR="007A1FB6" w:rsidRPr="00352B80" w:rsidRDefault="007A1FB6" w:rsidP="007A1FB6">
      <w:pPr>
        <w:rPr>
          <w:b/>
        </w:rPr>
      </w:pPr>
      <w:r w:rsidRPr="00352B80">
        <w:rPr>
          <w:b/>
        </w:rPr>
        <w:t>Week 11</w:t>
      </w:r>
    </w:p>
    <w:p w:rsidR="007A1FB6" w:rsidRPr="00352B80" w:rsidRDefault="007A1FB6" w:rsidP="007A1FB6"/>
    <w:p w:rsidR="007A1FB6" w:rsidRPr="00352B80" w:rsidRDefault="007A1FB6" w:rsidP="007A1FB6">
      <w:pPr>
        <w:rPr>
          <w:u w:val="single"/>
        </w:rPr>
      </w:pPr>
      <w:r w:rsidRPr="00352B80">
        <w:rPr>
          <w:u w:val="single"/>
        </w:rPr>
        <w:t>The Mystical Path</w:t>
      </w:r>
    </w:p>
    <w:p w:rsidR="007A1FB6" w:rsidRPr="00352B80" w:rsidRDefault="007A1FB6" w:rsidP="007A1FB6"/>
    <w:p w:rsidR="007A1FB6" w:rsidRPr="00352B80" w:rsidRDefault="007A1FB6" w:rsidP="002B6CAB">
      <w:pPr>
        <w:numPr>
          <w:ilvl w:val="0"/>
          <w:numId w:val="20"/>
        </w:numPr>
      </w:pPr>
      <w:r w:rsidRPr="00352B80">
        <w:t xml:space="preserve">Farid ud-Din Attar, </w:t>
      </w:r>
      <w:r w:rsidRPr="00352B80">
        <w:rPr>
          <w:i/>
        </w:rPr>
        <w:t>The Conference of the Birds</w:t>
      </w:r>
      <w:r w:rsidRPr="00352B80">
        <w:t xml:space="preserve"> </w:t>
      </w:r>
    </w:p>
    <w:p w:rsidR="007A1FB6" w:rsidRPr="00352B80" w:rsidRDefault="007A1FB6" w:rsidP="007A1FB6"/>
    <w:p w:rsidR="007A1FB6" w:rsidRPr="00352B80" w:rsidRDefault="007A1FB6" w:rsidP="007A1FB6">
      <w:pPr>
        <w:rPr>
          <w:u w:val="single"/>
        </w:rPr>
      </w:pPr>
      <w:r w:rsidRPr="00352B80">
        <w:rPr>
          <w:u w:val="single"/>
        </w:rPr>
        <w:t>Devotional Poetry and Music</w:t>
      </w:r>
    </w:p>
    <w:p w:rsidR="007A1FB6" w:rsidRPr="00352B80" w:rsidRDefault="007A1FB6" w:rsidP="007A1FB6"/>
    <w:p w:rsidR="007A1FB6" w:rsidRPr="00352B80" w:rsidRDefault="007A1FB6" w:rsidP="002B6CAB">
      <w:pPr>
        <w:numPr>
          <w:ilvl w:val="0"/>
          <w:numId w:val="21"/>
        </w:numPr>
      </w:pPr>
      <w:r w:rsidRPr="00352B80">
        <w:t>Ibn ’Arabi, Rumi, Hafiz, Ghalib (selections)</w:t>
      </w:r>
    </w:p>
    <w:p w:rsidR="007A1FB6" w:rsidRPr="00352B80" w:rsidRDefault="007A1FB6" w:rsidP="002B6CAB">
      <w:pPr>
        <w:numPr>
          <w:ilvl w:val="0"/>
          <w:numId w:val="21"/>
        </w:numPr>
      </w:pPr>
      <w:r w:rsidRPr="00352B80">
        <w:t>Nusrat Fateh Ali Khan (musical selections)</w:t>
      </w:r>
    </w:p>
    <w:p w:rsidR="007A1FB6" w:rsidRPr="00352B80" w:rsidRDefault="007A1FB6" w:rsidP="007A1FB6"/>
    <w:p w:rsidR="007A1FB6" w:rsidRPr="00352B80" w:rsidRDefault="007A1FB6" w:rsidP="007A1FB6"/>
    <w:p w:rsidR="007A1FB6" w:rsidRPr="00352B80" w:rsidRDefault="007A1FB6" w:rsidP="007A1FB6">
      <w:pPr>
        <w:jc w:val="center"/>
        <w:rPr>
          <w:b/>
        </w:rPr>
      </w:pPr>
      <w:r w:rsidRPr="00352B80">
        <w:rPr>
          <w:b/>
        </w:rPr>
        <w:t>Unit Four</w:t>
      </w:r>
    </w:p>
    <w:p w:rsidR="007A1FB6" w:rsidRPr="00352B80" w:rsidRDefault="007A1FB6" w:rsidP="007A1FB6">
      <w:pPr>
        <w:jc w:val="center"/>
        <w:rPr>
          <w:b/>
        </w:rPr>
      </w:pPr>
      <w:r w:rsidRPr="00352B80">
        <w:rPr>
          <w:b/>
        </w:rPr>
        <w:t>Islam, Political Theory, and Modernity</w:t>
      </w:r>
    </w:p>
    <w:p w:rsidR="007A1FB6" w:rsidRPr="00352B80" w:rsidRDefault="007A1FB6" w:rsidP="007A1FB6"/>
    <w:p w:rsidR="007A1FB6" w:rsidRPr="00352B80" w:rsidRDefault="007A1FB6" w:rsidP="007A1FB6"/>
    <w:p w:rsidR="007A1FB6" w:rsidRPr="00352B80" w:rsidRDefault="007A1FB6" w:rsidP="007A1FB6"/>
    <w:p w:rsidR="007A1FB6" w:rsidRPr="00352B80" w:rsidRDefault="007A1FB6" w:rsidP="007A1FB6">
      <w:pPr>
        <w:rPr>
          <w:b/>
        </w:rPr>
      </w:pPr>
      <w:r w:rsidRPr="00352B80">
        <w:rPr>
          <w:b/>
        </w:rPr>
        <w:t>Week 12</w:t>
      </w:r>
    </w:p>
    <w:p w:rsidR="007A1FB6" w:rsidRPr="00352B80" w:rsidRDefault="007A1FB6" w:rsidP="007A1FB6">
      <w:pPr>
        <w:rPr>
          <w:b/>
        </w:rPr>
      </w:pPr>
    </w:p>
    <w:p w:rsidR="007A1FB6" w:rsidRPr="00352B80" w:rsidRDefault="007A1FB6" w:rsidP="007A1FB6">
      <w:pPr>
        <w:rPr>
          <w:u w:val="single"/>
        </w:rPr>
      </w:pPr>
      <w:r w:rsidRPr="00352B80">
        <w:rPr>
          <w:u w:val="single"/>
        </w:rPr>
        <w:t>Sharia and the Subject</w:t>
      </w:r>
    </w:p>
    <w:p w:rsidR="007A1FB6" w:rsidRPr="00352B80" w:rsidRDefault="007A1FB6" w:rsidP="007A1FB6">
      <w:pPr>
        <w:ind w:hanging="720"/>
      </w:pPr>
    </w:p>
    <w:p w:rsidR="007A1FB6" w:rsidRPr="00352B80" w:rsidRDefault="007A1FB6" w:rsidP="002B6CAB">
      <w:pPr>
        <w:widowControl w:val="0"/>
        <w:numPr>
          <w:ilvl w:val="0"/>
          <w:numId w:val="22"/>
        </w:numPr>
        <w:autoSpaceDE w:val="0"/>
        <w:autoSpaceDN w:val="0"/>
        <w:adjustRightInd w:val="0"/>
        <w:rPr>
          <w:rFonts w:cs="LucidaGrande"/>
          <w:lang w:bidi="en-US"/>
        </w:rPr>
      </w:pPr>
      <w:r w:rsidRPr="00352B80">
        <w:rPr>
          <w:rFonts w:cs="ArialMT"/>
          <w:szCs w:val="22"/>
          <w:lang w:bidi="en-US"/>
        </w:rPr>
        <w:t xml:space="preserve">Asifa Quraishi, “Who Says Sharia Demands the Stoning of Women? A Commentary on Islamic Law and Constitutionalism,” </w:t>
      </w:r>
      <w:r w:rsidRPr="00352B80">
        <w:rPr>
          <w:rFonts w:cs="TimesNewRomanPSMT"/>
          <w:i/>
          <w:color w:val="000000"/>
          <w:lang w:bidi="en-US"/>
        </w:rPr>
        <w:t>Berkeley Journal of Middle East and Islamic Law</w:t>
      </w:r>
      <w:r w:rsidRPr="00352B80">
        <w:rPr>
          <w:rFonts w:cs="TimesNewRomanPSMT"/>
          <w:color w:val="000000"/>
          <w:lang w:bidi="en-US"/>
        </w:rPr>
        <w:t xml:space="preserve"> 2008, 1: 163-177</w:t>
      </w:r>
    </w:p>
    <w:p w:rsidR="007A1FB6" w:rsidRPr="00352B80" w:rsidRDefault="007A1FB6" w:rsidP="007A1FB6">
      <w:pPr>
        <w:widowControl w:val="0"/>
        <w:autoSpaceDE w:val="0"/>
        <w:autoSpaceDN w:val="0"/>
        <w:adjustRightInd w:val="0"/>
        <w:ind w:left="720"/>
        <w:rPr>
          <w:rFonts w:cs="LucidaGrande"/>
          <w:lang w:bidi="en-US"/>
        </w:rPr>
      </w:pPr>
    </w:p>
    <w:p w:rsidR="007A1FB6" w:rsidRPr="00352B80" w:rsidRDefault="007A1FB6" w:rsidP="002B6CAB">
      <w:pPr>
        <w:widowControl w:val="0"/>
        <w:numPr>
          <w:ilvl w:val="0"/>
          <w:numId w:val="22"/>
        </w:numPr>
        <w:tabs>
          <w:tab w:val="left" w:pos="270"/>
        </w:tabs>
        <w:autoSpaceDE w:val="0"/>
        <w:autoSpaceDN w:val="0"/>
        <w:adjustRightInd w:val="0"/>
        <w:rPr>
          <w:rFonts w:cs="LucidaGrande"/>
          <w:lang w:bidi="en-US"/>
        </w:rPr>
      </w:pPr>
      <w:r w:rsidRPr="00352B80">
        <w:rPr>
          <w:rFonts w:cs="Tahoma"/>
          <w:color w:val="343333"/>
          <w:szCs w:val="26"/>
          <w:lang w:bidi="en-US"/>
        </w:rPr>
        <w:t xml:space="preserve">Salwa Ismail, “Is there an Islamic Conception of Politics?” In </w:t>
      </w:r>
      <w:r w:rsidRPr="00352B80">
        <w:rPr>
          <w:rFonts w:cs="Tahoma"/>
          <w:i/>
          <w:color w:val="343333"/>
          <w:szCs w:val="26"/>
          <w:lang w:bidi="en-US"/>
        </w:rPr>
        <w:t>What is Politics?</w:t>
      </w:r>
      <w:r w:rsidRPr="00352B80">
        <w:rPr>
          <w:rFonts w:cs="Tahoma"/>
          <w:color w:val="343333"/>
          <w:szCs w:val="26"/>
          <w:lang w:bidi="en-US"/>
        </w:rPr>
        <w:t xml:space="preserve"> Ed. Adrian Leftwich, Polity Press, 2004, 147-165</w:t>
      </w:r>
    </w:p>
    <w:p w:rsidR="007A1FB6" w:rsidRPr="00352B80" w:rsidRDefault="007A1FB6" w:rsidP="007A1FB6">
      <w:pPr>
        <w:widowControl w:val="0"/>
        <w:autoSpaceDE w:val="0"/>
        <w:autoSpaceDN w:val="0"/>
        <w:adjustRightInd w:val="0"/>
        <w:rPr>
          <w:rFonts w:cs="LucidaGrande"/>
          <w:lang w:bidi="en-US"/>
        </w:rPr>
      </w:pPr>
    </w:p>
    <w:p w:rsidR="007A1FB6" w:rsidRPr="00352B80" w:rsidRDefault="007A1FB6" w:rsidP="007A1FB6"/>
    <w:p w:rsidR="007A1FB6" w:rsidRPr="00352B80" w:rsidRDefault="007A1FB6" w:rsidP="007A1FB6">
      <w:pPr>
        <w:rPr>
          <w:u w:val="single"/>
        </w:rPr>
      </w:pPr>
      <w:r w:rsidRPr="00352B80">
        <w:rPr>
          <w:u w:val="single"/>
        </w:rPr>
        <w:t>Meaning, Law, and the Idea of the State</w:t>
      </w:r>
    </w:p>
    <w:p w:rsidR="007A1FB6" w:rsidRPr="00352B80" w:rsidRDefault="007A1FB6" w:rsidP="007A1FB6"/>
    <w:p w:rsidR="007A1FB6" w:rsidRPr="00352B80" w:rsidRDefault="007A1FB6" w:rsidP="002B6CAB">
      <w:pPr>
        <w:numPr>
          <w:ilvl w:val="0"/>
          <w:numId w:val="23"/>
        </w:numPr>
      </w:pPr>
      <w:r w:rsidRPr="00352B80">
        <w:t xml:space="preserve">Wael Hallaq, “Colonizing the Muslim World and its Sharia,” in </w:t>
      </w:r>
      <w:r w:rsidRPr="00352B80">
        <w:rPr>
          <w:i/>
        </w:rPr>
        <w:t>An Introduction to Islamic Law</w:t>
      </w:r>
      <w:r w:rsidRPr="00352B80">
        <w:t>, 2009, 84-114</w:t>
      </w:r>
    </w:p>
    <w:p w:rsidR="007A1FB6" w:rsidRPr="00352B80" w:rsidRDefault="007A1FB6" w:rsidP="007A1FB6"/>
    <w:p w:rsidR="007A1FB6" w:rsidRPr="00352B80" w:rsidRDefault="007A1FB6" w:rsidP="002B6CAB">
      <w:pPr>
        <w:widowControl w:val="0"/>
        <w:numPr>
          <w:ilvl w:val="0"/>
          <w:numId w:val="23"/>
        </w:numPr>
        <w:autoSpaceDE w:val="0"/>
        <w:autoSpaceDN w:val="0"/>
        <w:adjustRightInd w:val="0"/>
        <w:rPr>
          <w:rFonts w:cs="LucidaGrande"/>
          <w:lang w:bidi="en-US"/>
        </w:rPr>
      </w:pPr>
      <w:r w:rsidRPr="00352B80">
        <w:rPr>
          <w:rFonts w:cs="ArialMT"/>
          <w:szCs w:val="22"/>
          <w:lang w:bidi="en-US"/>
        </w:rPr>
        <w:t xml:space="preserve">Sadiq Reza, “Islam’s Fourth Amendment: Search and Seizure in Islamic Doctrine and Muslim Practice,” 2009, </w:t>
      </w:r>
      <w:r w:rsidRPr="00352B80">
        <w:rPr>
          <w:rFonts w:cs="ArialMT"/>
          <w:i/>
          <w:szCs w:val="22"/>
          <w:lang w:bidi="en-US"/>
        </w:rPr>
        <w:t>Georgetown Journal of International Law</w:t>
      </w:r>
      <w:r w:rsidRPr="00352B80">
        <w:rPr>
          <w:rFonts w:cs="ArialMT"/>
          <w:szCs w:val="22"/>
          <w:lang w:bidi="en-US"/>
        </w:rPr>
        <w:t>, vol. 40, 2009 (selections)</w:t>
      </w:r>
    </w:p>
    <w:p w:rsidR="007A1FB6" w:rsidRPr="00352B80" w:rsidRDefault="007A1FB6" w:rsidP="007A1FB6"/>
    <w:p w:rsidR="007A1FB6" w:rsidRPr="00352B80" w:rsidRDefault="007A1FB6" w:rsidP="007A1FB6">
      <w:pPr>
        <w:rPr>
          <w:b/>
        </w:rPr>
      </w:pPr>
      <w:r w:rsidRPr="00352B80">
        <w:rPr>
          <w:b/>
        </w:rPr>
        <w:t>Week 13</w:t>
      </w:r>
    </w:p>
    <w:p w:rsidR="007A1FB6" w:rsidRPr="00352B80" w:rsidRDefault="007A1FB6" w:rsidP="007A1FB6">
      <w:pPr>
        <w:rPr>
          <w:b/>
        </w:rPr>
      </w:pPr>
    </w:p>
    <w:p w:rsidR="007A1FB6" w:rsidRPr="00352B80" w:rsidRDefault="007A1FB6" w:rsidP="007A1FB6">
      <w:pPr>
        <w:rPr>
          <w:u w:val="single"/>
        </w:rPr>
      </w:pPr>
      <w:r w:rsidRPr="00352B80">
        <w:rPr>
          <w:u w:val="single"/>
        </w:rPr>
        <w:t>The Rise of Islamism</w:t>
      </w:r>
    </w:p>
    <w:p w:rsidR="007A1FB6" w:rsidRPr="00352B80" w:rsidRDefault="007A1FB6" w:rsidP="007A1FB6"/>
    <w:p w:rsidR="007A1FB6" w:rsidRPr="00352B80" w:rsidRDefault="007A1FB6" w:rsidP="002B6CAB">
      <w:pPr>
        <w:widowControl w:val="0"/>
        <w:numPr>
          <w:ilvl w:val="0"/>
          <w:numId w:val="24"/>
        </w:numPr>
        <w:tabs>
          <w:tab w:val="left" w:pos="220"/>
          <w:tab w:val="left" w:pos="720"/>
        </w:tabs>
        <w:autoSpaceDE w:val="0"/>
        <w:autoSpaceDN w:val="0"/>
        <w:adjustRightInd w:val="0"/>
        <w:rPr>
          <w:rFonts w:cs="Tahoma"/>
          <w:color w:val="343333"/>
          <w:szCs w:val="26"/>
          <w:lang w:bidi="en-US"/>
        </w:rPr>
      </w:pPr>
      <w:r w:rsidRPr="00352B80">
        <w:rPr>
          <w:rFonts w:cs="Tahoma"/>
          <w:i/>
          <w:color w:val="343333"/>
          <w:szCs w:val="26"/>
          <w:lang w:bidi="en-US"/>
        </w:rPr>
        <w:t>Princeton Readings in Islamist Thought: Texts and Contexts from al-Banna to Bin-Laden</w:t>
      </w:r>
      <w:r w:rsidRPr="00352B80">
        <w:rPr>
          <w:rFonts w:cs="Tahoma"/>
          <w:color w:val="343333"/>
          <w:szCs w:val="26"/>
          <w:lang w:bidi="en-US"/>
        </w:rPr>
        <w:t>, ed. Roxanne Euben and Muahammad Qasim Zaman. Princeton: Princeton University Press, 2009, 1-46, 129-135, 145-179, 181-185, 207-212</w:t>
      </w:r>
    </w:p>
    <w:p w:rsidR="007A1FB6" w:rsidRPr="00352B80" w:rsidRDefault="007A1FB6" w:rsidP="002B6CAB">
      <w:pPr>
        <w:widowControl w:val="0"/>
        <w:numPr>
          <w:ilvl w:val="0"/>
          <w:numId w:val="24"/>
        </w:numPr>
        <w:tabs>
          <w:tab w:val="left" w:pos="220"/>
          <w:tab w:val="left" w:pos="720"/>
        </w:tabs>
        <w:autoSpaceDE w:val="0"/>
        <w:autoSpaceDN w:val="0"/>
        <w:adjustRightInd w:val="0"/>
      </w:pPr>
      <w:r w:rsidRPr="00352B80">
        <w:rPr>
          <w:rFonts w:cs="Tahoma"/>
          <w:color w:val="343333"/>
          <w:szCs w:val="26"/>
          <w:lang w:bidi="en-US"/>
        </w:rPr>
        <w:t xml:space="preserve">Mehran Kamrava, “Introduction to Reformist Islam in Comparative Perspective” </w:t>
      </w:r>
    </w:p>
    <w:p w:rsidR="007A1FB6" w:rsidRPr="00352B80" w:rsidRDefault="007A1FB6" w:rsidP="007A1FB6">
      <w:pPr>
        <w:widowControl w:val="0"/>
        <w:tabs>
          <w:tab w:val="left" w:pos="220"/>
          <w:tab w:val="left" w:pos="720"/>
        </w:tabs>
        <w:autoSpaceDE w:val="0"/>
        <w:autoSpaceDN w:val="0"/>
        <w:adjustRightInd w:val="0"/>
        <w:rPr>
          <w:rFonts w:cs="Tahoma"/>
          <w:szCs w:val="26"/>
          <w:lang w:bidi="en-US"/>
        </w:rPr>
      </w:pPr>
    </w:p>
    <w:p w:rsidR="007A1FB6" w:rsidRPr="00352B80" w:rsidRDefault="007A1FB6" w:rsidP="007A1FB6">
      <w:pPr>
        <w:rPr>
          <w:u w:val="single"/>
        </w:rPr>
      </w:pPr>
      <w:r w:rsidRPr="00352B80">
        <w:rPr>
          <w:u w:val="single"/>
        </w:rPr>
        <w:t>From Ideology to Government</w:t>
      </w:r>
    </w:p>
    <w:p w:rsidR="007A1FB6" w:rsidRPr="00352B80" w:rsidRDefault="007A1FB6" w:rsidP="007A1FB6">
      <w:pPr>
        <w:widowControl w:val="0"/>
        <w:tabs>
          <w:tab w:val="left" w:pos="220"/>
        </w:tabs>
        <w:autoSpaceDE w:val="0"/>
        <w:autoSpaceDN w:val="0"/>
        <w:adjustRightInd w:val="0"/>
        <w:rPr>
          <w:rFonts w:cs="Tahoma"/>
          <w:color w:val="343333"/>
          <w:szCs w:val="26"/>
          <w:lang w:bidi="en-US"/>
        </w:rPr>
      </w:pPr>
    </w:p>
    <w:p w:rsidR="007A1FB6" w:rsidRPr="00352B80" w:rsidRDefault="007A1FB6" w:rsidP="002B6CAB">
      <w:pPr>
        <w:widowControl w:val="0"/>
        <w:numPr>
          <w:ilvl w:val="0"/>
          <w:numId w:val="25"/>
        </w:numPr>
        <w:autoSpaceDE w:val="0"/>
        <w:autoSpaceDN w:val="0"/>
        <w:adjustRightInd w:val="0"/>
      </w:pPr>
      <w:r w:rsidRPr="00352B80">
        <w:rPr>
          <w:rFonts w:cs="Tahoma"/>
          <w:color w:val="343333"/>
          <w:szCs w:val="26"/>
          <w:lang w:bidi="en-US"/>
        </w:rPr>
        <w:t xml:space="preserve">Roxanne Euben, “Changing Interpretations of Modern and Contemporary Islamic Political Theory,” </w:t>
      </w:r>
      <w:r w:rsidRPr="00352B80">
        <w:rPr>
          <w:rFonts w:cs="Tahoma"/>
          <w:i/>
          <w:color w:val="343333"/>
          <w:szCs w:val="26"/>
          <w:lang w:bidi="en-US"/>
        </w:rPr>
        <w:t>Oxford Handbook of Political Theory</w:t>
      </w:r>
      <w:r w:rsidRPr="00352B80">
        <w:rPr>
          <w:rFonts w:cs="Tahoma"/>
          <w:color w:val="343333"/>
          <w:szCs w:val="26"/>
          <w:lang w:bidi="en-US"/>
        </w:rPr>
        <w:t>, ed. John Dryzek, Bonnie Honig and Anne Phillips, Oxford University Press, 2006, 297-314</w:t>
      </w:r>
    </w:p>
    <w:p w:rsidR="007A1FB6" w:rsidRPr="00352B80" w:rsidRDefault="007A1FB6" w:rsidP="002B6CAB">
      <w:pPr>
        <w:widowControl w:val="0"/>
        <w:numPr>
          <w:ilvl w:val="0"/>
          <w:numId w:val="25"/>
        </w:numPr>
        <w:autoSpaceDE w:val="0"/>
        <w:autoSpaceDN w:val="0"/>
        <w:adjustRightInd w:val="0"/>
      </w:pPr>
      <w:r w:rsidRPr="00352B80">
        <w:rPr>
          <w:rFonts w:cs="ArialMT"/>
          <w:i/>
          <w:szCs w:val="38"/>
          <w:lang w:bidi="en-US"/>
        </w:rPr>
        <w:t>The People Reloaded: The Green Movement and the Struggle for Iran's Future</w:t>
      </w:r>
      <w:r w:rsidRPr="00352B80">
        <w:rPr>
          <w:rFonts w:cs="ArialMT"/>
          <w:szCs w:val="38"/>
          <w:lang w:bidi="en-US"/>
        </w:rPr>
        <w:t>, ed. Nader Hashemi and Danny Postel, 2009 (selections)</w:t>
      </w:r>
    </w:p>
    <w:p w:rsidR="007A1FB6" w:rsidRPr="00352B80" w:rsidRDefault="007A1FB6" w:rsidP="007A1FB6">
      <w:pPr>
        <w:widowControl w:val="0"/>
        <w:tabs>
          <w:tab w:val="left" w:pos="220"/>
          <w:tab w:val="left" w:pos="720"/>
        </w:tabs>
        <w:autoSpaceDE w:val="0"/>
        <w:autoSpaceDN w:val="0"/>
        <w:adjustRightInd w:val="0"/>
        <w:rPr>
          <w:rFonts w:cs="Tahoma"/>
          <w:color w:val="343333"/>
          <w:szCs w:val="26"/>
          <w:lang w:bidi="en-US"/>
        </w:rPr>
      </w:pPr>
    </w:p>
    <w:p w:rsidR="007A1FB6" w:rsidRPr="00352B80" w:rsidRDefault="007A1FB6" w:rsidP="007A1FB6">
      <w:pPr>
        <w:tabs>
          <w:tab w:val="left" w:pos="270"/>
        </w:tabs>
      </w:pPr>
    </w:p>
    <w:p w:rsidR="007A1FB6" w:rsidRPr="00352B80" w:rsidRDefault="007A1FB6" w:rsidP="007A1FB6">
      <w:pPr>
        <w:rPr>
          <w:b/>
        </w:rPr>
      </w:pPr>
      <w:r w:rsidRPr="00352B80">
        <w:rPr>
          <w:b/>
        </w:rPr>
        <w:t>Week 14</w:t>
      </w:r>
    </w:p>
    <w:p w:rsidR="007A1FB6" w:rsidRPr="00352B80" w:rsidRDefault="007A1FB6" w:rsidP="007A1FB6"/>
    <w:p w:rsidR="007A1FB6" w:rsidRPr="00352B80" w:rsidRDefault="007A1FB6" w:rsidP="007A1FB6">
      <w:pPr>
        <w:rPr>
          <w:u w:val="single"/>
        </w:rPr>
      </w:pPr>
      <w:r w:rsidRPr="00352B80">
        <w:rPr>
          <w:u w:val="single"/>
        </w:rPr>
        <w:t>Islam and Modernity</w:t>
      </w:r>
    </w:p>
    <w:p w:rsidR="007A1FB6" w:rsidRPr="00352B80" w:rsidRDefault="007A1FB6" w:rsidP="007A1FB6"/>
    <w:p w:rsidR="007A1FB6" w:rsidRPr="00352B80" w:rsidRDefault="007A1FB6" w:rsidP="002B6CAB">
      <w:pPr>
        <w:numPr>
          <w:ilvl w:val="0"/>
          <w:numId w:val="26"/>
        </w:numPr>
        <w:rPr>
          <w:rStyle w:val="HTMLCite"/>
          <w:i w:val="0"/>
          <w:iCs w:val="0"/>
        </w:rPr>
      </w:pPr>
      <w:r w:rsidRPr="00352B80">
        <w:rPr>
          <w:rStyle w:val="HTMLCite"/>
          <w:i w:val="0"/>
        </w:rPr>
        <w:t xml:space="preserve">Taji-Farouki, Suha. </w:t>
      </w:r>
      <w:r w:rsidRPr="00352B80">
        <w:rPr>
          <w:rStyle w:val="HTMLCite"/>
        </w:rPr>
        <w:t>Modern Muslim Intellectuals and the Qur'an</w:t>
      </w:r>
      <w:r w:rsidRPr="00352B80">
        <w:rPr>
          <w:rStyle w:val="HTMLCite"/>
          <w:i w:val="0"/>
        </w:rPr>
        <w:t>, 2004 (selections)</w:t>
      </w:r>
    </w:p>
    <w:p w:rsidR="007A1FB6" w:rsidRPr="00352B80" w:rsidRDefault="007A1FB6" w:rsidP="002B6CAB">
      <w:pPr>
        <w:numPr>
          <w:ilvl w:val="0"/>
          <w:numId w:val="26"/>
        </w:numPr>
      </w:pPr>
      <w:r w:rsidRPr="00352B80">
        <w:rPr>
          <w:rFonts w:cs="Tahoma"/>
          <w:color w:val="343333"/>
          <w:szCs w:val="26"/>
          <w:lang w:bidi="en-US"/>
        </w:rPr>
        <w:t>Ali Asani. “On Pluralism, Intolerance, and the Qur’an”</w:t>
      </w:r>
    </w:p>
    <w:p w:rsidR="007A1FB6" w:rsidRPr="00352B80" w:rsidRDefault="007A1FB6" w:rsidP="002B6CAB">
      <w:pPr>
        <w:numPr>
          <w:ilvl w:val="0"/>
          <w:numId w:val="26"/>
        </w:numPr>
        <w:tabs>
          <w:tab w:val="left" w:pos="270"/>
        </w:tabs>
      </w:pPr>
      <w:r w:rsidRPr="00352B80">
        <w:t>Barkey, Karen. “</w:t>
      </w:r>
      <w:r w:rsidRPr="00352B80">
        <w:rPr>
          <w:rFonts w:cs="Helvetica"/>
          <w:color w:val="000000"/>
          <w:szCs w:val="22"/>
          <w:lang w:bidi="en-US"/>
        </w:rPr>
        <w:t xml:space="preserve">Islam and Toleration: Studying the Ottoman Imperial Model,” in </w:t>
      </w:r>
      <w:r w:rsidRPr="00352B80">
        <w:rPr>
          <w:rFonts w:cs="Helvetica"/>
          <w:i/>
          <w:color w:val="000000"/>
          <w:szCs w:val="22"/>
          <w:lang w:bidi="en-US"/>
        </w:rPr>
        <w:t>International Journal of Politics, Culture, and Society</w:t>
      </w:r>
      <w:r w:rsidRPr="00352B80">
        <w:rPr>
          <w:rFonts w:cs="Helvetica"/>
          <w:color w:val="000000"/>
          <w:szCs w:val="22"/>
          <w:lang w:bidi="en-US"/>
        </w:rPr>
        <w:t xml:space="preserve">, Vol. 19, No. 1/2, </w:t>
      </w:r>
      <w:r w:rsidRPr="00352B80">
        <w:rPr>
          <w:rFonts w:cs="Helvetica"/>
          <w:i/>
          <w:color w:val="000000"/>
          <w:szCs w:val="22"/>
          <w:lang w:bidi="en-US"/>
        </w:rPr>
        <w:t>The New Sociological Imagination II</w:t>
      </w:r>
      <w:r w:rsidRPr="00352B80">
        <w:rPr>
          <w:rFonts w:cs="Helvetica"/>
          <w:color w:val="000000"/>
          <w:szCs w:val="22"/>
          <w:lang w:bidi="en-US"/>
        </w:rPr>
        <w:t>, Dec., 2005, pp. 5-19</w:t>
      </w:r>
    </w:p>
    <w:p w:rsidR="007A1FB6" w:rsidRPr="00352B80" w:rsidRDefault="007A1FB6" w:rsidP="007A1FB6">
      <w:pPr>
        <w:tabs>
          <w:tab w:val="left" w:pos="270"/>
        </w:tabs>
      </w:pPr>
    </w:p>
    <w:p w:rsidR="007A1FB6" w:rsidRPr="00352B80" w:rsidRDefault="007A1FB6" w:rsidP="007A1FB6">
      <w:pPr>
        <w:tabs>
          <w:tab w:val="left" w:pos="270"/>
        </w:tabs>
        <w:rPr>
          <w:u w:val="single"/>
        </w:rPr>
      </w:pPr>
      <w:r w:rsidRPr="00352B80">
        <w:rPr>
          <w:u w:val="single"/>
        </w:rPr>
        <w:t xml:space="preserve">Islam, Secularism, and Democracy </w:t>
      </w:r>
    </w:p>
    <w:p w:rsidR="007A1FB6" w:rsidRPr="00352B80" w:rsidRDefault="007A1FB6" w:rsidP="007A1FB6">
      <w:pPr>
        <w:tabs>
          <w:tab w:val="left" w:pos="270"/>
        </w:tabs>
      </w:pPr>
    </w:p>
    <w:p w:rsidR="007A1FB6" w:rsidRPr="00352B80" w:rsidRDefault="007A1FB6" w:rsidP="002B6CAB">
      <w:pPr>
        <w:numPr>
          <w:ilvl w:val="0"/>
          <w:numId w:val="27"/>
        </w:numPr>
        <w:tabs>
          <w:tab w:val="left" w:pos="270"/>
        </w:tabs>
      </w:pPr>
      <w:r w:rsidRPr="00352B80">
        <w:t>Charles Kurzman, “Liberal Islam and its Islamic Context”</w:t>
      </w:r>
    </w:p>
    <w:p w:rsidR="007A1FB6" w:rsidRPr="00352B80" w:rsidRDefault="007A1FB6" w:rsidP="002B6CAB">
      <w:pPr>
        <w:numPr>
          <w:ilvl w:val="0"/>
          <w:numId w:val="27"/>
        </w:numPr>
        <w:tabs>
          <w:tab w:val="left" w:pos="270"/>
        </w:tabs>
      </w:pPr>
      <w:r w:rsidRPr="00352B80">
        <w:t xml:space="preserve">Sadek Sulaiman, “Democracy and </w:t>
      </w:r>
      <w:r w:rsidRPr="00352B80">
        <w:rPr>
          <w:i/>
        </w:rPr>
        <w:t>Shura</w:t>
      </w:r>
      <w:r w:rsidRPr="00352B80">
        <w:t>”</w:t>
      </w:r>
    </w:p>
    <w:p w:rsidR="007A1FB6" w:rsidRPr="00352B80" w:rsidRDefault="007A1FB6" w:rsidP="002B6CAB">
      <w:pPr>
        <w:numPr>
          <w:ilvl w:val="0"/>
          <w:numId w:val="27"/>
        </w:numPr>
        <w:tabs>
          <w:tab w:val="left" w:pos="270"/>
        </w:tabs>
      </w:pPr>
      <w:r w:rsidRPr="00352B80">
        <w:rPr>
          <w:rFonts w:cs="ArialMT"/>
          <w:i/>
          <w:szCs w:val="38"/>
          <w:lang w:bidi="en-US"/>
        </w:rPr>
        <w:t>Reason, Freedom, and Democracy in Islam: Essential Writings of Abdolkarim Soroush</w:t>
      </w:r>
      <w:r w:rsidRPr="00352B80">
        <w:t>, transl. Mahmoud Sadri, 2000, selections.</w:t>
      </w:r>
    </w:p>
    <w:p w:rsidR="007A1FB6" w:rsidRPr="00352B80" w:rsidRDefault="007A1FB6" w:rsidP="002B6CAB">
      <w:pPr>
        <w:numPr>
          <w:ilvl w:val="0"/>
          <w:numId w:val="27"/>
        </w:numPr>
        <w:tabs>
          <w:tab w:val="left" w:pos="270"/>
        </w:tabs>
      </w:pPr>
      <w:r w:rsidRPr="00352B80">
        <w:t xml:space="preserve">Talal Assad, “Thinking About Secularism,” </w:t>
      </w:r>
      <w:r w:rsidRPr="00352B80">
        <w:rPr>
          <w:i/>
        </w:rPr>
        <w:t>Formations of the Secular</w:t>
      </w:r>
      <w:r w:rsidRPr="00352B80">
        <w:t>, 2003, 1-20</w:t>
      </w:r>
    </w:p>
    <w:p w:rsidR="007A1FB6" w:rsidRPr="00352B80" w:rsidRDefault="007A1FB6" w:rsidP="007A1FB6">
      <w:pPr>
        <w:tabs>
          <w:tab w:val="left" w:pos="270"/>
        </w:tabs>
      </w:pPr>
    </w:p>
    <w:p w:rsidR="007A1FB6" w:rsidRPr="00352B80" w:rsidRDefault="007A1FB6" w:rsidP="007A1FB6">
      <w:pPr>
        <w:tabs>
          <w:tab w:val="left" w:pos="270"/>
        </w:tabs>
      </w:pPr>
    </w:p>
    <w:p w:rsidR="007A1FB6" w:rsidRPr="00352B80" w:rsidRDefault="007A1FB6" w:rsidP="007A1FB6">
      <w:pPr>
        <w:tabs>
          <w:tab w:val="left" w:pos="270"/>
        </w:tabs>
      </w:pPr>
    </w:p>
    <w:p w:rsidR="007A1FB6" w:rsidRPr="00D22ED7" w:rsidRDefault="007A1FB6" w:rsidP="007A1FB6"/>
    <w:p w:rsidR="00EB676C" w:rsidRPr="007A1FB6" w:rsidRDefault="00EB676C" w:rsidP="00EB676C">
      <w:pPr>
        <w:rPr>
          <w:b/>
        </w:rPr>
      </w:pPr>
      <w:r w:rsidRPr="007A1FB6">
        <w:rPr>
          <w:b/>
        </w:rPr>
        <w:t>2018-183</w:t>
      </w:r>
      <w:r w:rsidRPr="007A1FB6">
        <w:rPr>
          <w:b/>
        </w:rPr>
        <w:tab/>
        <w:t>GSCI 5150</w:t>
      </w:r>
      <w:r w:rsidRPr="007A1FB6">
        <w:rPr>
          <w:b/>
        </w:rPr>
        <w:tab/>
        <w:t>Add Course (guest: Ran Fang)</w:t>
      </w:r>
    </w:p>
    <w:p w:rsidR="007A1FB6" w:rsidRDefault="007A1FB6" w:rsidP="00EB676C"/>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536"/>
      </w:tblGrid>
      <w:tr w:rsidR="00A96C01" w:rsidTr="00F67C7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96C01" w:rsidRDefault="00A96C01" w:rsidP="00F67C70">
            <w:pPr>
              <w:rPr>
                <w:rFonts w:ascii="Arial" w:hAnsi="Arial" w:cs="Arial"/>
                <w:b/>
                <w:bCs/>
                <w:color w:val="FFFFFF"/>
                <w:sz w:val="18"/>
                <w:szCs w:val="18"/>
              </w:rPr>
            </w:pPr>
            <w:r>
              <w:rPr>
                <w:rFonts w:ascii="Arial" w:hAnsi="Arial" w:cs="Arial"/>
                <w:b/>
                <w:bCs/>
                <w:color w:val="FFFFFF"/>
                <w:sz w:val="18"/>
                <w:szCs w:val="18"/>
              </w:rPr>
              <w:t>COURSE ACTION REQUEST</w:t>
            </w:r>
          </w:p>
        </w:tc>
      </w:tr>
      <w:tr w:rsidR="00A96C01"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C01" w:rsidRDefault="00A96C01" w:rsidP="00F67C70">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C01" w:rsidRDefault="00A96C01" w:rsidP="00F67C70">
            <w:pPr>
              <w:rPr>
                <w:rFonts w:ascii="Arial" w:hAnsi="Arial" w:cs="Arial"/>
                <w:sz w:val="15"/>
                <w:szCs w:val="15"/>
              </w:rPr>
            </w:pPr>
            <w:r>
              <w:rPr>
                <w:rFonts w:ascii="Arial" w:hAnsi="Arial" w:cs="Arial"/>
                <w:sz w:val="15"/>
                <w:szCs w:val="15"/>
              </w:rPr>
              <w:t>18-7311</w:t>
            </w:r>
          </w:p>
        </w:tc>
      </w:tr>
      <w:tr w:rsidR="00A96C01"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C01" w:rsidRDefault="00A96C01" w:rsidP="00F67C70">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C01" w:rsidRDefault="00A96C01" w:rsidP="00F67C70">
            <w:pPr>
              <w:rPr>
                <w:rFonts w:ascii="Arial" w:hAnsi="Arial" w:cs="Arial"/>
                <w:sz w:val="15"/>
                <w:szCs w:val="15"/>
              </w:rPr>
            </w:pPr>
            <w:r>
              <w:rPr>
                <w:rFonts w:ascii="Arial" w:hAnsi="Arial" w:cs="Arial"/>
                <w:sz w:val="15"/>
                <w:szCs w:val="15"/>
              </w:rPr>
              <w:t>Feng</w:t>
            </w:r>
          </w:p>
        </w:tc>
      </w:tr>
      <w:tr w:rsidR="00A96C01"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C01" w:rsidRDefault="00A96C01" w:rsidP="00F67C70">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C01" w:rsidRDefault="00A96C01" w:rsidP="00F67C70">
            <w:pPr>
              <w:rPr>
                <w:rFonts w:ascii="Arial" w:hAnsi="Arial" w:cs="Arial"/>
                <w:sz w:val="15"/>
                <w:szCs w:val="15"/>
              </w:rPr>
            </w:pPr>
            <w:r>
              <w:rPr>
                <w:rFonts w:ascii="Arial" w:hAnsi="Arial" w:cs="Arial"/>
                <w:sz w:val="15"/>
                <w:szCs w:val="15"/>
              </w:rPr>
              <w:t>Applied Data Analysis in Earth Sciences</w:t>
            </w:r>
          </w:p>
        </w:tc>
      </w:tr>
      <w:tr w:rsidR="00A96C01"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C01" w:rsidRDefault="00A96C01" w:rsidP="00F67C70">
            <w:pPr>
              <w:rPr>
                <w:rFonts w:ascii="Arial" w:hAnsi="Arial" w:cs="Arial"/>
                <w:b/>
                <w:bCs/>
                <w:sz w:val="15"/>
                <w:szCs w:val="15"/>
              </w:rPr>
            </w:pPr>
            <w:r>
              <w:rPr>
                <w:rFonts w:ascii="Arial" w:hAnsi="Arial" w:cs="Arial"/>
                <w:b/>
                <w:bCs/>
                <w:sz w:val="15"/>
                <w:szCs w:val="15"/>
              </w:rPr>
              <w:lastRenderedPageBreak/>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C01" w:rsidRDefault="00A96C01" w:rsidP="00F67C70">
            <w:pPr>
              <w:rPr>
                <w:rFonts w:ascii="Arial" w:hAnsi="Arial" w:cs="Arial"/>
                <w:sz w:val="15"/>
                <w:szCs w:val="15"/>
              </w:rPr>
            </w:pPr>
            <w:r>
              <w:rPr>
                <w:rFonts w:ascii="Arial" w:hAnsi="Arial" w:cs="Arial"/>
                <w:sz w:val="15"/>
                <w:szCs w:val="15"/>
              </w:rPr>
              <w:t>In Progress</w:t>
            </w:r>
          </w:p>
        </w:tc>
      </w:tr>
      <w:tr w:rsidR="00A96C01"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C01" w:rsidRDefault="00A96C01" w:rsidP="00F67C70">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C01" w:rsidRDefault="00A96C01" w:rsidP="00F67C70">
            <w:pPr>
              <w:rPr>
                <w:rFonts w:ascii="Arial" w:hAnsi="Arial" w:cs="Arial"/>
                <w:sz w:val="15"/>
                <w:szCs w:val="15"/>
              </w:rPr>
            </w:pPr>
            <w:r>
              <w:rPr>
                <w:rFonts w:ascii="Arial" w:hAnsi="Arial" w:cs="Arial"/>
                <w:sz w:val="15"/>
                <w:szCs w:val="15"/>
              </w:rPr>
              <w:t>Start &gt; Draft &gt; Geosciences &gt; College of Liberal Arts and Sciences</w:t>
            </w:r>
          </w:p>
        </w:tc>
      </w:tr>
    </w:tbl>
    <w:p w:rsidR="00A96C01" w:rsidRDefault="00A96C01" w:rsidP="00A96C01">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765"/>
      </w:tblGrid>
      <w:tr w:rsidR="00A96C01" w:rsidTr="00F67C7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96C01" w:rsidRDefault="00A96C01" w:rsidP="00F67C70">
            <w:pPr>
              <w:rPr>
                <w:rFonts w:ascii="Arial" w:hAnsi="Arial" w:cs="Arial"/>
                <w:b/>
                <w:bCs/>
                <w:color w:val="FFFFFF"/>
                <w:sz w:val="18"/>
                <w:szCs w:val="18"/>
              </w:rPr>
            </w:pPr>
            <w:r>
              <w:rPr>
                <w:rFonts w:ascii="Arial" w:hAnsi="Arial" w:cs="Arial"/>
                <w:b/>
                <w:bCs/>
                <w:color w:val="FFFFFF"/>
                <w:sz w:val="18"/>
                <w:szCs w:val="18"/>
              </w:rPr>
              <w:t>COURSE INFO</w:t>
            </w:r>
          </w:p>
        </w:tc>
      </w:tr>
      <w:tr w:rsidR="00A96C01"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C01" w:rsidRDefault="00A96C01" w:rsidP="00F67C70">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C01" w:rsidRDefault="00A96C01" w:rsidP="00F67C70">
            <w:pPr>
              <w:rPr>
                <w:rFonts w:ascii="Arial" w:hAnsi="Arial" w:cs="Arial"/>
                <w:sz w:val="15"/>
                <w:szCs w:val="15"/>
              </w:rPr>
            </w:pPr>
            <w:r>
              <w:rPr>
                <w:rFonts w:ascii="Arial" w:hAnsi="Arial" w:cs="Arial"/>
                <w:sz w:val="15"/>
                <w:szCs w:val="15"/>
              </w:rPr>
              <w:t>Add Course</w:t>
            </w:r>
          </w:p>
        </w:tc>
      </w:tr>
      <w:tr w:rsidR="00A96C01"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C01" w:rsidRDefault="00A96C01" w:rsidP="00F67C70">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C01" w:rsidRDefault="00A96C01" w:rsidP="00F67C70">
            <w:pPr>
              <w:rPr>
                <w:rFonts w:ascii="Arial" w:hAnsi="Arial" w:cs="Arial"/>
                <w:sz w:val="15"/>
                <w:szCs w:val="15"/>
              </w:rPr>
            </w:pPr>
            <w:r>
              <w:rPr>
                <w:rFonts w:ascii="Arial" w:hAnsi="Arial" w:cs="Arial"/>
                <w:sz w:val="15"/>
                <w:szCs w:val="15"/>
              </w:rPr>
              <w:t>Neither</w:t>
            </w:r>
          </w:p>
        </w:tc>
      </w:tr>
      <w:tr w:rsidR="00A96C01"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C01" w:rsidRDefault="00A96C01" w:rsidP="00F67C70">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C01" w:rsidRDefault="00A96C01" w:rsidP="00F67C70">
            <w:pPr>
              <w:rPr>
                <w:rFonts w:ascii="Arial" w:hAnsi="Arial" w:cs="Arial"/>
                <w:sz w:val="15"/>
                <w:szCs w:val="15"/>
              </w:rPr>
            </w:pPr>
            <w:r>
              <w:rPr>
                <w:rFonts w:ascii="Arial" w:hAnsi="Arial" w:cs="Arial"/>
                <w:sz w:val="15"/>
                <w:szCs w:val="15"/>
              </w:rPr>
              <w:t>1</w:t>
            </w:r>
          </w:p>
        </w:tc>
      </w:tr>
      <w:tr w:rsidR="00A96C01"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C01" w:rsidRDefault="00A96C01" w:rsidP="00F67C70">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C01" w:rsidRDefault="00A96C01" w:rsidP="00F67C70">
            <w:pPr>
              <w:rPr>
                <w:rFonts w:ascii="Arial" w:hAnsi="Arial" w:cs="Arial"/>
                <w:sz w:val="15"/>
                <w:szCs w:val="15"/>
              </w:rPr>
            </w:pPr>
            <w:r>
              <w:rPr>
                <w:rFonts w:ascii="Arial" w:hAnsi="Arial" w:cs="Arial"/>
                <w:sz w:val="15"/>
                <w:szCs w:val="15"/>
              </w:rPr>
              <w:t>GSCI</w:t>
            </w:r>
          </w:p>
        </w:tc>
      </w:tr>
      <w:tr w:rsidR="00A96C01"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C01" w:rsidRDefault="00A96C01" w:rsidP="00F67C70">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C01" w:rsidRDefault="00A96C01" w:rsidP="00F67C70">
            <w:pPr>
              <w:rPr>
                <w:rFonts w:ascii="Arial" w:hAnsi="Arial" w:cs="Arial"/>
                <w:sz w:val="15"/>
                <w:szCs w:val="15"/>
              </w:rPr>
            </w:pPr>
            <w:r>
              <w:rPr>
                <w:rFonts w:ascii="Arial" w:hAnsi="Arial" w:cs="Arial"/>
                <w:sz w:val="15"/>
                <w:szCs w:val="15"/>
              </w:rPr>
              <w:t>College of Liberal Arts and Sciences</w:t>
            </w:r>
          </w:p>
        </w:tc>
      </w:tr>
      <w:tr w:rsidR="00A96C01"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C01" w:rsidRDefault="00A96C01" w:rsidP="00F67C70">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C01" w:rsidRDefault="00A96C01" w:rsidP="00F67C70">
            <w:pPr>
              <w:rPr>
                <w:rFonts w:ascii="Arial" w:hAnsi="Arial" w:cs="Arial"/>
                <w:sz w:val="15"/>
                <w:szCs w:val="15"/>
              </w:rPr>
            </w:pPr>
            <w:r>
              <w:rPr>
                <w:rFonts w:ascii="Arial" w:hAnsi="Arial" w:cs="Arial"/>
                <w:sz w:val="15"/>
                <w:szCs w:val="15"/>
              </w:rPr>
              <w:t>Geosciences</w:t>
            </w:r>
          </w:p>
        </w:tc>
      </w:tr>
      <w:tr w:rsidR="00A96C01"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C01" w:rsidRDefault="00A96C01" w:rsidP="00F67C70">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C01" w:rsidRDefault="00A96C01" w:rsidP="00F67C70">
            <w:pPr>
              <w:rPr>
                <w:rFonts w:ascii="Arial" w:hAnsi="Arial" w:cs="Arial"/>
                <w:sz w:val="15"/>
                <w:szCs w:val="15"/>
              </w:rPr>
            </w:pPr>
            <w:r>
              <w:rPr>
                <w:rFonts w:ascii="Arial" w:hAnsi="Arial" w:cs="Arial"/>
                <w:sz w:val="15"/>
                <w:szCs w:val="15"/>
              </w:rPr>
              <w:t>Applied Data Analysis in Earth Sciences</w:t>
            </w:r>
          </w:p>
        </w:tc>
      </w:tr>
      <w:tr w:rsidR="00A96C01"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C01" w:rsidRDefault="00A96C01" w:rsidP="00F67C70">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C01" w:rsidRDefault="00A96C01" w:rsidP="00F67C70">
            <w:pPr>
              <w:rPr>
                <w:rFonts w:ascii="Arial" w:hAnsi="Arial" w:cs="Arial"/>
                <w:sz w:val="15"/>
                <w:szCs w:val="15"/>
              </w:rPr>
            </w:pPr>
            <w:r>
              <w:rPr>
                <w:rFonts w:ascii="Arial" w:hAnsi="Arial" w:cs="Arial"/>
                <w:sz w:val="15"/>
                <w:szCs w:val="15"/>
              </w:rPr>
              <w:t>5150</w:t>
            </w:r>
          </w:p>
        </w:tc>
      </w:tr>
      <w:tr w:rsidR="00A96C01"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C01" w:rsidRDefault="00A96C01" w:rsidP="00F67C70">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C01" w:rsidRDefault="00A96C01" w:rsidP="00F67C70">
            <w:pPr>
              <w:rPr>
                <w:rFonts w:ascii="Arial" w:hAnsi="Arial" w:cs="Arial"/>
                <w:sz w:val="15"/>
                <w:szCs w:val="15"/>
              </w:rPr>
            </w:pPr>
            <w:r>
              <w:rPr>
                <w:rFonts w:ascii="Arial" w:hAnsi="Arial" w:cs="Arial"/>
                <w:sz w:val="15"/>
                <w:szCs w:val="15"/>
              </w:rPr>
              <w:t>No</w:t>
            </w:r>
          </w:p>
        </w:tc>
      </w:tr>
    </w:tbl>
    <w:p w:rsidR="00A96C01" w:rsidRDefault="00A96C01" w:rsidP="00A96C01">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631"/>
      </w:tblGrid>
      <w:tr w:rsidR="00A96C01" w:rsidTr="00F67C7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96C01" w:rsidRDefault="00A96C01" w:rsidP="00F67C70">
            <w:pPr>
              <w:rPr>
                <w:rFonts w:ascii="Arial" w:hAnsi="Arial" w:cs="Arial"/>
                <w:b/>
                <w:bCs/>
                <w:color w:val="FFFFFF"/>
                <w:sz w:val="18"/>
                <w:szCs w:val="18"/>
              </w:rPr>
            </w:pPr>
            <w:r>
              <w:rPr>
                <w:rFonts w:ascii="Arial" w:hAnsi="Arial" w:cs="Arial"/>
                <w:b/>
                <w:bCs/>
                <w:color w:val="FFFFFF"/>
                <w:sz w:val="18"/>
                <w:szCs w:val="18"/>
              </w:rPr>
              <w:t>CONTACT INFO</w:t>
            </w:r>
          </w:p>
        </w:tc>
      </w:tr>
      <w:tr w:rsidR="00A96C01"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C01" w:rsidRDefault="00A96C01" w:rsidP="00F67C70">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C01" w:rsidRDefault="00A96C01" w:rsidP="00F67C70">
            <w:pPr>
              <w:rPr>
                <w:rFonts w:ascii="Arial" w:hAnsi="Arial" w:cs="Arial"/>
                <w:sz w:val="15"/>
                <w:szCs w:val="15"/>
              </w:rPr>
            </w:pPr>
            <w:r>
              <w:rPr>
                <w:rFonts w:ascii="Arial" w:hAnsi="Arial" w:cs="Arial"/>
                <w:sz w:val="15"/>
                <w:szCs w:val="15"/>
              </w:rPr>
              <w:t>Ran Feng</w:t>
            </w:r>
          </w:p>
        </w:tc>
      </w:tr>
      <w:tr w:rsidR="00A96C01"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C01" w:rsidRDefault="00A96C01" w:rsidP="00F67C70">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C01" w:rsidRDefault="00A96C01" w:rsidP="00F67C70">
            <w:pPr>
              <w:rPr>
                <w:rFonts w:ascii="Arial" w:hAnsi="Arial" w:cs="Arial"/>
                <w:sz w:val="15"/>
                <w:szCs w:val="15"/>
              </w:rPr>
            </w:pPr>
            <w:r>
              <w:rPr>
                <w:rFonts w:ascii="Arial" w:hAnsi="Arial" w:cs="Arial"/>
                <w:sz w:val="15"/>
                <w:szCs w:val="15"/>
              </w:rPr>
              <w:t>Integrative Geoscience</w:t>
            </w:r>
          </w:p>
        </w:tc>
      </w:tr>
      <w:tr w:rsidR="00A96C01"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C01" w:rsidRDefault="00A96C01" w:rsidP="00F67C70">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C01" w:rsidRDefault="00A96C01" w:rsidP="00F67C70">
            <w:pPr>
              <w:rPr>
                <w:rFonts w:ascii="Arial" w:hAnsi="Arial" w:cs="Arial"/>
                <w:sz w:val="15"/>
                <w:szCs w:val="15"/>
              </w:rPr>
            </w:pPr>
            <w:r>
              <w:rPr>
                <w:rFonts w:ascii="Arial" w:hAnsi="Arial" w:cs="Arial"/>
                <w:sz w:val="15"/>
                <w:szCs w:val="15"/>
              </w:rPr>
              <w:t>raf17009</w:t>
            </w:r>
          </w:p>
        </w:tc>
      </w:tr>
      <w:tr w:rsidR="00A96C01"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C01" w:rsidRDefault="00A96C01" w:rsidP="00F67C70">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C01" w:rsidRDefault="00A96C01" w:rsidP="00F67C70">
            <w:pPr>
              <w:rPr>
                <w:rFonts w:ascii="Arial" w:hAnsi="Arial" w:cs="Arial"/>
                <w:sz w:val="15"/>
                <w:szCs w:val="15"/>
              </w:rPr>
            </w:pPr>
            <w:hyperlink r:id="rId603" w:history="1">
              <w:r>
                <w:rPr>
                  <w:rStyle w:val="Hyperlink"/>
                  <w:rFonts w:ascii="Arial" w:hAnsi="Arial" w:cs="Arial"/>
                  <w:sz w:val="15"/>
                  <w:szCs w:val="15"/>
                </w:rPr>
                <w:t>ran.feng@uconn.edu</w:t>
              </w:r>
            </w:hyperlink>
          </w:p>
        </w:tc>
      </w:tr>
      <w:tr w:rsidR="00A96C01"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C01" w:rsidRDefault="00A96C01" w:rsidP="00F67C70">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C01" w:rsidRDefault="00A96C01" w:rsidP="00F67C70">
            <w:pPr>
              <w:rPr>
                <w:rFonts w:ascii="Arial" w:hAnsi="Arial" w:cs="Arial"/>
                <w:sz w:val="15"/>
                <w:szCs w:val="15"/>
              </w:rPr>
            </w:pPr>
            <w:r>
              <w:rPr>
                <w:rFonts w:ascii="Arial" w:hAnsi="Arial" w:cs="Arial"/>
                <w:sz w:val="15"/>
                <w:szCs w:val="15"/>
              </w:rPr>
              <w:t>Myself</w:t>
            </w:r>
          </w:p>
        </w:tc>
      </w:tr>
      <w:tr w:rsidR="00A96C01"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C01" w:rsidRDefault="00A96C01" w:rsidP="00F67C70">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C01" w:rsidRDefault="00A96C01" w:rsidP="00F67C70">
            <w:pPr>
              <w:rPr>
                <w:rFonts w:ascii="Arial" w:hAnsi="Arial" w:cs="Arial"/>
                <w:sz w:val="15"/>
                <w:szCs w:val="15"/>
              </w:rPr>
            </w:pPr>
            <w:r>
              <w:rPr>
                <w:rFonts w:ascii="Arial" w:hAnsi="Arial" w:cs="Arial"/>
                <w:sz w:val="15"/>
                <w:szCs w:val="15"/>
              </w:rPr>
              <w:t>Yes</w:t>
            </w:r>
          </w:p>
        </w:tc>
      </w:tr>
    </w:tbl>
    <w:p w:rsidR="00A96C01" w:rsidRDefault="00A96C01" w:rsidP="00A96C01">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530"/>
      </w:tblGrid>
      <w:tr w:rsidR="00A96C01" w:rsidTr="00F67C7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96C01" w:rsidRDefault="00A96C01" w:rsidP="00F67C70">
            <w:pPr>
              <w:rPr>
                <w:rFonts w:ascii="Arial" w:hAnsi="Arial" w:cs="Arial"/>
                <w:b/>
                <w:bCs/>
                <w:color w:val="FFFFFF"/>
                <w:sz w:val="18"/>
                <w:szCs w:val="18"/>
              </w:rPr>
            </w:pPr>
            <w:r>
              <w:rPr>
                <w:rFonts w:ascii="Arial" w:hAnsi="Arial" w:cs="Arial"/>
                <w:b/>
                <w:bCs/>
                <w:color w:val="FFFFFF"/>
                <w:sz w:val="18"/>
                <w:szCs w:val="18"/>
              </w:rPr>
              <w:t>COURSE FEATURES</w:t>
            </w:r>
          </w:p>
        </w:tc>
      </w:tr>
      <w:tr w:rsidR="00A96C01"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C01" w:rsidRDefault="00A96C01" w:rsidP="00F67C70">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C01" w:rsidRDefault="00A96C01" w:rsidP="00F67C70">
            <w:pPr>
              <w:rPr>
                <w:rFonts w:ascii="Arial" w:hAnsi="Arial" w:cs="Arial"/>
                <w:sz w:val="15"/>
                <w:szCs w:val="15"/>
              </w:rPr>
            </w:pPr>
            <w:r>
              <w:rPr>
                <w:rFonts w:ascii="Arial" w:hAnsi="Arial" w:cs="Arial"/>
                <w:sz w:val="15"/>
                <w:szCs w:val="15"/>
              </w:rPr>
              <w:t>Spring</w:t>
            </w:r>
          </w:p>
        </w:tc>
      </w:tr>
      <w:tr w:rsidR="00A96C01"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C01" w:rsidRDefault="00A96C01" w:rsidP="00F67C70">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C01" w:rsidRDefault="00A96C01" w:rsidP="00F67C70">
            <w:pPr>
              <w:rPr>
                <w:rFonts w:ascii="Arial" w:hAnsi="Arial" w:cs="Arial"/>
                <w:sz w:val="15"/>
                <w:szCs w:val="15"/>
              </w:rPr>
            </w:pPr>
            <w:r>
              <w:rPr>
                <w:rFonts w:ascii="Arial" w:hAnsi="Arial" w:cs="Arial"/>
                <w:sz w:val="15"/>
                <w:szCs w:val="15"/>
              </w:rPr>
              <w:t>2019</w:t>
            </w:r>
          </w:p>
        </w:tc>
      </w:tr>
      <w:tr w:rsidR="00A96C01"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C01" w:rsidRDefault="00A96C01" w:rsidP="00F67C70">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C01" w:rsidRDefault="00A96C01" w:rsidP="00F67C70">
            <w:pPr>
              <w:rPr>
                <w:rFonts w:ascii="Arial" w:hAnsi="Arial" w:cs="Arial"/>
                <w:sz w:val="15"/>
                <w:szCs w:val="15"/>
              </w:rPr>
            </w:pPr>
            <w:r>
              <w:rPr>
                <w:rFonts w:ascii="Arial" w:hAnsi="Arial" w:cs="Arial"/>
                <w:sz w:val="15"/>
                <w:szCs w:val="15"/>
              </w:rPr>
              <w:t>No</w:t>
            </w:r>
          </w:p>
        </w:tc>
      </w:tr>
      <w:tr w:rsidR="00A96C01"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C01" w:rsidRDefault="00A96C01" w:rsidP="00F67C70">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C01" w:rsidRDefault="00A96C01" w:rsidP="00F67C70">
            <w:pPr>
              <w:rPr>
                <w:rFonts w:ascii="Arial" w:hAnsi="Arial" w:cs="Arial"/>
                <w:sz w:val="15"/>
                <w:szCs w:val="15"/>
              </w:rPr>
            </w:pPr>
            <w:r>
              <w:rPr>
                <w:rFonts w:ascii="Arial" w:hAnsi="Arial" w:cs="Arial"/>
                <w:sz w:val="15"/>
                <w:szCs w:val="15"/>
              </w:rPr>
              <w:t>No</w:t>
            </w:r>
          </w:p>
        </w:tc>
      </w:tr>
      <w:tr w:rsidR="00A96C01"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C01" w:rsidRDefault="00A96C01" w:rsidP="00F67C70">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C01" w:rsidRDefault="00A96C01" w:rsidP="00F67C70">
            <w:pPr>
              <w:rPr>
                <w:rFonts w:ascii="Arial" w:hAnsi="Arial" w:cs="Arial"/>
                <w:sz w:val="15"/>
                <w:szCs w:val="15"/>
              </w:rPr>
            </w:pPr>
            <w:r>
              <w:rPr>
                <w:rFonts w:ascii="Arial" w:hAnsi="Arial" w:cs="Arial"/>
                <w:sz w:val="15"/>
                <w:szCs w:val="15"/>
              </w:rPr>
              <w:t>1</w:t>
            </w:r>
          </w:p>
        </w:tc>
      </w:tr>
      <w:tr w:rsidR="00A96C01"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C01" w:rsidRDefault="00A96C01" w:rsidP="00F67C70">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C01" w:rsidRDefault="00A96C01" w:rsidP="00F67C70">
            <w:pPr>
              <w:rPr>
                <w:rFonts w:ascii="Arial" w:hAnsi="Arial" w:cs="Arial"/>
                <w:sz w:val="15"/>
                <w:szCs w:val="15"/>
              </w:rPr>
            </w:pPr>
            <w:r>
              <w:rPr>
                <w:rFonts w:ascii="Arial" w:hAnsi="Arial" w:cs="Arial"/>
                <w:sz w:val="15"/>
                <w:szCs w:val="15"/>
              </w:rPr>
              <w:t>20</w:t>
            </w:r>
          </w:p>
        </w:tc>
      </w:tr>
      <w:tr w:rsidR="00A96C01"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C01" w:rsidRDefault="00A96C01" w:rsidP="00F67C70">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C01" w:rsidRDefault="00A96C01" w:rsidP="00F67C70">
            <w:pPr>
              <w:rPr>
                <w:rFonts w:ascii="Arial" w:hAnsi="Arial" w:cs="Arial"/>
                <w:sz w:val="15"/>
                <w:szCs w:val="15"/>
              </w:rPr>
            </w:pPr>
            <w:r>
              <w:rPr>
                <w:rFonts w:ascii="Arial" w:hAnsi="Arial" w:cs="Arial"/>
                <w:sz w:val="15"/>
                <w:szCs w:val="15"/>
              </w:rPr>
              <w:t>No</w:t>
            </w:r>
          </w:p>
        </w:tc>
      </w:tr>
      <w:tr w:rsidR="00A96C01"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C01" w:rsidRDefault="00A96C01" w:rsidP="00F67C70">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C01" w:rsidRDefault="00A96C01" w:rsidP="00F67C70">
            <w:pPr>
              <w:rPr>
                <w:rFonts w:ascii="Arial" w:hAnsi="Arial" w:cs="Arial"/>
                <w:sz w:val="15"/>
                <w:szCs w:val="15"/>
              </w:rPr>
            </w:pPr>
            <w:r>
              <w:rPr>
                <w:rFonts w:ascii="Arial" w:hAnsi="Arial" w:cs="Arial"/>
                <w:sz w:val="15"/>
                <w:szCs w:val="15"/>
              </w:rPr>
              <w:t>No</w:t>
            </w:r>
          </w:p>
        </w:tc>
      </w:tr>
      <w:tr w:rsidR="00A96C01"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C01" w:rsidRDefault="00A96C01" w:rsidP="00F67C70">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C01" w:rsidRDefault="00A96C01" w:rsidP="00F67C70">
            <w:pPr>
              <w:rPr>
                <w:rFonts w:ascii="Arial" w:hAnsi="Arial" w:cs="Arial"/>
                <w:sz w:val="15"/>
                <w:szCs w:val="15"/>
              </w:rPr>
            </w:pPr>
            <w:r>
              <w:rPr>
                <w:rFonts w:ascii="Arial" w:hAnsi="Arial" w:cs="Arial"/>
                <w:sz w:val="15"/>
                <w:szCs w:val="15"/>
              </w:rPr>
              <w:t>3</w:t>
            </w:r>
          </w:p>
        </w:tc>
      </w:tr>
      <w:tr w:rsidR="00A96C01"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C01" w:rsidRDefault="00A96C01" w:rsidP="00F67C70">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C01" w:rsidRDefault="00A96C01" w:rsidP="00F67C70">
            <w:pPr>
              <w:rPr>
                <w:rFonts w:ascii="Arial" w:hAnsi="Arial" w:cs="Arial"/>
                <w:b/>
                <w:bCs/>
                <w:sz w:val="15"/>
                <w:szCs w:val="15"/>
              </w:rPr>
            </w:pPr>
          </w:p>
        </w:tc>
      </w:tr>
    </w:tbl>
    <w:p w:rsidR="00A96C01" w:rsidRDefault="00A96C01" w:rsidP="00A96C01">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440"/>
        <w:gridCol w:w="5904"/>
      </w:tblGrid>
      <w:tr w:rsidR="00A96C01" w:rsidTr="00F67C7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96C01" w:rsidRDefault="00A96C01" w:rsidP="00F67C70">
            <w:pPr>
              <w:rPr>
                <w:rFonts w:ascii="Arial" w:hAnsi="Arial" w:cs="Arial"/>
                <w:b/>
                <w:bCs/>
                <w:color w:val="FFFFFF"/>
                <w:sz w:val="18"/>
                <w:szCs w:val="18"/>
              </w:rPr>
            </w:pPr>
            <w:r>
              <w:rPr>
                <w:rFonts w:ascii="Arial" w:hAnsi="Arial" w:cs="Arial"/>
                <w:b/>
                <w:bCs/>
                <w:color w:val="FFFFFF"/>
                <w:sz w:val="18"/>
                <w:szCs w:val="18"/>
              </w:rPr>
              <w:t>COURSE RESTRICTIONS</w:t>
            </w:r>
          </w:p>
        </w:tc>
      </w:tr>
      <w:tr w:rsidR="00A96C01"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C01" w:rsidRDefault="00A96C01" w:rsidP="00F67C70">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C01" w:rsidRDefault="00A96C01" w:rsidP="00F67C70">
            <w:pPr>
              <w:rPr>
                <w:rFonts w:ascii="Arial" w:hAnsi="Arial" w:cs="Arial"/>
                <w:sz w:val="15"/>
                <w:szCs w:val="15"/>
              </w:rPr>
            </w:pPr>
            <w:r>
              <w:rPr>
                <w:rFonts w:ascii="Arial" w:hAnsi="Arial" w:cs="Arial"/>
                <w:sz w:val="15"/>
                <w:szCs w:val="15"/>
              </w:rPr>
              <w:t>Yes</w:t>
            </w:r>
          </w:p>
        </w:tc>
      </w:tr>
      <w:tr w:rsidR="00A96C01"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C01" w:rsidRDefault="00A96C01" w:rsidP="00F67C70">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C01" w:rsidRDefault="00A96C01" w:rsidP="00F67C70">
            <w:pPr>
              <w:rPr>
                <w:rFonts w:ascii="Arial" w:hAnsi="Arial" w:cs="Arial"/>
                <w:sz w:val="15"/>
                <w:szCs w:val="15"/>
              </w:rPr>
            </w:pPr>
            <w:r>
              <w:rPr>
                <w:rFonts w:ascii="Arial" w:hAnsi="Arial" w:cs="Arial"/>
                <w:sz w:val="15"/>
                <w:szCs w:val="15"/>
              </w:rPr>
              <w:t>Open to graduate students; others with instructor permission.</w:t>
            </w:r>
          </w:p>
        </w:tc>
      </w:tr>
      <w:tr w:rsidR="00A96C01"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C01" w:rsidRDefault="00A96C01" w:rsidP="00F67C70">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C01" w:rsidRDefault="00A96C01" w:rsidP="00F67C70">
            <w:pPr>
              <w:rPr>
                <w:rFonts w:ascii="Arial" w:hAnsi="Arial" w:cs="Arial"/>
                <w:sz w:val="15"/>
                <w:szCs w:val="15"/>
              </w:rPr>
            </w:pPr>
            <w:r>
              <w:rPr>
                <w:rFonts w:ascii="Arial" w:hAnsi="Arial" w:cs="Arial"/>
                <w:sz w:val="15"/>
                <w:szCs w:val="15"/>
              </w:rPr>
              <w:t>None</w:t>
            </w:r>
          </w:p>
        </w:tc>
      </w:tr>
      <w:tr w:rsidR="00A96C01"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C01" w:rsidRDefault="00A96C01" w:rsidP="00F67C70">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C01" w:rsidRDefault="00A96C01" w:rsidP="00F67C70">
            <w:pPr>
              <w:rPr>
                <w:rFonts w:ascii="Arial" w:hAnsi="Arial" w:cs="Arial"/>
                <w:sz w:val="15"/>
                <w:szCs w:val="15"/>
              </w:rPr>
            </w:pPr>
            <w:r>
              <w:rPr>
                <w:rFonts w:ascii="Arial" w:hAnsi="Arial" w:cs="Arial"/>
                <w:sz w:val="15"/>
                <w:szCs w:val="15"/>
              </w:rPr>
              <w:t xml:space="preserve">Introductory level statistics (equivalent to STATS 1000Q or 1100Q), Introductory level Earth sciences (equivalent to GSCI1050 or 1051) </w:t>
            </w:r>
          </w:p>
        </w:tc>
      </w:tr>
      <w:tr w:rsidR="00A96C01"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C01" w:rsidRDefault="00A96C01" w:rsidP="00F67C70">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C01" w:rsidRDefault="00A96C01" w:rsidP="00F67C70">
            <w:pPr>
              <w:rPr>
                <w:rFonts w:ascii="Arial" w:hAnsi="Arial" w:cs="Arial"/>
                <w:sz w:val="15"/>
                <w:szCs w:val="15"/>
              </w:rPr>
            </w:pPr>
            <w:r>
              <w:rPr>
                <w:rFonts w:ascii="Arial" w:hAnsi="Arial" w:cs="Arial"/>
                <w:sz w:val="15"/>
                <w:szCs w:val="15"/>
              </w:rPr>
              <w:t>No Consent Required</w:t>
            </w:r>
          </w:p>
        </w:tc>
      </w:tr>
      <w:tr w:rsidR="00A96C01"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C01" w:rsidRDefault="00A96C01" w:rsidP="00F67C70">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C01" w:rsidRDefault="00A96C01" w:rsidP="00F67C70">
            <w:pPr>
              <w:rPr>
                <w:rFonts w:ascii="Arial" w:hAnsi="Arial" w:cs="Arial"/>
                <w:sz w:val="15"/>
                <w:szCs w:val="15"/>
              </w:rPr>
            </w:pPr>
            <w:r>
              <w:rPr>
                <w:rFonts w:ascii="Arial" w:hAnsi="Arial" w:cs="Arial"/>
                <w:sz w:val="15"/>
                <w:szCs w:val="15"/>
              </w:rPr>
              <w:t>No</w:t>
            </w:r>
          </w:p>
        </w:tc>
      </w:tr>
    </w:tbl>
    <w:p w:rsidR="00A96C01" w:rsidRDefault="00A96C01" w:rsidP="00A96C01">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A96C01" w:rsidTr="00F67C7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96C01" w:rsidRDefault="00A96C01" w:rsidP="00F67C70">
            <w:pPr>
              <w:rPr>
                <w:rFonts w:ascii="Arial" w:hAnsi="Arial" w:cs="Arial"/>
                <w:b/>
                <w:bCs/>
                <w:color w:val="FFFFFF"/>
                <w:sz w:val="18"/>
                <w:szCs w:val="18"/>
              </w:rPr>
            </w:pPr>
            <w:r>
              <w:rPr>
                <w:rFonts w:ascii="Arial" w:hAnsi="Arial" w:cs="Arial"/>
                <w:b/>
                <w:bCs/>
                <w:color w:val="FFFFFF"/>
                <w:sz w:val="18"/>
                <w:szCs w:val="18"/>
              </w:rPr>
              <w:t>GRADING</w:t>
            </w:r>
          </w:p>
        </w:tc>
      </w:tr>
      <w:tr w:rsidR="00A96C01"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C01" w:rsidRDefault="00A96C01" w:rsidP="00F67C70">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C01" w:rsidRDefault="00A96C01" w:rsidP="00F67C70">
            <w:pPr>
              <w:rPr>
                <w:rFonts w:ascii="Arial" w:hAnsi="Arial" w:cs="Arial"/>
                <w:sz w:val="15"/>
                <w:szCs w:val="15"/>
              </w:rPr>
            </w:pPr>
            <w:r>
              <w:rPr>
                <w:rFonts w:ascii="Arial" w:hAnsi="Arial" w:cs="Arial"/>
                <w:sz w:val="15"/>
                <w:szCs w:val="15"/>
              </w:rPr>
              <w:t>No</w:t>
            </w:r>
          </w:p>
        </w:tc>
      </w:tr>
      <w:tr w:rsidR="00A96C01"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C01" w:rsidRDefault="00A96C01" w:rsidP="00F67C70">
            <w:pPr>
              <w:rPr>
                <w:rFonts w:ascii="Arial" w:hAnsi="Arial" w:cs="Arial"/>
                <w:b/>
                <w:bCs/>
                <w:sz w:val="15"/>
                <w:szCs w:val="15"/>
              </w:rPr>
            </w:pPr>
            <w:r>
              <w:rPr>
                <w:rFonts w:ascii="Arial" w:hAnsi="Arial" w:cs="Arial"/>
                <w:b/>
                <w:bCs/>
                <w:sz w:val="15"/>
                <w:szCs w:val="15"/>
              </w:rPr>
              <w:lastRenderedPageBreak/>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C01" w:rsidRDefault="00A96C01" w:rsidP="00F67C70">
            <w:pPr>
              <w:rPr>
                <w:rFonts w:ascii="Arial" w:hAnsi="Arial" w:cs="Arial"/>
                <w:sz w:val="15"/>
                <w:szCs w:val="15"/>
              </w:rPr>
            </w:pPr>
            <w:r>
              <w:rPr>
                <w:rFonts w:ascii="Arial" w:hAnsi="Arial" w:cs="Arial"/>
                <w:sz w:val="15"/>
                <w:szCs w:val="15"/>
              </w:rPr>
              <w:t>Graded</w:t>
            </w:r>
          </w:p>
        </w:tc>
      </w:tr>
    </w:tbl>
    <w:p w:rsidR="00A96C01" w:rsidRDefault="00A96C01" w:rsidP="00A96C01">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497"/>
      </w:tblGrid>
      <w:tr w:rsidR="00A96C01" w:rsidTr="00F67C7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96C01" w:rsidRDefault="00A96C01" w:rsidP="00F67C70">
            <w:pPr>
              <w:rPr>
                <w:rFonts w:ascii="Arial" w:hAnsi="Arial" w:cs="Arial"/>
                <w:b/>
                <w:bCs/>
                <w:color w:val="FFFFFF"/>
                <w:sz w:val="18"/>
                <w:szCs w:val="18"/>
              </w:rPr>
            </w:pPr>
            <w:r>
              <w:rPr>
                <w:rFonts w:ascii="Arial" w:hAnsi="Arial" w:cs="Arial"/>
                <w:b/>
                <w:bCs/>
                <w:color w:val="FFFFFF"/>
                <w:sz w:val="18"/>
                <w:szCs w:val="18"/>
              </w:rPr>
              <w:t>SPECIAL INSTRUCTIONAL FEATURES</w:t>
            </w:r>
          </w:p>
        </w:tc>
      </w:tr>
      <w:tr w:rsidR="00A96C01"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C01" w:rsidRDefault="00A96C01" w:rsidP="00F67C70">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C01" w:rsidRDefault="00A96C01" w:rsidP="00F67C70">
            <w:pPr>
              <w:rPr>
                <w:rFonts w:ascii="Arial" w:hAnsi="Arial" w:cs="Arial"/>
                <w:sz w:val="15"/>
                <w:szCs w:val="15"/>
              </w:rPr>
            </w:pPr>
            <w:r>
              <w:rPr>
                <w:rFonts w:ascii="Arial" w:hAnsi="Arial" w:cs="Arial"/>
                <w:sz w:val="15"/>
                <w:szCs w:val="15"/>
              </w:rPr>
              <w:t>No</w:t>
            </w:r>
          </w:p>
        </w:tc>
      </w:tr>
      <w:tr w:rsidR="00A96C01"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C01" w:rsidRDefault="00A96C01" w:rsidP="00F67C70">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C01" w:rsidRDefault="00A96C01" w:rsidP="00F67C70">
            <w:pPr>
              <w:rPr>
                <w:rFonts w:ascii="Arial" w:hAnsi="Arial" w:cs="Arial"/>
                <w:sz w:val="15"/>
                <w:szCs w:val="15"/>
              </w:rPr>
            </w:pPr>
            <w:r>
              <w:rPr>
                <w:rFonts w:ascii="Arial" w:hAnsi="Arial" w:cs="Arial"/>
                <w:sz w:val="15"/>
                <w:szCs w:val="15"/>
              </w:rPr>
              <w:t>Storrs</w:t>
            </w:r>
          </w:p>
        </w:tc>
      </w:tr>
      <w:tr w:rsidR="00A96C01"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C01" w:rsidRDefault="00A96C01" w:rsidP="00F67C70">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C01" w:rsidRDefault="00A96C01" w:rsidP="00F67C70">
            <w:pPr>
              <w:rPr>
                <w:rFonts w:ascii="Arial" w:hAnsi="Arial" w:cs="Arial"/>
                <w:b/>
                <w:bCs/>
                <w:sz w:val="15"/>
                <w:szCs w:val="15"/>
              </w:rPr>
            </w:pPr>
          </w:p>
        </w:tc>
      </w:tr>
      <w:tr w:rsidR="00A96C01"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C01" w:rsidRDefault="00A96C01" w:rsidP="00F67C70">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C01" w:rsidRDefault="00A96C01" w:rsidP="00F67C70">
            <w:pPr>
              <w:rPr>
                <w:rFonts w:ascii="Arial" w:hAnsi="Arial" w:cs="Arial"/>
                <w:sz w:val="15"/>
                <w:szCs w:val="15"/>
              </w:rPr>
            </w:pPr>
            <w:r>
              <w:rPr>
                <w:rFonts w:ascii="Arial" w:hAnsi="Arial" w:cs="Arial"/>
                <w:sz w:val="15"/>
                <w:szCs w:val="15"/>
              </w:rPr>
              <w:t>No</w:t>
            </w:r>
          </w:p>
        </w:tc>
      </w:tr>
      <w:tr w:rsidR="00A96C01"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C01" w:rsidRDefault="00A96C01" w:rsidP="00F67C70">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C01" w:rsidRDefault="00A96C01" w:rsidP="00F67C70">
            <w:pPr>
              <w:rPr>
                <w:rFonts w:ascii="Arial" w:hAnsi="Arial" w:cs="Arial"/>
                <w:sz w:val="15"/>
                <w:szCs w:val="15"/>
              </w:rPr>
            </w:pPr>
            <w:r>
              <w:rPr>
                <w:rFonts w:ascii="Arial" w:hAnsi="Arial" w:cs="Arial"/>
                <w:sz w:val="15"/>
                <w:szCs w:val="15"/>
              </w:rPr>
              <w:t>Yes</w:t>
            </w:r>
          </w:p>
        </w:tc>
      </w:tr>
    </w:tbl>
    <w:p w:rsidR="00A96C01" w:rsidRDefault="00A96C01" w:rsidP="00A96C01">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410"/>
        <w:gridCol w:w="7934"/>
      </w:tblGrid>
      <w:tr w:rsidR="00A96C01" w:rsidTr="00F67C7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96C01" w:rsidRDefault="00A96C01" w:rsidP="00F67C70">
            <w:pPr>
              <w:rPr>
                <w:rFonts w:ascii="Arial" w:hAnsi="Arial" w:cs="Arial"/>
                <w:b/>
                <w:bCs/>
                <w:color w:val="FFFFFF"/>
                <w:sz w:val="18"/>
                <w:szCs w:val="18"/>
              </w:rPr>
            </w:pPr>
            <w:r>
              <w:rPr>
                <w:rFonts w:ascii="Arial" w:hAnsi="Arial" w:cs="Arial"/>
                <w:b/>
                <w:bCs/>
                <w:color w:val="FFFFFF"/>
                <w:sz w:val="18"/>
                <w:szCs w:val="18"/>
              </w:rPr>
              <w:t>COURSE DETAILS</w:t>
            </w:r>
          </w:p>
        </w:tc>
      </w:tr>
      <w:tr w:rsidR="00A96C01"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C01" w:rsidRDefault="00A96C01" w:rsidP="00F67C70">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C01" w:rsidRDefault="00A96C01" w:rsidP="00F67C70">
            <w:pPr>
              <w:rPr>
                <w:rFonts w:ascii="Arial" w:hAnsi="Arial" w:cs="Arial"/>
                <w:sz w:val="15"/>
                <w:szCs w:val="15"/>
              </w:rPr>
            </w:pPr>
            <w:r>
              <w:rPr>
                <w:rFonts w:ascii="Arial" w:hAnsi="Arial" w:cs="Arial"/>
                <w:sz w:val="15"/>
                <w:szCs w:val="15"/>
              </w:rPr>
              <w:t xml:space="preserve">5150 Applied Data Analysis in Earth Sciences Three credits. Open to graduate students; others with instructor permission. Recommended preparation: Introductory level statistics (equivalent to STATS 1000Q or 1100Q), Introductory level Earth sciences (equivalent to GSCI1050 or 1051). Application of multivariate and time series analysis methods in Earth Sciences, emphasizing conceptual understanding and hands-on application using R. Students interested in mathematically understanding and developing methods should take STAT 5665 and STAT 4825. </w:t>
            </w:r>
          </w:p>
        </w:tc>
      </w:tr>
      <w:tr w:rsidR="00A96C01"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C01" w:rsidRDefault="00A96C01" w:rsidP="00F67C70">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C01" w:rsidRDefault="00A96C01" w:rsidP="00F67C70">
            <w:pPr>
              <w:rPr>
                <w:rFonts w:ascii="Arial" w:hAnsi="Arial" w:cs="Arial"/>
                <w:sz w:val="15"/>
                <w:szCs w:val="15"/>
              </w:rPr>
            </w:pPr>
            <w:r>
              <w:rPr>
                <w:rFonts w:ascii="Arial" w:hAnsi="Arial" w:cs="Arial"/>
                <w:sz w:val="15"/>
                <w:szCs w:val="15"/>
              </w:rPr>
              <w:t xml:space="preserve">There are currently no other classes in the UConn catalog that teaches applied multivariate and time series analysis with a focus on applications in Earth Sciences. </w:t>
            </w:r>
          </w:p>
        </w:tc>
      </w:tr>
      <w:tr w:rsidR="00A96C01"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C01" w:rsidRDefault="00A96C01" w:rsidP="00F67C70">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C01" w:rsidRDefault="00A96C01" w:rsidP="00F67C70">
            <w:pPr>
              <w:rPr>
                <w:rFonts w:ascii="Arial" w:hAnsi="Arial" w:cs="Arial"/>
                <w:sz w:val="15"/>
                <w:szCs w:val="15"/>
              </w:rPr>
            </w:pPr>
            <w:r>
              <w:rPr>
                <w:rFonts w:ascii="Arial" w:hAnsi="Arial" w:cs="Arial"/>
                <w:sz w:val="15"/>
                <w:szCs w:val="15"/>
              </w:rPr>
              <w:t xml:space="preserve">The proposed class focuses on application of multivariate and time series analysis methods using datasets from weather, climate, and ecosystem observations. Therefore, although there might be some overlapping with topics offered by Department of Statistics, the content and the level at which this class will be taught are entirely different. </w:t>
            </w:r>
          </w:p>
        </w:tc>
      </w:tr>
      <w:tr w:rsidR="00A96C01"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C01" w:rsidRDefault="00A96C01" w:rsidP="00F67C70">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C01" w:rsidRDefault="00A96C01" w:rsidP="00F67C70">
            <w:pPr>
              <w:rPr>
                <w:rFonts w:ascii="Arial" w:hAnsi="Arial" w:cs="Arial"/>
                <w:sz w:val="15"/>
                <w:szCs w:val="15"/>
              </w:rPr>
            </w:pPr>
            <w:r w:rsidRPr="00C31909">
              <w:rPr>
                <w:rFonts w:ascii="Arial" w:hAnsi="Arial" w:cs="Arial"/>
                <w:sz w:val="15"/>
                <w:szCs w:val="15"/>
              </w:rPr>
              <w:t xml:space="preserve">The goals of this class are 1) to provide conceptual understanding of multivariate and time series analysis methods that are used to diagnose and predict variance structure and time evolution of observations of climate, weather and ecosystem; 2) to provide comprehensive training on programing using R.  </w:t>
            </w:r>
          </w:p>
        </w:tc>
      </w:tr>
      <w:tr w:rsidR="00A96C01"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C01" w:rsidRDefault="00A96C01" w:rsidP="00F67C70">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C01" w:rsidRPr="00E36476" w:rsidRDefault="00A96C01" w:rsidP="00F67C70">
            <w:pPr>
              <w:jc w:val="both"/>
              <w:rPr>
                <w:rFonts w:ascii="Arial" w:hAnsi="Arial" w:cs="Arial"/>
                <w:sz w:val="15"/>
                <w:szCs w:val="15"/>
              </w:rPr>
            </w:pPr>
            <w:r w:rsidRPr="00E36476">
              <w:rPr>
                <w:rFonts w:ascii="Arial" w:hAnsi="Arial" w:cs="Arial"/>
                <w:sz w:val="15"/>
                <w:szCs w:val="15"/>
              </w:rPr>
              <w:t xml:space="preserve">Homework 40% </w:t>
            </w:r>
          </w:p>
          <w:p w:rsidR="00A96C01" w:rsidRPr="00E36476" w:rsidRDefault="00A96C01" w:rsidP="00F67C70">
            <w:pPr>
              <w:jc w:val="both"/>
              <w:rPr>
                <w:rFonts w:ascii="Arial" w:hAnsi="Arial" w:cs="Arial"/>
                <w:sz w:val="15"/>
                <w:szCs w:val="15"/>
              </w:rPr>
            </w:pPr>
            <w:r w:rsidRPr="00E36476">
              <w:rPr>
                <w:rFonts w:ascii="Arial" w:hAnsi="Arial" w:cs="Arial"/>
                <w:sz w:val="15"/>
                <w:szCs w:val="15"/>
              </w:rPr>
              <w:t>Final Project 40% (presentation: 20%, write-up: 20%)</w:t>
            </w:r>
          </w:p>
          <w:p w:rsidR="00A96C01" w:rsidRPr="00E36476" w:rsidRDefault="00A96C01" w:rsidP="00F67C70">
            <w:pPr>
              <w:jc w:val="both"/>
              <w:rPr>
                <w:rFonts w:ascii="Arial" w:hAnsi="Arial" w:cs="Arial"/>
                <w:sz w:val="15"/>
                <w:szCs w:val="15"/>
              </w:rPr>
            </w:pPr>
            <w:r w:rsidRPr="00E36476">
              <w:rPr>
                <w:rFonts w:ascii="Arial" w:hAnsi="Arial" w:cs="Arial"/>
                <w:sz w:val="15"/>
                <w:szCs w:val="15"/>
              </w:rPr>
              <w:t>Quizzes 20%</w:t>
            </w:r>
          </w:p>
          <w:p w:rsidR="00A96C01" w:rsidRPr="00E36476" w:rsidRDefault="00A96C01" w:rsidP="00F67C70">
            <w:pPr>
              <w:jc w:val="both"/>
              <w:rPr>
                <w:rFonts w:ascii="Arial" w:hAnsi="Arial" w:cs="Arial"/>
                <w:sz w:val="15"/>
                <w:szCs w:val="15"/>
              </w:rPr>
            </w:pPr>
            <w:r w:rsidRPr="00E36476">
              <w:rPr>
                <w:rFonts w:ascii="Arial" w:hAnsi="Arial" w:cs="Arial"/>
                <w:sz w:val="15"/>
                <w:szCs w:val="15"/>
              </w:rPr>
              <w:t xml:space="preserve">Extra credit 5% (attendance, in class participation) </w:t>
            </w:r>
          </w:p>
          <w:p w:rsidR="00A96C01" w:rsidRPr="00E36476" w:rsidRDefault="00A96C01" w:rsidP="00F67C70">
            <w:pPr>
              <w:jc w:val="both"/>
              <w:rPr>
                <w:rFonts w:ascii="Arial" w:hAnsi="Arial" w:cs="Arial"/>
                <w:sz w:val="15"/>
                <w:szCs w:val="15"/>
              </w:rPr>
            </w:pPr>
          </w:p>
          <w:p w:rsidR="00A96C01" w:rsidRPr="00E36476" w:rsidRDefault="00A96C01" w:rsidP="00F67C70">
            <w:pPr>
              <w:jc w:val="both"/>
              <w:rPr>
                <w:rFonts w:ascii="Arial" w:hAnsi="Arial" w:cs="Arial"/>
                <w:b/>
                <w:sz w:val="15"/>
                <w:szCs w:val="15"/>
              </w:rPr>
            </w:pPr>
            <w:r w:rsidRPr="00E36476">
              <w:rPr>
                <w:rFonts w:ascii="Arial" w:hAnsi="Arial" w:cs="Arial"/>
                <w:b/>
                <w:sz w:val="15"/>
                <w:szCs w:val="15"/>
              </w:rPr>
              <w:t>Homework</w:t>
            </w:r>
          </w:p>
          <w:p w:rsidR="00A96C01" w:rsidRPr="00E36476" w:rsidRDefault="00A96C01" w:rsidP="00F67C70">
            <w:pPr>
              <w:jc w:val="both"/>
              <w:rPr>
                <w:rFonts w:ascii="Arial" w:hAnsi="Arial" w:cs="Arial"/>
                <w:sz w:val="15"/>
                <w:szCs w:val="15"/>
              </w:rPr>
            </w:pPr>
            <w:r w:rsidRPr="00E36476">
              <w:rPr>
                <w:rFonts w:ascii="Arial" w:hAnsi="Arial" w:cs="Arial"/>
                <w:sz w:val="15"/>
                <w:szCs w:val="15"/>
              </w:rPr>
              <w:t xml:space="preserve">Homework will be completed primarily during the lab session of the class. </w:t>
            </w:r>
            <w:r w:rsidRPr="00E36476">
              <w:rPr>
                <w:rFonts w:ascii="Arial" w:hAnsi="Arial" w:cs="Arial"/>
                <w:b/>
                <w:sz w:val="15"/>
                <w:szCs w:val="15"/>
              </w:rPr>
              <w:t>Due dates are unnegotiable. Late homework is not acceptable.</w:t>
            </w:r>
            <w:r w:rsidRPr="00E36476">
              <w:rPr>
                <w:rFonts w:ascii="Arial" w:hAnsi="Arial" w:cs="Arial"/>
                <w:sz w:val="15"/>
                <w:szCs w:val="15"/>
              </w:rPr>
              <w:t xml:space="preserve"> Typically, the homework will have a paper-pencil section, which requires you to complete some calculation or code debugging task. The main part of the homework is data analysis. </w:t>
            </w:r>
            <w:r w:rsidRPr="00E36476">
              <w:rPr>
                <w:rFonts w:ascii="Arial" w:hAnsi="Arial" w:cs="Arial"/>
                <w:i/>
                <w:sz w:val="15"/>
                <w:szCs w:val="15"/>
              </w:rPr>
              <w:t xml:space="preserve">Your lowest score will be dropped. You will also have the option to redo two of the assignments to update your grade. </w:t>
            </w:r>
          </w:p>
          <w:p w:rsidR="00A96C01" w:rsidRPr="00E36476" w:rsidRDefault="00A96C01" w:rsidP="00F67C70">
            <w:pPr>
              <w:jc w:val="both"/>
              <w:rPr>
                <w:rFonts w:ascii="Arial" w:hAnsi="Arial" w:cs="Arial"/>
                <w:sz w:val="15"/>
                <w:szCs w:val="15"/>
              </w:rPr>
            </w:pPr>
          </w:p>
          <w:p w:rsidR="00A96C01" w:rsidRPr="00E36476" w:rsidRDefault="00A96C01" w:rsidP="00F67C70">
            <w:pPr>
              <w:jc w:val="both"/>
              <w:rPr>
                <w:rFonts w:ascii="Arial" w:hAnsi="Arial" w:cs="Arial"/>
                <w:i/>
                <w:sz w:val="15"/>
                <w:szCs w:val="15"/>
              </w:rPr>
            </w:pPr>
            <w:r w:rsidRPr="00E36476">
              <w:rPr>
                <w:rFonts w:ascii="Arial" w:hAnsi="Arial" w:cs="Arial"/>
                <w:b/>
                <w:sz w:val="15"/>
                <w:szCs w:val="15"/>
              </w:rPr>
              <w:t>You are encouraged to discuss homework with each other</w:t>
            </w:r>
            <w:r w:rsidRPr="00E36476">
              <w:rPr>
                <w:rFonts w:ascii="Arial" w:hAnsi="Arial" w:cs="Arial"/>
                <w:sz w:val="15"/>
                <w:szCs w:val="15"/>
              </w:rPr>
              <w:t xml:space="preserve">. However, all the questions should be solved and written up independently. Identical homework will receive a grade of zero and cannot be redone. </w:t>
            </w:r>
          </w:p>
          <w:p w:rsidR="00A96C01" w:rsidRPr="00E36476" w:rsidRDefault="00A96C01" w:rsidP="00F67C70">
            <w:pPr>
              <w:jc w:val="both"/>
              <w:rPr>
                <w:rFonts w:ascii="Arial" w:hAnsi="Arial" w:cs="Arial"/>
                <w:sz w:val="15"/>
                <w:szCs w:val="15"/>
              </w:rPr>
            </w:pPr>
          </w:p>
          <w:p w:rsidR="00A96C01" w:rsidRPr="00E36476" w:rsidRDefault="00A96C01" w:rsidP="00F67C70">
            <w:pPr>
              <w:jc w:val="both"/>
              <w:rPr>
                <w:rFonts w:ascii="Arial" w:hAnsi="Arial" w:cs="Arial"/>
                <w:b/>
                <w:sz w:val="15"/>
                <w:szCs w:val="15"/>
              </w:rPr>
            </w:pPr>
            <w:r w:rsidRPr="00E36476">
              <w:rPr>
                <w:rFonts w:ascii="Arial" w:hAnsi="Arial" w:cs="Arial"/>
                <w:b/>
                <w:sz w:val="15"/>
                <w:szCs w:val="15"/>
              </w:rPr>
              <w:t>Project</w:t>
            </w:r>
          </w:p>
          <w:p w:rsidR="00A96C01" w:rsidRPr="00E36476" w:rsidRDefault="00A96C01" w:rsidP="00F67C70">
            <w:pPr>
              <w:jc w:val="both"/>
              <w:rPr>
                <w:rFonts w:ascii="Arial" w:hAnsi="Arial" w:cs="Arial"/>
                <w:sz w:val="15"/>
                <w:szCs w:val="15"/>
              </w:rPr>
            </w:pPr>
            <w:r w:rsidRPr="00E36476">
              <w:rPr>
                <w:rFonts w:ascii="Arial" w:hAnsi="Arial" w:cs="Arial"/>
                <w:sz w:val="15"/>
                <w:szCs w:val="15"/>
              </w:rPr>
              <w:t xml:space="preserve">The goal of the project is to analyze a dataset that is useful to you. Such a dataset could either be something that you collected for your thesis or simply something that interests you. The goals are to 1) ask interesting and challenging questions about the dataset, 2) answer them with at least two of the methods covered in the class, 3) present your data and findings at the class, 4) write up a clear report on your findings. </w:t>
            </w:r>
            <w:r w:rsidRPr="00E36476">
              <w:rPr>
                <w:rFonts w:ascii="Arial" w:hAnsi="Arial" w:cs="Arial"/>
                <w:i/>
                <w:sz w:val="15"/>
                <w:szCs w:val="15"/>
              </w:rPr>
              <w:t xml:space="preserve">The project should be done independently. Any form of plagiarism will result in failing of the course. </w:t>
            </w:r>
          </w:p>
          <w:p w:rsidR="00A96C01" w:rsidRPr="00E36476" w:rsidRDefault="00A96C01" w:rsidP="00F67C70">
            <w:pPr>
              <w:jc w:val="both"/>
              <w:rPr>
                <w:rFonts w:ascii="Arial" w:hAnsi="Arial" w:cs="Arial"/>
                <w:sz w:val="15"/>
                <w:szCs w:val="15"/>
              </w:rPr>
            </w:pPr>
          </w:p>
          <w:p w:rsidR="00A96C01" w:rsidRPr="00E36476" w:rsidRDefault="00A96C01" w:rsidP="00F67C70">
            <w:pPr>
              <w:jc w:val="both"/>
              <w:rPr>
                <w:rFonts w:ascii="Arial" w:hAnsi="Arial" w:cs="Arial"/>
                <w:sz w:val="15"/>
                <w:szCs w:val="15"/>
              </w:rPr>
            </w:pPr>
            <w:r w:rsidRPr="00E36476">
              <w:rPr>
                <w:rFonts w:ascii="Arial" w:hAnsi="Arial" w:cs="Arial"/>
                <w:sz w:val="15"/>
                <w:szCs w:val="15"/>
              </w:rPr>
              <w:t xml:space="preserve">You are strongly encouraged to discuss your ideas and progress with each other and your instructor. </w:t>
            </w:r>
            <w:r w:rsidRPr="00E36476">
              <w:rPr>
                <w:rFonts w:ascii="Arial" w:hAnsi="Arial" w:cs="Arial"/>
                <w:b/>
                <w:sz w:val="15"/>
                <w:szCs w:val="15"/>
              </w:rPr>
              <w:t>A one-page proposal of your dataset and motivation of the project is expected shortly after the spring/fall break.</w:t>
            </w:r>
            <w:r w:rsidRPr="00E36476">
              <w:rPr>
                <w:rFonts w:ascii="Arial" w:hAnsi="Arial" w:cs="Arial"/>
                <w:sz w:val="15"/>
                <w:szCs w:val="15"/>
              </w:rPr>
              <w:t xml:space="preserve">    </w:t>
            </w:r>
          </w:p>
          <w:p w:rsidR="00A96C01" w:rsidRPr="00E36476" w:rsidRDefault="00A96C01" w:rsidP="00F67C70">
            <w:pPr>
              <w:jc w:val="both"/>
              <w:rPr>
                <w:rFonts w:ascii="Arial" w:hAnsi="Arial" w:cs="Arial"/>
                <w:sz w:val="15"/>
                <w:szCs w:val="15"/>
              </w:rPr>
            </w:pPr>
            <w:r w:rsidRPr="00E36476">
              <w:rPr>
                <w:rFonts w:ascii="Arial" w:hAnsi="Arial" w:cs="Arial"/>
                <w:sz w:val="15"/>
                <w:szCs w:val="15"/>
              </w:rPr>
              <w:t xml:space="preserve"> </w:t>
            </w:r>
          </w:p>
          <w:p w:rsidR="00A96C01" w:rsidRPr="00E36476" w:rsidRDefault="00A96C01" w:rsidP="00F67C70">
            <w:pPr>
              <w:jc w:val="both"/>
              <w:rPr>
                <w:rFonts w:ascii="Arial" w:hAnsi="Arial" w:cs="Arial"/>
                <w:b/>
                <w:sz w:val="15"/>
                <w:szCs w:val="15"/>
              </w:rPr>
            </w:pPr>
            <w:r w:rsidRPr="00E36476">
              <w:rPr>
                <w:rFonts w:ascii="Arial" w:hAnsi="Arial" w:cs="Arial"/>
                <w:b/>
                <w:sz w:val="15"/>
                <w:szCs w:val="15"/>
              </w:rPr>
              <w:t xml:space="preserve">Quizzes </w:t>
            </w:r>
          </w:p>
          <w:p w:rsidR="00A96C01" w:rsidRPr="00E36476" w:rsidRDefault="00A96C01" w:rsidP="00F67C70">
            <w:pPr>
              <w:jc w:val="both"/>
              <w:rPr>
                <w:rFonts w:ascii="Arial" w:hAnsi="Arial" w:cs="Arial"/>
                <w:sz w:val="15"/>
                <w:szCs w:val="15"/>
              </w:rPr>
            </w:pPr>
            <w:r w:rsidRPr="00E36476">
              <w:rPr>
                <w:rFonts w:ascii="Arial" w:hAnsi="Arial" w:cs="Arial"/>
                <w:sz w:val="15"/>
                <w:szCs w:val="15"/>
              </w:rPr>
              <w:t xml:space="preserve">A quiz will be given out at the end of each topic (six quizzes total for the semester). It will not require coding to complete, but consist of multiple-choice questions, basic calculations, and commenting the R code. </w:t>
            </w:r>
            <w:r w:rsidRPr="00E36476">
              <w:rPr>
                <w:rFonts w:ascii="Arial" w:hAnsi="Arial" w:cs="Arial"/>
                <w:i/>
                <w:sz w:val="15"/>
                <w:szCs w:val="15"/>
              </w:rPr>
              <w:t>You will have the option to make corrections (with comments to demonstrate understanding) to two of the quizzes to update your grade.</w:t>
            </w:r>
          </w:p>
          <w:p w:rsidR="00A96C01" w:rsidRPr="00E36476" w:rsidRDefault="00A96C01" w:rsidP="00F67C70">
            <w:pPr>
              <w:jc w:val="both"/>
              <w:rPr>
                <w:rFonts w:ascii="Arial" w:hAnsi="Arial" w:cs="Arial"/>
                <w:sz w:val="15"/>
                <w:szCs w:val="15"/>
              </w:rPr>
            </w:pPr>
          </w:p>
          <w:p w:rsidR="00A96C01" w:rsidRPr="00E36476" w:rsidRDefault="00A96C01" w:rsidP="00F67C70">
            <w:pPr>
              <w:jc w:val="both"/>
              <w:rPr>
                <w:rFonts w:ascii="Arial" w:hAnsi="Arial" w:cs="Arial"/>
                <w:b/>
                <w:sz w:val="15"/>
                <w:szCs w:val="15"/>
              </w:rPr>
            </w:pPr>
            <w:r w:rsidRPr="00E36476">
              <w:rPr>
                <w:rFonts w:ascii="Arial" w:hAnsi="Arial" w:cs="Arial"/>
                <w:b/>
                <w:sz w:val="15"/>
                <w:szCs w:val="15"/>
              </w:rPr>
              <w:t>Others</w:t>
            </w:r>
          </w:p>
          <w:p w:rsidR="00A96C01" w:rsidRPr="00E36476" w:rsidRDefault="00A96C01" w:rsidP="00F67C70">
            <w:pPr>
              <w:jc w:val="both"/>
              <w:rPr>
                <w:rFonts w:ascii="Arial" w:hAnsi="Arial" w:cs="Arial"/>
                <w:b/>
                <w:sz w:val="15"/>
                <w:szCs w:val="15"/>
              </w:rPr>
            </w:pPr>
            <w:r w:rsidRPr="00E36476">
              <w:rPr>
                <w:rFonts w:ascii="Arial" w:hAnsi="Arial" w:cs="Arial"/>
                <w:b/>
                <w:sz w:val="15"/>
                <w:szCs w:val="15"/>
              </w:rPr>
              <w:t>Project Guidelines</w:t>
            </w:r>
          </w:p>
          <w:p w:rsidR="00A96C01" w:rsidRPr="00E36476" w:rsidRDefault="00A96C01" w:rsidP="00F67C70">
            <w:pPr>
              <w:jc w:val="both"/>
              <w:rPr>
                <w:rFonts w:ascii="Arial" w:hAnsi="Arial" w:cs="Arial"/>
                <w:b/>
                <w:sz w:val="15"/>
                <w:szCs w:val="15"/>
              </w:rPr>
            </w:pPr>
            <w:r w:rsidRPr="00E36476">
              <w:rPr>
                <w:rFonts w:ascii="Arial" w:hAnsi="Arial" w:cs="Arial"/>
                <w:b/>
                <w:sz w:val="15"/>
                <w:szCs w:val="15"/>
              </w:rPr>
              <w:t>1. One-page proposal (10 points)</w:t>
            </w:r>
          </w:p>
          <w:p w:rsidR="00A96C01" w:rsidRPr="00E36476" w:rsidRDefault="00A96C01" w:rsidP="00F67C70">
            <w:pPr>
              <w:jc w:val="both"/>
              <w:rPr>
                <w:rFonts w:ascii="Arial" w:hAnsi="Arial" w:cs="Arial"/>
                <w:sz w:val="15"/>
                <w:szCs w:val="15"/>
              </w:rPr>
            </w:pPr>
            <w:r w:rsidRPr="00E36476">
              <w:rPr>
                <w:rFonts w:ascii="Arial" w:hAnsi="Arial" w:cs="Arial"/>
                <w:sz w:val="15"/>
                <w:szCs w:val="15"/>
              </w:rPr>
              <w:t>This one-page proposal should be understandable for people who have no expertise in the field. It consists of two parts. The first part introduces background and motivation of the project. The second part introduces the dataset and justifies the methods you want to use (no need to describe the methods, we will cover that in class).</w:t>
            </w:r>
          </w:p>
          <w:p w:rsidR="00A96C01" w:rsidRPr="00E36476" w:rsidRDefault="00A96C01" w:rsidP="00F67C70">
            <w:pPr>
              <w:jc w:val="both"/>
              <w:rPr>
                <w:rFonts w:ascii="Arial" w:hAnsi="Arial" w:cs="Arial"/>
                <w:b/>
                <w:sz w:val="15"/>
                <w:szCs w:val="15"/>
              </w:rPr>
            </w:pPr>
            <w:r w:rsidRPr="00E36476">
              <w:rPr>
                <w:rFonts w:ascii="Arial" w:hAnsi="Arial" w:cs="Arial"/>
                <w:b/>
                <w:sz w:val="15"/>
                <w:szCs w:val="15"/>
              </w:rPr>
              <w:t>2. Presentation (20 points)</w:t>
            </w:r>
          </w:p>
          <w:p w:rsidR="00A96C01" w:rsidRPr="00E36476" w:rsidRDefault="00A96C01" w:rsidP="00F67C70">
            <w:pPr>
              <w:jc w:val="both"/>
              <w:rPr>
                <w:rFonts w:ascii="Arial" w:hAnsi="Arial" w:cs="Arial"/>
                <w:sz w:val="15"/>
                <w:szCs w:val="15"/>
              </w:rPr>
            </w:pPr>
            <w:r w:rsidRPr="00E36476">
              <w:rPr>
                <w:rFonts w:ascii="Arial" w:hAnsi="Arial" w:cs="Arial"/>
                <w:sz w:val="15"/>
                <w:szCs w:val="15"/>
              </w:rPr>
              <w:t xml:space="preserve">A 15 minute presentation is expected. </w:t>
            </w:r>
            <w:r w:rsidRPr="00E36476">
              <w:rPr>
                <w:rFonts w:ascii="Arial" w:hAnsi="Arial" w:cs="Arial"/>
                <w:i/>
                <w:sz w:val="15"/>
                <w:szCs w:val="15"/>
              </w:rPr>
              <w:t>Presentation is graded by your classmates</w:t>
            </w:r>
            <w:r w:rsidRPr="00E36476">
              <w:rPr>
                <w:rFonts w:ascii="Arial" w:hAnsi="Arial" w:cs="Arial"/>
                <w:sz w:val="15"/>
                <w:szCs w:val="15"/>
              </w:rPr>
              <w:t xml:space="preserve"> on:</w:t>
            </w:r>
          </w:p>
          <w:p w:rsidR="00A96C01" w:rsidRPr="00E36476" w:rsidRDefault="00A96C01" w:rsidP="002B6CAB">
            <w:pPr>
              <w:pStyle w:val="ListParagraph"/>
              <w:numPr>
                <w:ilvl w:val="0"/>
                <w:numId w:val="47"/>
              </w:numPr>
              <w:jc w:val="both"/>
              <w:rPr>
                <w:rFonts w:ascii="Arial" w:hAnsi="Arial" w:cs="Arial"/>
                <w:sz w:val="15"/>
                <w:szCs w:val="15"/>
              </w:rPr>
            </w:pPr>
            <w:r w:rsidRPr="00E36476">
              <w:rPr>
                <w:rFonts w:ascii="Arial" w:hAnsi="Arial" w:cs="Arial"/>
                <w:sz w:val="15"/>
                <w:szCs w:val="15"/>
              </w:rPr>
              <w:lastRenderedPageBreak/>
              <w:t>Illustration of questions/motivation (5 points)</w:t>
            </w:r>
          </w:p>
          <w:p w:rsidR="00A96C01" w:rsidRPr="00E36476" w:rsidRDefault="00A96C01" w:rsidP="002B6CAB">
            <w:pPr>
              <w:pStyle w:val="ListParagraph"/>
              <w:numPr>
                <w:ilvl w:val="0"/>
                <w:numId w:val="47"/>
              </w:numPr>
              <w:jc w:val="both"/>
              <w:rPr>
                <w:rFonts w:ascii="Arial" w:hAnsi="Arial" w:cs="Arial"/>
                <w:sz w:val="15"/>
                <w:szCs w:val="15"/>
              </w:rPr>
            </w:pPr>
            <w:r w:rsidRPr="00E36476">
              <w:rPr>
                <w:rFonts w:ascii="Arial" w:hAnsi="Arial" w:cs="Arial"/>
                <w:sz w:val="15"/>
                <w:szCs w:val="15"/>
              </w:rPr>
              <w:t>Description of dataset(s) and justification of methods (2 points)</w:t>
            </w:r>
          </w:p>
          <w:p w:rsidR="00A96C01" w:rsidRPr="00E36476" w:rsidRDefault="00A96C01" w:rsidP="002B6CAB">
            <w:pPr>
              <w:pStyle w:val="ListParagraph"/>
              <w:numPr>
                <w:ilvl w:val="0"/>
                <w:numId w:val="47"/>
              </w:numPr>
              <w:jc w:val="both"/>
              <w:rPr>
                <w:rFonts w:ascii="Arial" w:hAnsi="Arial" w:cs="Arial"/>
                <w:sz w:val="15"/>
                <w:szCs w:val="15"/>
              </w:rPr>
            </w:pPr>
            <w:r w:rsidRPr="00E36476">
              <w:rPr>
                <w:rFonts w:ascii="Arial" w:hAnsi="Arial" w:cs="Arial"/>
                <w:sz w:val="15"/>
                <w:szCs w:val="15"/>
              </w:rPr>
              <w:t>Application of methods (5 points)</w:t>
            </w:r>
          </w:p>
          <w:p w:rsidR="00A96C01" w:rsidRPr="00E36476" w:rsidRDefault="00A96C01" w:rsidP="002B6CAB">
            <w:pPr>
              <w:pStyle w:val="ListParagraph"/>
              <w:numPr>
                <w:ilvl w:val="0"/>
                <w:numId w:val="47"/>
              </w:numPr>
              <w:jc w:val="both"/>
              <w:rPr>
                <w:rFonts w:ascii="Arial" w:hAnsi="Arial" w:cs="Arial"/>
                <w:sz w:val="15"/>
                <w:szCs w:val="15"/>
              </w:rPr>
            </w:pPr>
            <w:r w:rsidRPr="00E36476">
              <w:rPr>
                <w:rFonts w:ascii="Arial" w:hAnsi="Arial" w:cs="Arial"/>
                <w:sz w:val="15"/>
                <w:szCs w:val="15"/>
              </w:rPr>
              <w:t xml:space="preserve">Discussion of uncertainties/potential improvements (including Q&amp;A) (5 points) </w:t>
            </w:r>
          </w:p>
          <w:p w:rsidR="00A96C01" w:rsidRPr="00E36476" w:rsidRDefault="00A96C01" w:rsidP="002B6CAB">
            <w:pPr>
              <w:pStyle w:val="ListParagraph"/>
              <w:numPr>
                <w:ilvl w:val="0"/>
                <w:numId w:val="47"/>
              </w:numPr>
              <w:jc w:val="both"/>
              <w:rPr>
                <w:rFonts w:ascii="Arial" w:hAnsi="Arial" w:cs="Arial"/>
                <w:sz w:val="15"/>
                <w:szCs w:val="15"/>
              </w:rPr>
            </w:pPr>
            <w:r w:rsidRPr="00E36476">
              <w:rPr>
                <w:rFonts w:ascii="Arial" w:hAnsi="Arial" w:cs="Arial"/>
                <w:sz w:val="15"/>
                <w:szCs w:val="15"/>
              </w:rPr>
              <w:t xml:space="preserve">Style (visualization and effectiveness of communication) (3 points) </w:t>
            </w:r>
          </w:p>
          <w:p w:rsidR="00A96C01" w:rsidRPr="00E36476" w:rsidRDefault="00A96C01" w:rsidP="00F67C70">
            <w:pPr>
              <w:jc w:val="both"/>
              <w:rPr>
                <w:rFonts w:ascii="Arial" w:hAnsi="Arial" w:cs="Arial"/>
                <w:sz w:val="15"/>
                <w:szCs w:val="15"/>
              </w:rPr>
            </w:pPr>
            <w:r w:rsidRPr="00E36476">
              <w:rPr>
                <w:rFonts w:ascii="Arial" w:hAnsi="Arial" w:cs="Arial"/>
                <w:sz w:val="15"/>
                <w:szCs w:val="15"/>
              </w:rPr>
              <w:t xml:space="preserve">Notice that technical errors are tolerated in presentations but are expected to be corrected in the final write-up. </w:t>
            </w:r>
          </w:p>
          <w:p w:rsidR="00A96C01" w:rsidRPr="00E36476" w:rsidRDefault="00A96C01" w:rsidP="00F67C70">
            <w:pPr>
              <w:jc w:val="both"/>
              <w:rPr>
                <w:rFonts w:ascii="Arial" w:hAnsi="Arial" w:cs="Arial"/>
                <w:b/>
                <w:sz w:val="15"/>
                <w:szCs w:val="15"/>
              </w:rPr>
            </w:pPr>
            <w:r w:rsidRPr="00E36476">
              <w:rPr>
                <w:rFonts w:ascii="Arial" w:hAnsi="Arial" w:cs="Arial"/>
                <w:b/>
                <w:sz w:val="15"/>
                <w:szCs w:val="15"/>
              </w:rPr>
              <w:t>3.  Final write-up (10 points)</w:t>
            </w:r>
          </w:p>
          <w:p w:rsidR="00A96C01" w:rsidRPr="00E36476" w:rsidRDefault="00A96C01" w:rsidP="00F67C70">
            <w:pPr>
              <w:jc w:val="both"/>
              <w:rPr>
                <w:rFonts w:ascii="Arial" w:hAnsi="Arial" w:cs="Arial"/>
                <w:sz w:val="15"/>
                <w:szCs w:val="15"/>
              </w:rPr>
            </w:pPr>
            <w:r w:rsidRPr="00E36476">
              <w:rPr>
                <w:rFonts w:ascii="Arial" w:hAnsi="Arial" w:cs="Arial"/>
                <w:sz w:val="15"/>
                <w:szCs w:val="15"/>
              </w:rPr>
              <w:t xml:space="preserve">A three-page final report (excluding the references and supplementary) is expected at the end of the class. The first page will be the </w:t>
            </w:r>
            <w:r w:rsidRPr="00E36476">
              <w:rPr>
                <w:rFonts w:ascii="Arial" w:hAnsi="Arial" w:cs="Arial"/>
                <w:b/>
                <w:sz w:val="15"/>
                <w:szCs w:val="15"/>
              </w:rPr>
              <w:t>one-page proposal</w:t>
            </w:r>
            <w:r w:rsidRPr="00E36476">
              <w:rPr>
                <w:rFonts w:ascii="Arial" w:hAnsi="Arial" w:cs="Arial"/>
                <w:sz w:val="15"/>
                <w:szCs w:val="15"/>
              </w:rPr>
              <w:t>, the second and third page will include your results, figures, and tables that support them, discussions on uncertainties/potential improvements, and finally a concluding paragraph. The final write-up should be self-coherent, concise, and understandable to non-experts. Write-up is graded on:</w:t>
            </w:r>
          </w:p>
          <w:p w:rsidR="00A96C01" w:rsidRPr="00E36476" w:rsidRDefault="00A96C01" w:rsidP="002B6CAB">
            <w:pPr>
              <w:pStyle w:val="ListParagraph"/>
              <w:numPr>
                <w:ilvl w:val="0"/>
                <w:numId w:val="47"/>
              </w:numPr>
              <w:jc w:val="both"/>
              <w:rPr>
                <w:rFonts w:ascii="Arial" w:hAnsi="Arial" w:cs="Arial"/>
                <w:sz w:val="15"/>
                <w:szCs w:val="15"/>
              </w:rPr>
            </w:pPr>
            <w:r w:rsidRPr="00E36476">
              <w:rPr>
                <w:rFonts w:ascii="Arial" w:hAnsi="Arial" w:cs="Arial"/>
                <w:sz w:val="15"/>
                <w:szCs w:val="15"/>
              </w:rPr>
              <w:t>Correct application and clear justification of methods and results (5 points)</w:t>
            </w:r>
          </w:p>
          <w:p w:rsidR="00A96C01" w:rsidRPr="00E36476" w:rsidRDefault="00A96C01" w:rsidP="002B6CAB">
            <w:pPr>
              <w:pStyle w:val="ListParagraph"/>
              <w:numPr>
                <w:ilvl w:val="0"/>
                <w:numId w:val="47"/>
              </w:numPr>
              <w:jc w:val="both"/>
              <w:rPr>
                <w:rFonts w:ascii="Arial" w:hAnsi="Arial" w:cs="Arial"/>
                <w:sz w:val="15"/>
                <w:szCs w:val="15"/>
              </w:rPr>
            </w:pPr>
            <w:r w:rsidRPr="00E36476">
              <w:rPr>
                <w:rFonts w:ascii="Arial" w:hAnsi="Arial" w:cs="Arial"/>
                <w:sz w:val="15"/>
                <w:szCs w:val="15"/>
              </w:rPr>
              <w:t>Logical discussion of uncertainties/potential improvements (2 points)</w:t>
            </w:r>
          </w:p>
          <w:p w:rsidR="00A96C01" w:rsidRPr="00E36476" w:rsidRDefault="00A96C01" w:rsidP="002B6CAB">
            <w:pPr>
              <w:pStyle w:val="ListParagraph"/>
              <w:numPr>
                <w:ilvl w:val="0"/>
                <w:numId w:val="47"/>
              </w:numPr>
              <w:jc w:val="both"/>
              <w:rPr>
                <w:rFonts w:ascii="Arial" w:hAnsi="Arial" w:cs="Arial"/>
                <w:sz w:val="15"/>
                <w:szCs w:val="15"/>
              </w:rPr>
            </w:pPr>
            <w:r w:rsidRPr="00E36476">
              <w:rPr>
                <w:rFonts w:ascii="Arial" w:hAnsi="Arial" w:cs="Arial"/>
                <w:sz w:val="15"/>
                <w:szCs w:val="15"/>
              </w:rPr>
              <w:t xml:space="preserve">Style (grammar, visualization of figures and tables, effectiveness of communication) (3 points) </w:t>
            </w:r>
          </w:p>
          <w:p w:rsidR="00A96C01" w:rsidRPr="00C31909" w:rsidRDefault="00A96C01" w:rsidP="00F67C70">
            <w:pPr>
              <w:rPr>
                <w:rFonts w:ascii="Arial" w:hAnsi="Arial" w:cs="Arial"/>
                <w:sz w:val="15"/>
                <w:szCs w:val="15"/>
              </w:rPr>
            </w:pPr>
          </w:p>
        </w:tc>
      </w:tr>
      <w:tr w:rsidR="00A96C01"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C01" w:rsidRDefault="00A96C01" w:rsidP="00F67C70">
            <w:pPr>
              <w:rPr>
                <w:rFonts w:ascii="Arial" w:hAnsi="Arial" w:cs="Arial"/>
                <w:b/>
                <w:bCs/>
                <w:sz w:val="15"/>
                <w:szCs w:val="15"/>
              </w:rPr>
            </w:pPr>
            <w:r>
              <w:rPr>
                <w:rFonts w:ascii="Arial" w:hAnsi="Arial" w:cs="Arial"/>
                <w:b/>
                <w:bCs/>
                <w:sz w:val="15"/>
                <w:szCs w:val="15"/>
              </w:rPr>
              <w:lastRenderedPageBreak/>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464"/>
              <w:gridCol w:w="2464"/>
              <w:gridCol w:w="747"/>
            </w:tblGrid>
            <w:tr w:rsidR="00A96C01"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C01" w:rsidRDefault="00A96C01" w:rsidP="00F67C70">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C01" w:rsidRDefault="00A96C01" w:rsidP="00F67C70">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C01" w:rsidRDefault="00A96C01" w:rsidP="00F67C70">
                  <w:pPr>
                    <w:jc w:val="center"/>
                    <w:rPr>
                      <w:rFonts w:ascii="Arial" w:hAnsi="Arial" w:cs="Arial"/>
                      <w:b/>
                      <w:bCs/>
                      <w:color w:val="000000"/>
                      <w:sz w:val="15"/>
                      <w:szCs w:val="15"/>
                    </w:rPr>
                  </w:pPr>
                  <w:r>
                    <w:rPr>
                      <w:rFonts w:ascii="Arial" w:hAnsi="Arial" w:cs="Arial"/>
                      <w:b/>
                      <w:bCs/>
                      <w:color w:val="000000"/>
                      <w:sz w:val="15"/>
                      <w:szCs w:val="15"/>
                    </w:rPr>
                    <w:t>File Type</w:t>
                  </w:r>
                </w:p>
              </w:tc>
            </w:tr>
            <w:tr w:rsidR="00A96C01" w:rsidTr="00F67C70">
              <w:tc>
                <w:tcPr>
                  <w:tcW w:w="0" w:type="auto"/>
                  <w:tcBorders>
                    <w:top w:val="single" w:sz="6" w:space="0" w:color="000000"/>
                    <w:left w:val="single" w:sz="6" w:space="0" w:color="000000"/>
                    <w:bottom w:val="single" w:sz="6" w:space="0" w:color="000000"/>
                    <w:right w:val="single" w:sz="6" w:space="0" w:color="000000"/>
                  </w:tcBorders>
                  <w:vAlign w:val="center"/>
                  <w:hideMark/>
                </w:tcPr>
                <w:p w:rsidR="00A96C01" w:rsidRDefault="00A96C01" w:rsidP="00F67C70">
                  <w:pPr>
                    <w:rPr>
                      <w:rFonts w:ascii="Arial" w:hAnsi="Arial" w:cs="Arial"/>
                      <w:sz w:val="15"/>
                      <w:szCs w:val="15"/>
                    </w:rPr>
                  </w:pPr>
                  <w:hyperlink r:id="rId604" w:tgtFrame="_self" w:history="1">
                    <w:r>
                      <w:rPr>
                        <w:rStyle w:val="Hyperlink"/>
                        <w:rFonts w:ascii="Arial" w:hAnsi="Arial" w:cs="Arial"/>
                        <w:sz w:val="15"/>
                        <w:szCs w:val="15"/>
                      </w:rPr>
                      <w:t>Syllabus_Data_Analysis_Mar12.pdf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C01" w:rsidRDefault="00A96C01" w:rsidP="00F67C70">
                  <w:pPr>
                    <w:rPr>
                      <w:rFonts w:ascii="Arial" w:hAnsi="Arial" w:cs="Arial"/>
                      <w:sz w:val="15"/>
                      <w:szCs w:val="15"/>
                    </w:rPr>
                  </w:pPr>
                  <w:r>
                    <w:rPr>
                      <w:rFonts w:ascii="Arial" w:hAnsi="Arial" w:cs="Arial"/>
                      <w:sz w:val="15"/>
                      <w:szCs w:val="15"/>
                    </w:rPr>
                    <w:t>Syllabus_Data_Analysis_Mar12.pdf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C01" w:rsidRDefault="00A96C01" w:rsidP="00F67C70">
                  <w:pPr>
                    <w:rPr>
                      <w:rFonts w:ascii="Arial" w:hAnsi="Arial" w:cs="Arial"/>
                      <w:sz w:val="15"/>
                      <w:szCs w:val="15"/>
                    </w:rPr>
                  </w:pPr>
                  <w:r>
                    <w:rPr>
                      <w:rFonts w:ascii="Arial" w:hAnsi="Arial" w:cs="Arial"/>
                      <w:sz w:val="15"/>
                      <w:szCs w:val="15"/>
                    </w:rPr>
                    <w:t>Syllabus</w:t>
                  </w:r>
                </w:p>
              </w:tc>
            </w:tr>
          </w:tbl>
          <w:p w:rsidR="00A96C01" w:rsidRDefault="00A96C01" w:rsidP="00F67C70">
            <w:pPr>
              <w:rPr>
                <w:rFonts w:asciiTheme="minorHAnsi" w:hAnsiTheme="minorHAnsi" w:cstheme="minorBidi"/>
                <w:sz w:val="22"/>
                <w:szCs w:val="22"/>
              </w:rPr>
            </w:pPr>
          </w:p>
        </w:tc>
      </w:tr>
    </w:tbl>
    <w:p w:rsidR="00A96C01" w:rsidRDefault="00A96C01" w:rsidP="00A96C01">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597"/>
        <w:gridCol w:w="7747"/>
      </w:tblGrid>
      <w:tr w:rsidR="00A96C01" w:rsidTr="00F67C7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96C01" w:rsidRDefault="00A96C01" w:rsidP="00F67C70">
            <w:pPr>
              <w:rPr>
                <w:rFonts w:ascii="Arial" w:hAnsi="Arial" w:cs="Arial"/>
                <w:b/>
                <w:bCs/>
                <w:color w:val="FFFFFF"/>
                <w:sz w:val="18"/>
                <w:szCs w:val="18"/>
              </w:rPr>
            </w:pPr>
            <w:r>
              <w:rPr>
                <w:rFonts w:ascii="Arial" w:hAnsi="Arial" w:cs="Arial"/>
                <w:b/>
                <w:bCs/>
                <w:color w:val="FFFFFF"/>
                <w:sz w:val="18"/>
                <w:szCs w:val="18"/>
              </w:rPr>
              <w:t>COMMENTS / APPROVALS</w:t>
            </w:r>
          </w:p>
        </w:tc>
      </w:tr>
      <w:tr w:rsidR="00A96C01"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C01" w:rsidRDefault="00A96C01" w:rsidP="00F67C70">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964"/>
              <w:gridCol w:w="912"/>
              <w:gridCol w:w="1144"/>
              <w:gridCol w:w="655"/>
              <w:gridCol w:w="1242"/>
              <w:gridCol w:w="2718"/>
            </w:tblGrid>
            <w:tr w:rsidR="00A96C01"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C01" w:rsidRDefault="00A96C01" w:rsidP="00F67C70">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C01" w:rsidRDefault="00A96C01" w:rsidP="00F67C70">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C01" w:rsidRDefault="00A96C01" w:rsidP="00F67C70">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C01" w:rsidRDefault="00A96C01" w:rsidP="00F67C70">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C01" w:rsidRDefault="00A96C01" w:rsidP="00F67C70">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6C01" w:rsidRDefault="00A96C01" w:rsidP="00F67C70">
                  <w:pPr>
                    <w:jc w:val="center"/>
                    <w:rPr>
                      <w:rFonts w:ascii="Arial" w:hAnsi="Arial" w:cs="Arial"/>
                      <w:b/>
                      <w:bCs/>
                      <w:color w:val="000000"/>
                      <w:sz w:val="15"/>
                      <w:szCs w:val="15"/>
                    </w:rPr>
                  </w:pPr>
                  <w:r>
                    <w:rPr>
                      <w:rFonts w:ascii="Arial" w:hAnsi="Arial" w:cs="Arial"/>
                      <w:b/>
                      <w:bCs/>
                      <w:color w:val="000000"/>
                      <w:sz w:val="15"/>
                      <w:szCs w:val="15"/>
                    </w:rPr>
                    <w:t>Comments</w:t>
                  </w:r>
                </w:p>
              </w:tc>
            </w:tr>
            <w:tr w:rsidR="00A96C01" w:rsidTr="00F67C70">
              <w:tc>
                <w:tcPr>
                  <w:tcW w:w="0" w:type="auto"/>
                  <w:tcBorders>
                    <w:top w:val="single" w:sz="6" w:space="0" w:color="000000"/>
                    <w:left w:val="single" w:sz="6" w:space="0" w:color="000000"/>
                    <w:bottom w:val="single" w:sz="6" w:space="0" w:color="000000"/>
                    <w:right w:val="single" w:sz="6" w:space="0" w:color="000000"/>
                  </w:tcBorders>
                  <w:vAlign w:val="center"/>
                  <w:hideMark/>
                </w:tcPr>
                <w:p w:rsidR="00A96C01" w:rsidRDefault="00A96C01" w:rsidP="00F67C70">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C01" w:rsidRDefault="00A96C01" w:rsidP="00F67C70">
                  <w:pPr>
                    <w:rPr>
                      <w:rFonts w:ascii="Arial" w:hAnsi="Arial" w:cs="Arial"/>
                      <w:sz w:val="15"/>
                      <w:szCs w:val="15"/>
                    </w:rPr>
                  </w:pPr>
                  <w:r>
                    <w:rPr>
                      <w:rFonts w:ascii="Arial" w:hAnsi="Arial" w:cs="Arial"/>
                      <w:sz w:val="15"/>
                      <w:szCs w:val="15"/>
                    </w:rPr>
                    <w:t>Ran Feng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C01" w:rsidRDefault="00A96C01" w:rsidP="00F67C70">
                  <w:pPr>
                    <w:rPr>
                      <w:rFonts w:ascii="Arial" w:hAnsi="Arial" w:cs="Arial"/>
                      <w:sz w:val="15"/>
                      <w:szCs w:val="15"/>
                    </w:rPr>
                  </w:pPr>
                  <w:r>
                    <w:rPr>
                      <w:rFonts w:ascii="Arial" w:hAnsi="Arial" w:cs="Arial"/>
                      <w:sz w:val="15"/>
                      <w:szCs w:val="15"/>
                    </w:rPr>
                    <w:t>04/16/2018 - 14:11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C01" w:rsidRDefault="00A96C01" w:rsidP="00F67C70">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C01" w:rsidRDefault="00A96C01" w:rsidP="00F67C70">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C01" w:rsidRDefault="00A96C01" w:rsidP="00F67C70">
                  <w:pPr>
                    <w:rPr>
                      <w:rFonts w:ascii="Arial" w:hAnsi="Arial" w:cs="Arial"/>
                      <w:sz w:val="15"/>
                      <w:szCs w:val="15"/>
                    </w:rPr>
                  </w:pPr>
                  <w:r>
                    <w:rPr>
                      <w:rFonts w:ascii="Arial" w:hAnsi="Arial" w:cs="Arial"/>
                      <w:sz w:val="15"/>
                      <w:szCs w:val="15"/>
                    </w:rPr>
                    <w:t xml:space="preserve">Sighed off and voted by faculty members at the department </w:t>
                  </w:r>
                </w:p>
              </w:tc>
            </w:tr>
            <w:tr w:rsidR="00A96C01" w:rsidTr="00F67C70">
              <w:tc>
                <w:tcPr>
                  <w:tcW w:w="0" w:type="auto"/>
                  <w:tcBorders>
                    <w:top w:val="single" w:sz="6" w:space="0" w:color="000000"/>
                    <w:left w:val="single" w:sz="6" w:space="0" w:color="000000"/>
                    <w:bottom w:val="single" w:sz="6" w:space="0" w:color="000000"/>
                    <w:right w:val="single" w:sz="6" w:space="0" w:color="000000"/>
                  </w:tcBorders>
                  <w:vAlign w:val="center"/>
                  <w:hideMark/>
                </w:tcPr>
                <w:p w:rsidR="00A96C01" w:rsidRDefault="00A96C01" w:rsidP="00F67C70">
                  <w:pPr>
                    <w:rPr>
                      <w:rFonts w:ascii="Arial" w:hAnsi="Arial" w:cs="Arial"/>
                      <w:sz w:val="15"/>
                      <w:szCs w:val="15"/>
                    </w:rPr>
                  </w:pPr>
                  <w:r>
                    <w:rPr>
                      <w:rFonts w:ascii="Arial" w:hAnsi="Arial" w:cs="Arial"/>
                      <w:sz w:val="15"/>
                      <w:szCs w:val="15"/>
                    </w:rPr>
                    <w:t>Geosciences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C01" w:rsidRDefault="00A96C01" w:rsidP="00F67C70">
                  <w:pPr>
                    <w:rPr>
                      <w:rFonts w:ascii="Arial" w:hAnsi="Arial" w:cs="Arial"/>
                      <w:sz w:val="15"/>
                      <w:szCs w:val="15"/>
                    </w:rPr>
                  </w:pPr>
                  <w:r>
                    <w:rPr>
                      <w:rFonts w:ascii="Arial" w:hAnsi="Arial" w:cs="Arial"/>
                      <w:sz w:val="15"/>
                      <w:szCs w:val="15"/>
                    </w:rPr>
                    <w:t>Lisa Park Boush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C01" w:rsidRDefault="00A96C01" w:rsidP="00F67C70">
                  <w:pPr>
                    <w:rPr>
                      <w:rFonts w:ascii="Arial" w:hAnsi="Arial" w:cs="Arial"/>
                      <w:sz w:val="15"/>
                      <w:szCs w:val="15"/>
                    </w:rPr>
                  </w:pPr>
                  <w:r>
                    <w:rPr>
                      <w:rFonts w:ascii="Arial" w:hAnsi="Arial" w:cs="Arial"/>
                      <w:sz w:val="15"/>
                      <w:szCs w:val="15"/>
                    </w:rPr>
                    <w:t>04/16/2018 - 14:36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C01" w:rsidRDefault="00A96C01" w:rsidP="00F67C70">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C01" w:rsidRDefault="00A96C01" w:rsidP="00F67C70">
                  <w:pPr>
                    <w:rPr>
                      <w:rFonts w:ascii="Arial" w:hAnsi="Arial" w:cs="Arial"/>
                      <w:sz w:val="15"/>
                      <w:szCs w:val="15"/>
                    </w:rPr>
                  </w:pPr>
                  <w:r>
                    <w:rPr>
                      <w:rFonts w:ascii="Arial" w:hAnsi="Arial" w:cs="Arial"/>
                      <w:sz w:val="15"/>
                      <w:szCs w:val="15"/>
                    </w:rPr>
                    <w:t>‎4‎/‎10‎/‎2018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C01" w:rsidRDefault="00A96C01" w:rsidP="00F67C70">
                  <w:pPr>
                    <w:rPr>
                      <w:rFonts w:ascii="Arial" w:hAnsi="Arial" w:cs="Arial"/>
                      <w:sz w:val="15"/>
                      <w:szCs w:val="15"/>
                    </w:rPr>
                  </w:pPr>
                  <w:r>
                    <w:rPr>
                      <w:rFonts w:ascii="Arial" w:hAnsi="Arial" w:cs="Arial"/>
                      <w:sz w:val="15"/>
                      <w:szCs w:val="15"/>
                    </w:rPr>
                    <w:t>The vote was unanimous.</w:t>
                  </w:r>
                </w:p>
              </w:tc>
            </w:tr>
          </w:tbl>
          <w:p w:rsidR="00A96C01" w:rsidRDefault="00A96C01" w:rsidP="00F67C70">
            <w:pPr>
              <w:rPr>
                <w:rFonts w:asciiTheme="minorHAnsi" w:hAnsiTheme="minorHAnsi" w:cstheme="minorBidi"/>
                <w:sz w:val="22"/>
                <w:szCs w:val="22"/>
              </w:rPr>
            </w:pPr>
          </w:p>
        </w:tc>
      </w:tr>
    </w:tbl>
    <w:p w:rsidR="00A96C01" w:rsidRDefault="00A96C01" w:rsidP="00A96C01">
      <w:pPr>
        <w:rPr>
          <w:rFonts w:asciiTheme="minorHAnsi" w:hAnsiTheme="minorHAnsi" w:cstheme="minorBidi"/>
          <w:sz w:val="20"/>
          <w:szCs w:val="20"/>
        </w:rPr>
      </w:pPr>
    </w:p>
    <w:p w:rsidR="00A96C01" w:rsidRDefault="00A96C01" w:rsidP="00A96C01"/>
    <w:p w:rsidR="00A96C01" w:rsidRPr="00A24A54" w:rsidRDefault="00A96C01" w:rsidP="00A96C01">
      <w:pPr>
        <w:jc w:val="center"/>
        <w:rPr>
          <w:rFonts w:ascii="Century Schoolbook" w:hAnsi="Century Schoolbook"/>
          <w:b/>
        </w:rPr>
      </w:pPr>
      <w:r w:rsidRPr="00A24A54">
        <w:rPr>
          <w:rFonts w:ascii="Century Schoolbook" w:hAnsi="Century Schoolbook"/>
          <w:b/>
        </w:rPr>
        <w:t>Syllabus</w:t>
      </w:r>
    </w:p>
    <w:p w:rsidR="00A96C01" w:rsidRPr="00A24A54" w:rsidRDefault="00A96C01" w:rsidP="00A96C01">
      <w:pPr>
        <w:jc w:val="center"/>
        <w:rPr>
          <w:rFonts w:ascii="Century Schoolbook" w:hAnsi="Century Schoolbook"/>
          <w:b/>
        </w:rPr>
      </w:pPr>
      <w:r w:rsidRPr="00A24A54">
        <w:rPr>
          <w:rFonts w:ascii="Century Schoolbook" w:hAnsi="Century Schoolbook"/>
          <w:b/>
        </w:rPr>
        <w:t>Instructor: Dr. Ran Feng</w:t>
      </w:r>
    </w:p>
    <w:p w:rsidR="00A96C01" w:rsidRPr="00A24A54" w:rsidRDefault="00A96C01" w:rsidP="00A96C01">
      <w:pPr>
        <w:pStyle w:val="syllabusheading"/>
        <w:rPr>
          <w:rFonts w:ascii="Century Schoolbook" w:hAnsi="Century Schoolbook"/>
          <w:sz w:val="24"/>
          <w:szCs w:val="24"/>
        </w:rPr>
      </w:pPr>
      <w:r w:rsidRPr="00A24A54">
        <w:rPr>
          <w:rFonts w:ascii="Century Schoolbook" w:hAnsi="Century Schoolbook"/>
          <w:sz w:val="24"/>
          <w:szCs w:val="24"/>
        </w:rPr>
        <w:t>Course and Instructor Information</w:t>
      </w:r>
    </w:p>
    <w:p w:rsidR="00A96C01" w:rsidRPr="005D552A" w:rsidRDefault="00A96C01" w:rsidP="002B6CAB">
      <w:pPr>
        <w:pStyle w:val="ListParagraph"/>
        <w:widowControl w:val="0"/>
        <w:numPr>
          <w:ilvl w:val="0"/>
          <w:numId w:val="48"/>
        </w:numPr>
        <w:tabs>
          <w:tab w:val="left" w:pos="2063"/>
        </w:tabs>
        <w:rPr>
          <w:rFonts w:ascii="Century Schoolbook" w:hAnsi="Century Schoolbook"/>
        </w:rPr>
      </w:pPr>
      <w:r w:rsidRPr="005D552A">
        <w:rPr>
          <w:rFonts w:ascii="Century Schoolbook" w:hAnsi="Century Schoolbook"/>
          <w:b/>
        </w:rPr>
        <w:t xml:space="preserve">Course Title: 5150 </w:t>
      </w:r>
      <w:r w:rsidRPr="00B33C1F">
        <w:rPr>
          <w:rFonts w:ascii="Century Schoolbook" w:hAnsi="Century Schoolbook"/>
        </w:rPr>
        <w:t>Data Analysis in Earth Sciences</w:t>
      </w:r>
    </w:p>
    <w:p w:rsidR="00A96C01" w:rsidRPr="005D552A" w:rsidRDefault="00A96C01" w:rsidP="002B6CAB">
      <w:pPr>
        <w:pStyle w:val="ListParagraph"/>
        <w:widowControl w:val="0"/>
        <w:numPr>
          <w:ilvl w:val="0"/>
          <w:numId w:val="48"/>
        </w:numPr>
        <w:tabs>
          <w:tab w:val="left" w:pos="2063"/>
        </w:tabs>
        <w:rPr>
          <w:rFonts w:ascii="Century Schoolbook" w:hAnsi="Century Schoolbook"/>
        </w:rPr>
      </w:pPr>
      <w:r w:rsidRPr="005D552A">
        <w:rPr>
          <w:rFonts w:ascii="Century Schoolbook" w:hAnsi="Century Schoolbook"/>
          <w:b/>
        </w:rPr>
        <w:t xml:space="preserve">Credits:  </w:t>
      </w:r>
      <w:r w:rsidRPr="005D552A">
        <w:rPr>
          <w:rFonts w:ascii="Century Schoolbook" w:hAnsi="Century Schoolbook"/>
        </w:rPr>
        <w:t>3</w:t>
      </w:r>
      <w:r w:rsidRPr="005D552A">
        <w:rPr>
          <w:rFonts w:ascii="Century Schoolbook" w:hAnsi="Century Schoolbook"/>
        </w:rPr>
        <w:tab/>
      </w:r>
    </w:p>
    <w:p w:rsidR="00A96C01" w:rsidRPr="00130EC8" w:rsidRDefault="00A96C01" w:rsidP="002B6CAB">
      <w:pPr>
        <w:pStyle w:val="ListParagraph"/>
        <w:widowControl w:val="0"/>
        <w:numPr>
          <w:ilvl w:val="0"/>
          <w:numId w:val="48"/>
        </w:numPr>
        <w:autoSpaceDE w:val="0"/>
        <w:autoSpaceDN w:val="0"/>
        <w:adjustRightInd w:val="0"/>
        <w:spacing w:after="288"/>
        <w:rPr>
          <w:rFonts w:ascii="Century Schoolbook" w:hAnsi="Century Schoolbook"/>
        </w:rPr>
      </w:pPr>
      <w:r w:rsidRPr="00130EC8">
        <w:rPr>
          <w:rFonts w:ascii="Century Schoolbook" w:hAnsi="Century Schoolbook"/>
          <w:b/>
        </w:rPr>
        <w:t xml:space="preserve">Prerequisites: </w:t>
      </w:r>
      <w:r w:rsidRPr="00130EC8">
        <w:rPr>
          <w:rFonts w:ascii="Century Schoolbook" w:hAnsi="Century Schoolbook"/>
        </w:rPr>
        <w:t>None</w:t>
      </w:r>
    </w:p>
    <w:p w:rsidR="00A96C01" w:rsidRPr="00130EC8" w:rsidRDefault="00A96C01" w:rsidP="002B6CAB">
      <w:pPr>
        <w:pStyle w:val="ListParagraph"/>
        <w:numPr>
          <w:ilvl w:val="0"/>
          <w:numId w:val="48"/>
        </w:numPr>
        <w:rPr>
          <w:rFonts w:ascii="Century Schoolbook" w:hAnsi="Century Schoolbook"/>
          <w:color w:val="000000" w:themeColor="text1"/>
        </w:rPr>
      </w:pPr>
      <w:r w:rsidRPr="00130EC8">
        <w:rPr>
          <w:rFonts w:ascii="Century Schoolbook" w:hAnsi="Century Schoolbook"/>
          <w:b/>
          <w:color w:val="000000" w:themeColor="text1"/>
        </w:rPr>
        <w:t>Permissions and exclusions</w:t>
      </w:r>
      <w:r w:rsidRPr="00130EC8">
        <w:rPr>
          <w:rFonts w:ascii="Century Schoolbook" w:hAnsi="Century Schoolbook"/>
          <w:color w:val="000000" w:themeColor="text1"/>
        </w:rPr>
        <w:t xml:space="preserve">: Graduate Students or instructor’s permission </w:t>
      </w:r>
    </w:p>
    <w:p w:rsidR="00A96C01" w:rsidRPr="00130EC8" w:rsidRDefault="00A96C01" w:rsidP="002B6CAB">
      <w:pPr>
        <w:pStyle w:val="ListParagraph"/>
        <w:numPr>
          <w:ilvl w:val="0"/>
          <w:numId w:val="48"/>
        </w:numPr>
        <w:jc w:val="both"/>
        <w:rPr>
          <w:rFonts w:ascii="Century Schoolbook" w:hAnsi="Century Schoolbook"/>
          <w:b/>
        </w:rPr>
      </w:pPr>
      <w:r w:rsidRPr="00130EC8">
        <w:rPr>
          <w:rFonts w:ascii="Century Schoolbook" w:hAnsi="Century Schoolbook"/>
          <w:b/>
        </w:rPr>
        <w:t xml:space="preserve">Recommended: </w:t>
      </w:r>
      <w:r w:rsidRPr="00130EC8">
        <w:rPr>
          <w:rFonts w:ascii="Century Schoolbook" w:hAnsi="Century Schoolbook"/>
          <w:i/>
        </w:rPr>
        <w:t xml:space="preserve">Introductory level statistics (equivalent to </w:t>
      </w:r>
      <w:r>
        <w:rPr>
          <w:rFonts w:ascii="Century Schoolbook" w:hAnsi="Century Schoolbook"/>
          <w:i/>
        </w:rPr>
        <w:t>STAT</w:t>
      </w:r>
      <w:r w:rsidRPr="00130EC8">
        <w:rPr>
          <w:rFonts w:ascii="Century Schoolbook" w:hAnsi="Century Schoolbook"/>
          <w:i/>
        </w:rPr>
        <w:t xml:space="preserve"> 1000</w:t>
      </w:r>
      <w:r w:rsidRPr="00130EC8">
        <w:rPr>
          <w:rFonts w:ascii="Century Schoolbook" w:hAnsi="Century Schoolbook"/>
          <w:i/>
          <w:lang w:eastAsia="zh-CN"/>
        </w:rPr>
        <w:t>Q</w:t>
      </w:r>
      <w:r w:rsidRPr="00130EC8">
        <w:rPr>
          <w:rFonts w:ascii="Century Schoolbook" w:hAnsi="Century Schoolbook" w:hint="eastAsia"/>
          <w:i/>
          <w:lang w:eastAsia="zh-CN"/>
        </w:rPr>
        <w:t xml:space="preserve"> </w:t>
      </w:r>
      <w:r w:rsidRPr="00130EC8">
        <w:rPr>
          <w:rFonts w:ascii="Century Schoolbook" w:hAnsi="Century Schoolbook"/>
          <w:i/>
        </w:rPr>
        <w:t>or 1100Q), Introductory level Earth sciences (equivalent to GSCI</w:t>
      </w:r>
      <w:r>
        <w:rPr>
          <w:rFonts w:ascii="Century Schoolbook" w:hAnsi="Century Schoolbook"/>
          <w:i/>
        </w:rPr>
        <w:t xml:space="preserve"> </w:t>
      </w:r>
      <w:r w:rsidRPr="00130EC8">
        <w:rPr>
          <w:rFonts w:ascii="Century Schoolbook" w:hAnsi="Century Schoolbook"/>
          <w:i/>
        </w:rPr>
        <w:t>1050 or 1051)</w:t>
      </w:r>
      <w:r w:rsidRPr="00130EC8">
        <w:rPr>
          <w:rFonts w:ascii="Century Schoolbook" w:hAnsi="Century Schoolbook"/>
        </w:rPr>
        <w:t xml:space="preserve">   </w:t>
      </w:r>
    </w:p>
    <w:p w:rsidR="00A96C01" w:rsidRPr="00130EC8" w:rsidRDefault="00A96C01" w:rsidP="002B6CAB">
      <w:pPr>
        <w:pStyle w:val="ListParagraph"/>
        <w:numPr>
          <w:ilvl w:val="0"/>
          <w:numId w:val="48"/>
        </w:numPr>
        <w:jc w:val="both"/>
        <w:rPr>
          <w:rFonts w:ascii="Century Schoolbook" w:hAnsi="Century Schoolbook"/>
        </w:rPr>
      </w:pPr>
      <w:r w:rsidRPr="00130EC8">
        <w:rPr>
          <w:rFonts w:ascii="Century Schoolbook" w:hAnsi="Century Schoolbook"/>
          <w:b/>
        </w:rPr>
        <w:t>Lecture</w:t>
      </w:r>
      <w:r w:rsidRPr="00130EC8">
        <w:rPr>
          <w:rFonts w:ascii="Century Schoolbook" w:hAnsi="Century Schoolbook"/>
        </w:rPr>
        <w:t>: XXX, Beach Hall XXX.</w:t>
      </w:r>
    </w:p>
    <w:p w:rsidR="00A96C01" w:rsidRPr="00130EC8" w:rsidRDefault="00A96C01" w:rsidP="002B6CAB">
      <w:pPr>
        <w:pStyle w:val="ListParagraph"/>
        <w:numPr>
          <w:ilvl w:val="0"/>
          <w:numId w:val="48"/>
        </w:numPr>
        <w:jc w:val="both"/>
        <w:rPr>
          <w:rFonts w:ascii="Century Schoolbook" w:hAnsi="Century Schoolbook"/>
        </w:rPr>
      </w:pPr>
      <w:r w:rsidRPr="00130EC8">
        <w:rPr>
          <w:rFonts w:ascii="Century Schoolbook" w:hAnsi="Century Schoolbook"/>
          <w:b/>
        </w:rPr>
        <w:t>Contact info</w:t>
      </w:r>
      <w:r w:rsidRPr="00130EC8">
        <w:rPr>
          <w:rFonts w:ascii="Century Schoolbook" w:hAnsi="Century Schoolbook"/>
        </w:rPr>
        <w:t xml:space="preserve">: Beach Hall 235, ran.feng@uconn.edu. </w:t>
      </w:r>
    </w:p>
    <w:p w:rsidR="00A96C01" w:rsidRPr="00130EC8" w:rsidRDefault="00A96C01" w:rsidP="002B6CAB">
      <w:pPr>
        <w:pStyle w:val="ListParagraph"/>
        <w:numPr>
          <w:ilvl w:val="0"/>
          <w:numId w:val="48"/>
        </w:numPr>
        <w:jc w:val="both"/>
        <w:rPr>
          <w:rFonts w:ascii="Century Schoolbook" w:hAnsi="Century Schoolbook"/>
          <w:b/>
        </w:rPr>
      </w:pPr>
      <w:r w:rsidRPr="00130EC8">
        <w:rPr>
          <w:rFonts w:ascii="Century Schoolbook" w:hAnsi="Century Schoolbook"/>
          <w:b/>
        </w:rPr>
        <w:t xml:space="preserve">Office hours: </w:t>
      </w:r>
      <w:r w:rsidRPr="00130EC8">
        <w:rPr>
          <w:rFonts w:ascii="Century Schoolbook" w:hAnsi="Century Schoolbook"/>
          <w:i/>
        </w:rPr>
        <w:t xml:space="preserve">to be announced </w:t>
      </w:r>
    </w:p>
    <w:p w:rsidR="00A96C01" w:rsidRPr="00A24A54" w:rsidRDefault="00A96C01" w:rsidP="00A96C01">
      <w:pPr>
        <w:pStyle w:val="syllabusheading"/>
        <w:rPr>
          <w:rFonts w:ascii="Century Schoolbook" w:hAnsi="Century Schoolbook"/>
          <w:sz w:val="24"/>
          <w:szCs w:val="24"/>
        </w:rPr>
      </w:pPr>
      <w:r w:rsidRPr="00A24A54">
        <w:rPr>
          <w:rFonts w:ascii="Century Schoolbook" w:hAnsi="Century Schoolbook"/>
          <w:sz w:val="24"/>
          <w:szCs w:val="24"/>
        </w:rPr>
        <w:t>Course Materials</w:t>
      </w:r>
    </w:p>
    <w:p w:rsidR="00A96C01" w:rsidRPr="00A24A54" w:rsidRDefault="00A96C01" w:rsidP="00A96C01">
      <w:pPr>
        <w:jc w:val="both"/>
        <w:rPr>
          <w:rFonts w:ascii="Century Schoolbook" w:hAnsi="Century Schoolbook"/>
        </w:rPr>
      </w:pPr>
      <w:r w:rsidRPr="00A24A54">
        <w:rPr>
          <w:rFonts w:ascii="Century Schoolbook" w:hAnsi="Century Schoolbook"/>
        </w:rPr>
        <w:t xml:space="preserve">None required. Lecture notes will be posted online. </w:t>
      </w:r>
    </w:p>
    <w:p w:rsidR="00A96C01" w:rsidRPr="00A24A54" w:rsidRDefault="00A96C01" w:rsidP="00A96C01">
      <w:pPr>
        <w:jc w:val="both"/>
        <w:rPr>
          <w:rFonts w:ascii="Century Schoolbook" w:hAnsi="Century Schoolbook"/>
        </w:rPr>
      </w:pPr>
      <w:r w:rsidRPr="00A24A54">
        <w:rPr>
          <w:rFonts w:ascii="Century Schoolbook" w:hAnsi="Century Schoolbook"/>
        </w:rPr>
        <w:t>Reading list (recommended):</w:t>
      </w:r>
    </w:p>
    <w:p w:rsidR="00A96C01" w:rsidRPr="00A24A54" w:rsidRDefault="00A96C01" w:rsidP="00A96C01">
      <w:pPr>
        <w:jc w:val="both"/>
        <w:rPr>
          <w:rFonts w:ascii="Century Schoolbook" w:hAnsi="Century Schoolbook"/>
        </w:rPr>
      </w:pPr>
      <w:r w:rsidRPr="00A24A54">
        <w:rPr>
          <w:rFonts w:ascii="Century Schoolbook" w:hAnsi="Century Schoolbook"/>
        </w:rPr>
        <w:t xml:space="preserve">1. Linear Models with R by Julian J. Faraway, 2009 (Chapter 1 to 7) </w:t>
      </w:r>
    </w:p>
    <w:p w:rsidR="00A96C01" w:rsidRDefault="00A96C01" w:rsidP="00A96C01">
      <w:pPr>
        <w:jc w:val="both"/>
        <w:rPr>
          <w:rFonts w:ascii="Century Schoolbook" w:hAnsi="Century Schoolbook"/>
        </w:rPr>
      </w:pPr>
      <w:r>
        <w:rPr>
          <w:rFonts w:ascii="Century Schoolbook" w:hAnsi="Century Schoolbook"/>
        </w:rPr>
        <w:t xml:space="preserve">2. </w:t>
      </w:r>
      <w:r w:rsidRPr="00A24A54">
        <w:rPr>
          <w:rFonts w:ascii="Century Schoolbook" w:hAnsi="Century Schoolbook"/>
        </w:rPr>
        <w:t xml:space="preserve">An Introduction to Applied Multivariate Analysis with R by Brian </w:t>
      </w:r>
      <w:r w:rsidRPr="00A24A54">
        <w:rPr>
          <w:rFonts w:ascii="Century Schoolbook" w:hAnsi="Century Schoolbook"/>
          <w:bCs/>
        </w:rPr>
        <w:t>Everitt</w:t>
      </w:r>
      <w:r w:rsidRPr="00A24A54">
        <w:rPr>
          <w:rFonts w:ascii="Century Schoolbook" w:hAnsi="Century Schoolbook"/>
        </w:rPr>
        <w:t xml:space="preserve"> and Torsten</w:t>
      </w:r>
      <w:r w:rsidRPr="00A24A54">
        <w:rPr>
          <w:rFonts w:ascii="Century Schoolbook" w:hAnsi="Century Schoolbook"/>
          <w:bCs/>
        </w:rPr>
        <w:t xml:space="preserve"> Hothorn</w:t>
      </w:r>
      <w:r w:rsidRPr="00A24A54">
        <w:rPr>
          <w:rFonts w:ascii="Century Schoolbook" w:hAnsi="Century Schoolbook"/>
        </w:rPr>
        <w:t>, 2011 (Chapter 1, 3 &amp; 6)</w:t>
      </w:r>
    </w:p>
    <w:p w:rsidR="00A96C01" w:rsidRPr="00A24A54" w:rsidRDefault="00A96C01" w:rsidP="00A96C01">
      <w:pPr>
        <w:jc w:val="both"/>
        <w:rPr>
          <w:rFonts w:ascii="Century Schoolbook" w:hAnsi="Century Schoolbook"/>
        </w:rPr>
      </w:pPr>
      <w:r>
        <w:rPr>
          <w:rFonts w:ascii="Century Schoolbook" w:hAnsi="Century Schoolbook"/>
        </w:rPr>
        <w:t>3. Time Series Analysis and Its Application by</w:t>
      </w:r>
      <w:r w:rsidRPr="00A24A54">
        <w:rPr>
          <w:rFonts w:ascii="Century Schoolbook" w:hAnsi="Century Schoolbook"/>
        </w:rPr>
        <w:t xml:space="preserve"> </w:t>
      </w:r>
      <w:r>
        <w:rPr>
          <w:rFonts w:ascii="Century Schoolbook" w:hAnsi="Century Schoolbook"/>
        </w:rPr>
        <w:t>Robert Shuman and David Stoffer</w:t>
      </w:r>
      <w:r>
        <w:rPr>
          <w:rFonts w:ascii="Century Schoolbook" w:hAnsi="Century Schoolbook"/>
          <w:bCs/>
        </w:rPr>
        <w:t xml:space="preserve">, </w:t>
      </w:r>
      <w:r>
        <w:rPr>
          <w:rFonts w:ascii="Century Schoolbook" w:hAnsi="Century Schoolbook"/>
        </w:rPr>
        <w:t>2013</w:t>
      </w:r>
      <w:r w:rsidRPr="00A24A54">
        <w:rPr>
          <w:rFonts w:ascii="Century Schoolbook" w:hAnsi="Century Schoolbook"/>
        </w:rPr>
        <w:t xml:space="preserve"> (Chapter </w:t>
      </w:r>
      <w:r>
        <w:rPr>
          <w:rFonts w:ascii="Century Schoolbook" w:hAnsi="Century Schoolbook"/>
        </w:rPr>
        <w:t>3</w:t>
      </w:r>
      <w:r w:rsidRPr="00A24A54">
        <w:rPr>
          <w:rFonts w:ascii="Century Schoolbook" w:hAnsi="Century Schoolbook"/>
        </w:rPr>
        <w:t xml:space="preserve"> &amp; </w:t>
      </w:r>
      <w:r>
        <w:rPr>
          <w:rFonts w:ascii="Century Schoolbook" w:hAnsi="Century Schoolbook"/>
        </w:rPr>
        <w:t>4</w:t>
      </w:r>
      <w:r w:rsidRPr="00A24A54">
        <w:rPr>
          <w:rFonts w:ascii="Century Schoolbook" w:hAnsi="Century Schoolbook"/>
        </w:rPr>
        <w:t>)</w:t>
      </w:r>
    </w:p>
    <w:p w:rsidR="00A96C01" w:rsidRPr="00A24A54" w:rsidRDefault="00A96C01" w:rsidP="00A96C01">
      <w:pPr>
        <w:pStyle w:val="syllabusheading"/>
        <w:rPr>
          <w:rFonts w:ascii="Century Schoolbook" w:hAnsi="Century Schoolbook"/>
          <w:sz w:val="24"/>
          <w:szCs w:val="24"/>
        </w:rPr>
      </w:pPr>
      <w:r w:rsidRPr="00A24A54">
        <w:rPr>
          <w:rFonts w:ascii="Century Schoolbook" w:hAnsi="Century Schoolbook"/>
          <w:sz w:val="24"/>
          <w:szCs w:val="24"/>
        </w:rPr>
        <w:t>Course Description</w:t>
      </w:r>
    </w:p>
    <w:p w:rsidR="00A96C01" w:rsidRPr="00130EC8" w:rsidRDefault="00A96C01" w:rsidP="00A96C01">
      <w:pPr>
        <w:jc w:val="both"/>
        <w:rPr>
          <w:rFonts w:ascii="Century Schoolbook" w:hAnsi="Century Schoolbook"/>
          <w:b/>
        </w:rPr>
      </w:pPr>
      <w:r w:rsidRPr="00130EC8">
        <w:rPr>
          <w:rFonts w:ascii="Century Schoolbook" w:hAnsi="Century Schoolbook"/>
          <w:b/>
        </w:rPr>
        <w:t xml:space="preserve">Catalogue Description: </w:t>
      </w:r>
    </w:p>
    <w:p w:rsidR="00A96C01" w:rsidRPr="0052080B" w:rsidRDefault="00A96C01" w:rsidP="00A96C01">
      <w:pPr>
        <w:jc w:val="both"/>
        <w:rPr>
          <w:rFonts w:ascii="Century Schoolbook" w:hAnsi="Century Schoolbook"/>
          <w:i/>
        </w:rPr>
      </w:pPr>
      <w:r w:rsidRPr="00130EC8">
        <w:rPr>
          <w:rFonts w:ascii="Century Schoolbook" w:hAnsi="Century Schoolbook"/>
        </w:rPr>
        <w:lastRenderedPageBreak/>
        <w:t>Application of multivariate and time series analysis methods</w:t>
      </w:r>
      <w:r>
        <w:rPr>
          <w:rFonts w:ascii="Century Schoolbook" w:hAnsi="Century Schoolbook"/>
        </w:rPr>
        <w:t xml:space="preserve"> in Earth s</w:t>
      </w:r>
      <w:r w:rsidRPr="00130EC8">
        <w:rPr>
          <w:rFonts w:ascii="Century Schoolbook" w:hAnsi="Century Schoolbook"/>
        </w:rPr>
        <w:t xml:space="preserve">ciences, emphasizing on conceptual understanding and hands-on application using R. </w:t>
      </w:r>
      <w:r w:rsidRPr="00130EC8">
        <w:rPr>
          <w:rFonts w:ascii="Century Schoolbook" w:hAnsi="Century Schoolbook"/>
          <w:i/>
        </w:rPr>
        <w:t>Students who are interested in mathematically understanding and developing methods should</w:t>
      </w:r>
      <w:r>
        <w:rPr>
          <w:rFonts w:ascii="Century Schoolbook" w:hAnsi="Century Schoolbook"/>
          <w:i/>
        </w:rPr>
        <w:t xml:space="preserve"> take STAT</w:t>
      </w:r>
      <w:r w:rsidRPr="00130EC8">
        <w:rPr>
          <w:rFonts w:ascii="Century Schoolbook" w:hAnsi="Century Schoolbook"/>
          <w:i/>
        </w:rPr>
        <w:t xml:space="preserve"> </w:t>
      </w:r>
      <w:r>
        <w:rPr>
          <w:rFonts w:ascii="Century Schoolbook" w:hAnsi="Century Schoolbook"/>
          <w:i/>
        </w:rPr>
        <w:t>5665 and STAT</w:t>
      </w:r>
      <w:r w:rsidRPr="00130EC8">
        <w:rPr>
          <w:rFonts w:ascii="Century Schoolbook" w:hAnsi="Century Schoolbook"/>
          <w:i/>
        </w:rPr>
        <w:t xml:space="preserve"> 4825.</w:t>
      </w:r>
    </w:p>
    <w:p w:rsidR="00A96C01" w:rsidRPr="00A24A54" w:rsidRDefault="00A96C01" w:rsidP="00A96C01">
      <w:pPr>
        <w:jc w:val="both"/>
        <w:rPr>
          <w:rFonts w:ascii="Century Schoolbook" w:hAnsi="Century Schoolbook"/>
        </w:rPr>
      </w:pPr>
    </w:p>
    <w:p w:rsidR="00A96C01" w:rsidRPr="00A24A54" w:rsidRDefault="00A96C01" w:rsidP="00A96C01">
      <w:pPr>
        <w:jc w:val="both"/>
        <w:rPr>
          <w:rFonts w:ascii="Century Schoolbook" w:hAnsi="Century Schoolbook"/>
          <w:b/>
        </w:rPr>
      </w:pPr>
      <w:r w:rsidRPr="00A24A54">
        <w:rPr>
          <w:rFonts w:ascii="Century Schoolbook" w:hAnsi="Century Schoolbook"/>
          <w:b/>
        </w:rPr>
        <w:t>Topics</w:t>
      </w:r>
    </w:p>
    <w:p w:rsidR="00A96C01" w:rsidRPr="00AB61C5" w:rsidRDefault="00A96C01" w:rsidP="002B6CAB">
      <w:pPr>
        <w:pStyle w:val="ListParagraph"/>
        <w:numPr>
          <w:ilvl w:val="0"/>
          <w:numId w:val="49"/>
        </w:numPr>
        <w:jc w:val="both"/>
        <w:rPr>
          <w:rFonts w:ascii="Century Schoolbook" w:hAnsi="Century Schoolbook"/>
        </w:rPr>
      </w:pPr>
      <w:r w:rsidRPr="00AB61C5">
        <w:rPr>
          <w:rFonts w:ascii="Century Schoolbook" w:hAnsi="Century Schoolbook"/>
        </w:rPr>
        <w:t xml:space="preserve">Linear </w:t>
      </w:r>
      <w:r>
        <w:rPr>
          <w:rFonts w:ascii="Century Schoolbook" w:hAnsi="Century Schoolbook"/>
        </w:rPr>
        <w:t>m</w:t>
      </w:r>
      <w:r w:rsidRPr="00AB61C5">
        <w:rPr>
          <w:rFonts w:ascii="Century Schoolbook" w:hAnsi="Century Schoolbook"/>
        </w:rPr>
        <w:t xml:space="preserve">odel and </w:t>
      </w:r>
      <w:r>
        <w:rPr>
          <w:rFonts w:ascii="Century Schoolbook" w:hAnsi="Century Schoolbook"/>
        </w:rPr>
        <w:t>h</w:t>
      </w:r>
      <w:r w:rsidRPr="00AB61C5">
        <w:rPr>
          <w:rFonts w:ascii="Century Schoolbook" w:hAnsi="Century Schoolbook"/>
        </w:rPr>
        <w:t xml:space="preserve">ypothesis </w:t>
      </w:r>
      <w:r>
        <w:rPr>
          <w:rFonts w:ascii="Century Schoolbook" w:hAnsi="Century Schoolbook"/>
        </w:rPr>
        <w:t>t</w:t>
      </w:r>
      <w:r w:rsidRPr="00AB61C5">
        <w:rPr>
          <w:rFonts w:ascii="Century Schoolbook" w:hAnsi="Century Schoolbook"/>
        </w:rPr>
        <w:t>esting to determine factors influencing Greenland ice loss</w:t>
      </w:r>
    </w:p>
    <w:p w:rsidR="00A96C01" w:rsidRPr="00AB61C5" w:rsidRDefault="00A96C01" w:rsidP="002B6CAB">
      <w:pPr>
        <w:pStyle w:val="ListParagraph"/>
        <w:numPr>
          <w:ilvl w:val="0"/>
          <w:numId w:val="49"/>
        </w:numPr>
        <w:jc w:val="both"/>
        <w:rPr>
          <w:rFonts w:ascii="Century Schoolbook" w:hAnsi="Century Schoolbook"/>
        </w:rPr>
      </w:pPr>
      <w:r w:rsidRPr="00AB61C5">
        <w:rPr>
          <w:rFonts w:ascii="Century Schoolbook" w:hAnsi="Century Schoolbook"/>
        </w:rPr>
        <w:t>Autoregressive-</w:t>
      </w:r>
      <w:r>
        <w:rPr>
          <w:rFonts w:ascii="Century Schoolbook" w:hAnsi="Century Schoolbook"/>
        </w:rPr>
        <w:t>i</w:t>
      </w:r>
      <w:r w:rsidRPr="00AB61C5">
        <w:rPr>
          <w:rFonts w:ascii="Century Schoolbook" w:hAnsi="Century Schoolbook"/>
        </w:rPr>
        <w:t>ntegrated</w:t>
      </w:r>
      <w:r>
        <w:rPr>
          <w:rFonts w:ascii="Century Schoolbook" w:hAnsi="Century Schoolbook"/>
        </w:rPr>
        <w:t xml:space="preserve"> moving average model</w:t>
      </w:r>
      <w:r w:rsidRPr="00AB61C5">
        <w:rPr>
          <w:rFonts w:ascii="Century Schoolbook" w:hAnsi="Century Schoolbook"/>
        </w:rPr>
        <w:t xml:space="preserve"> to predict Nino 3.4 index</w:t>
      </w:r>
    </w:p>
    <w:p w:rsidR="00A96C01" w:rsidRPr="00AB61C5" w:rsidRDefault="00A96C01" w:rsidP="002B6CAB">
      <w:pPr>
        <w:pStyle w:val="ListParagraph"/>
        <w:numPr>
          <w:ilvl w:val="0"/>
          <w:numId w:val="49"/>
        </w:numPr>
        <w:jc w:val="both"/>
        <w:rPr>
          <w:rFonts w:ascii="Century Schoolbook" w:hAnsi="Century Schoolbook"/>
        </w:rPr>
      </w:pPr>
      <w:r>
        <w:rPr>
          <w:rFonts w:ascii="Century Schoolbook" w:hAnsi="Century Schoolbook"/>
        </w:rPr>
        <w:t>Spectral a</w:t>
      </w:r>
      <w:r w:rsidRPr="00AB61C5">
        <w:rPr>
          <w:rFonts w:ascii="Century Schoolbook" w:hAnsi="Century Schoolbook"/>
        </w:rPr>
        <w:t xml:space="preserve">nalysis to </w:t>
      </w:r>
      <w:r>
        <w:rPr>
          <w:rFonts w:ascii="Century Schoolbook" w:hAnsi="Century Schoolbook"/>
        </w:rPr>
        <w:t>detect</w:t>
      </w:r>
      <w:r w:rsidRPr="00AB61C5">
        <w:rPr>
          <w:rFonts w:ascii="Century Schoolbook" w:hAnsi="Century Schoolbook"/>
        </w:rPr>
        <w:t xml:space="preserve"> the periodicity of the Pacific Multi-decadal oscillation </w:t>
      </w:r>
    </w:p>
    <w:p w:rsidR="00A96C01" w:rsidRPr="00AB61C5" w:rsidRDefault="00A96C01" w:rsidP="002B6CAB">
      <w:pPr>
        <w:pStyle w:val="ListParagraph"/>
        <w:numPr>
          <w:ilvl w:val="0"/>
          <w:numId w:val="49"/>
        </w:numPr>
        <w:jc w:val="both"/>
        <w:rPr>
          <w:rFonts w:ascii="Century Schoolbook" w:hAnsi="Century Schoolbook"/>
        </w:rPr>
      </w:pPr>
      <w:r>
        <w:rPr>
          <w:rFonts w:ascii="Century Schoolbook" w:hAnsi="Century Schoolbook"/>
        </w:rPr>
        <w:t>Principal c</w:t>
      </w:r>
      <w:r w:rsidRPr="00AB61C5">
        <w:rPr>
          <w:rFonts w:ascii="Century Schoolbook" w:hAnsi="Century Schoolbook"/>
        </w:rPr>
        <w:t>omponent</w:t>
      </w:r>
      <w:r>
        <w:rPr>
          <w:rFonts w:ascii="Century Schoolbook" w:hAnsi="Century Schoolbook"/>
        </w:rPr>
        <w:t xml:space="preserve"> a</w:t>
      </w:r>
      <w:r w:rsidRPr="00AB61C5">
        <w:rPr>
          <w:rFonts w:ascii="Century Schoolbook" w:hAnsi="Century Schoolbook"/>
        </w:rPr>
        <w:t xml:space="preserve">nalysis to detect </w:t>
      </w:r>
      <w:r>
        <w:rPr>
          <w:rFonts w:ascii="Century Schoolbook" w:hAnsi="Century Schoolbook"/>
        </w:rPr>
        <w:t>pattern</w:t>
      </w:r>
      <w:r w:rsidRPr="00AB61C5">
        <w:rPr>
          <w:rFonts w:ascii="Century Schoolbook" w:hAnsi="Century Schoolbook"/>
        </w:rPr>
        <w:t xml:space="preserve"> of variation of Pacific sea surface temperature</w:t>
      </w:r>
    </w:p>
    <w:p w:rsidR="00A96C01" w:rsidRPr="00AB61C5" w:rsidRDefault="00A96C01" w:rsidP="002B6CAB">
      <w:pPr>
        <w:pStyle w:val="ListParagraph"/>
        <w:numPr>
          <w:ilvl w:val="0"/>
          <w:numId w:val="49"/>
        </w:numPr>
        <w:jc w:val="both"/>
        <w:rPr>
          <w:rFonts w:ascii="Century Schoolbook" w:hAnsi="Century Schoolbook"/>
        </w:rPr>
      </w:pPr>
      <w:r w:rsidRPr="00AB61C5">
        <w:rPr>
          <w:rFonts w:ascii="Century Schoolbook" w:hAnsi="Century Schoolbook"/>
        </w:rPr>
        <w:t>Classification (discriminant analysis, decision trees, nearest neighbor classifiers, support vector machines) to identify different vegetation type</w:t>
      </w:r>
      <w:r>
        <w:rPr>
          <w:rFonts w:ascii="Century Schoolbook" w:hAnsi="Century Schoolbook"/>
        </w:rPr>
        <w:t>s</w:t>
      </w:r>
      <w:r w:rsidRPr="00AB61C5">
        <w:rPr>
          <w:rFonts w:ascii="Century Schoolbook" w:hAnsi="Century Schoolbook"/>
        </w:rPr>
        <w:t xml:space="preserve"> from satellite observations of radiative fluxes</w:t>
      </w:r>
    </w:p>
    <w:p w:rsidR="00A96C01" w:rsidRPr="00AB61C5" w:rsidRDefault="00A96C01" w:rsidP="002B6CAB">
      <w:pPr>
        <w:pStyle w:val="ListParagraph"/>
        <w:numPr>
          <w:ilvl w:val="0"/>
          <w:numId w:val="49"/>
        </w:numPr>
        <w:jc w:val="both"/>
        <w:rPr>
          <w:rFonts w:ascii="Century Schoolbook" w:hAnsi="Century Schoolbook"/>
        </w:rPr>
      </w:pPr>
      <w:r w:rsidRPr="00AB61C5">
        <w:rPr>
          <w:rFonts w:ascii="Century Schoolbook" w:hAnsi="Century Schoolbook"/>
        </w:rPr>
        <w:t>Clus</w:t>
      </w:r>
      <w:r>
        <w:rPr>
          <w:rFonts w:ascii="Century Schoolbook" w:hAnsi="Century Schoolbook"/>
        </w:rPr>
        <w:t>ter analysis</w:t>
      </w:r>
      <w:r w:rsidRPr="00AB61C5">
        <w:rPr>
          <w:rFonts w:ascii="Century Schoolbook" w:hAnsi="Century Schoolbook"/>
        </w:rPr>
        <w:t xml:space="preserve"> (agglomerative and partitioning methods, model-based methods)</w:t>
      </w:r>
      <w:r>
        <w:rPr>
          <w:rFonts w:ascii="Century Schoolbook" w:hAnsi="Century Schoolbook"/>
        </w:rPr>
        <w:t xml:space="preserve"> to detect unique micro-climate from data and climate simulations </w:t>
      </w:r>
    </w:p>
    <w:p w:rsidR="00A96C01" w:rsidRPr="00A24A54" w:rsidRDefault="00A96C01" w:rsidP="00A96C01">
      <w:pPr>
        <w:pStyle w:val="syllabusheading"/>
        <w:rPr>
          <w:rFonts w:ascii="Century Schoolbook" w:hAnsi="Century Schoolbook"/>
          <w:sz w:val="24"/>
          <w:szCs w:val="24"/>
        </w:rPr>
      </w:pPr>
      <w:r w:rsidRPr="00A24A54">
        <w:rPr>
          <w:rFonts w:ascii="Century Schoolbook" w:hAnsi="Century Schoolbook"/>
          <w:sz w:val="24"/>
          <w:szCs w:val="24"/>
        </w:rPr>
        <w:t>Course Objectives</w:t>
      </w:r>
    </w:p>
    <w:p w:rsidR="00A96C01" w:rsidRPr="00A24A54" w:rsidRDefault="00A96C01" w:rsidP="00A96C01">
      <w:pPr>
        <w:jc w:val="both"/>
        <w:rPr>
          <w:rFonts w:ascii="Century Schoolbook" w:hAnsi="Century Schoolbook"/>
        </w:rPr>
      </w:pPr>
      <w:r>
        <w:rPr>
          <w:rFonts w:ascii="Century Schoolbook" w:hAnsi="Century Schoolbook"/>
        </w:rPr>
        <w:t>The</w:t>
      </w:r>
      <w:r w:rsidRPr="00A24A54">
        <w:rPr>
          <w:rFonts w:ascii="Century Schoolbook" w:hAnsi="Century Schoolbook"/>
        </w:rPr>
        <w:t xml:space="preserve"> goals</w:t>
      </w:r>
      <w:r>
        <w:rPr>
          <w:rFonts w:ascii="Century Schoolbook" w:hAnsi="Century Schoolbook"/>
        </w:rPr>
        <w:t xml:space="preserve"> of this class are 1) to provide </w:t>
      </w:r>
      <w:r w:rsidRPr="00A24A54">
        <w:rPr>
          <w:rFonts w:ascii="Century Schoolbook" w:hAnsi="Century Schoolbook"/>
        </w:rPr>
        <w:t xml:space="preserve">conceptual understanding of multivariate </w:t>
      </w:r>
      <w:r>
        <w:rPr>
          <w:rFonts w:ascii="Century Schoolbook" w:hAnsi="Century Schoolbook"/>
        </w:rPr>
        <w:t xml:space="preserve">and time series </w:t>
      </w:r>
      <w:r w:rsidRPr="00A24A54">
        <w:rPr>
          <w:rFonts w:ascii="Century Schoolbook" w:hAnsi="Century Schoolbook"/>
        </w:rPr>
        <w:t>analysis methods</w:t>
      </w:r>
      <w:r>
        <w:rPr>
          <w:rFonts w:ascii="Century Schoolbook" w:hAnsi="Century Schoolbook"/>
        </w:rPr>
        <w:t xml:space="preserve"> that are used to diagnose and predict variance structure and time evolution of observations of climate, weather and ecosystem</w:t>
      </w:r>
      <w:r w:rsidRPr="00A24A54">
        <w:rPr>
          <w:rFonts w:ascii="Century Schoolbook" w:hAnsi="Century Schoolbook"/>
        </w:rPr>
        <w:t xml:space="preserve">; 2) to </w:t>
      </w:r>
      <w:r>
        <w:rPr>
          <w:rFonts w:ascii="Century Schoolbook" w:hAnsi="Century Schoolbook"/>
        </w:rPr>
        <w:t xml:space="preserve">provide comprehensive training on programing using R. </w:t>
      </w:r>
      <w:r w:rsidRPr="00A24A54">
        <w:rPr>
          <w:rFonts w:ascii="Century Schoolbook" w:hAnsi="Century Schoolbook"/>
        </w:rPr>
        <w:t xml:space="preserve"> </w:t>
      </w:r>
    </w:p>
    <w:p w:rsidR="00A96C01" w:rsidRPr="00A24A54" w:rsidRDefault="00A96C01" w:rsidP="00A96C01">
      <w:pPr>
        <w:pStyle w:val="syllabusheading"/>
        <w:rPr>
          <w:rFonts w:ascii="Century Schoolbook" w:hAnsi="Century Schoolbook"/>
          <w:sz w:val="24"/>
          <w:szCs w:val="24"/>
        </w:rPr>
      </w:pPr>
      <w:r w:rsidRPr="00A24A54">
        <w:rPr>
          <w:rFonts w:ascii="Century Schoolbook" w:hAnsi="Century Schoolbook"/>
          <w:sz w:val="24"/>
          <w:szCs w:val="24"/>
        </w:rPr>
        <w:t>Computing</w:t>
      </w:r>
    </w:p>
    <w:p w:rsidR="00A96C01" w:rsidRPr="00A24A54" w:rsidRDefault="00A96C01" w:rsidP="00A96C01">
      <w:pPr>
        <w:jc w:val="both"/>
        <w:rPr>
          <w:rFonts w:ascii="Century Schoolbook" w:hAnsi="Century Schoolbook"/>
        </w:rPr>
      </w:pPr>
      <w:r w:rsidRPr="00A24A54">
        <w:rPr>
          <w:rFonts w:ascii="Century Schoolbook" w:hAnsi="Century Schoolbook"/>
        </w:rPr>
        <w:t>Statistical programming language R</w:t>
      </w:r>
    </w:p>
    <w:p w:rsidR="00A96C01" w:rsidRPr="00A24A54" w:rsidRDefault="00A96C01" w:rsidP="00A96C01">
      <w:pPr>
        <w:pStyle w:val="syllabusheading"/>
        <w:rPr>
          <w:rFonts w:ascii="Century Schoolbook" w:hAnsi="Century Schoolbook"/>
          <w:sz w:val="24"/>
          <w:szCs w:val="24"/>
        </w:rPr>
      </w:pPr>
      <w:r w:rsidRPr="00A24A54">
        <w:rPr>
          <w:rFonts w:ascii="Century Schoolbook" w:hAnsi="Century Schoolbook"/>
          <w:sz w:val="24"/>
          <w:szCs w:val="24"/>
        </w:rPr>
        <w:t>Course Requirements and Grading</w:t>
      </w:r>
    </w:p>
    <w:p w:rsidR="00A96C01" w:rsidRPr="00A24A54" w:rsidRDefault="00A96C01" w:rsidP="00A96C01">
      <w:pPr>
        <w:jc w:val="both"/>
        <w:rPr>
          <w:rFonts w:ascii="Century Schoolbook" w:hAnsi="Century Schoolbook"/>
          <w:i/>
        </w:rPr>
      </w:pPr>
      <w:r w:rsidRPr="00A24A54">
        <w:rPr>
          <w:rFonts w:ascii="Century Schoolbook" w:hAnsi="Century Schoolbook"/>
          <w:i/>
        </w:rPr>
        <w:t xml:space="preserve">The thought behind grading is to provide you plenty of chances to earn a good grade as far as you are motivated and put reasonable amount of effort into learning. </w:t>
      </w:r>
    </w:p>
    <w:p w:rsidR="00A96C01" w:rsidRPr="00A24A54" w:rsidRDefault="00A96C01" w:rsidP="00A96C01">
      <w:pPr>
        <w:jc w:val="both"/>
        <w:rPr>
          <w:rFonts w:ascii="Century Schoolbook" w:hAnsi="Century Schoolbook"/>
        </w:rPr>
      </w:pPr>
      <w:r w:rsidRPr="00A24A54">
        <w:rPr>
          <w:rFonts w:ascii="Century Schoolbook" w:hAnsi="Century Schoolbook"/>
        </w:rPr>
        <w:t xml:space="preserve">Homework 40% </w:t>
      </w:r>
    </w:p>
    <w:p w:rsidR="00A96C01" w:rsidRPr="00A24A54" w:rsidRDefault="00A96C01" w:rsidP="00A96C01">
      <w:pPr>
        <w:jc w:val="both"/>
        <w:rPr>
          <w:rFonts w:ascii="Century Schoolbook" w:hAnsi="Century Schoolbook"/>
        </w:rPr>
      </w:pPr>
      <w:r w:rsidRPr="00A24A54">
        <w:rPr>
          <w:rFonts w:ascii="Century Schoolbook" w:hAnsi="Century Schoolbook"/>
        </w:rPr>
        <w:t>Final Project 40% (presentation: 20%, write-up: 20%)</w:t>
      </w:r>
    </w:p>
    <w:p w:rsidR="00A96C01" w:rsidRPr="00A24A54" w:rsidRDefault="00A96C01" w:rsidP="00A96C01">
      <w:pPr>
        <w:jc w:val="both"/>
        <w:rPr>
          <w:rFonts w:ascii="Century Schoolbook" w:hAnsi="Century Schoolbook"/>
        </w:rPr>
      </w:pPr>
      <w:r w:rsidRPr="00A24A54">
        <w:rPr>
          <w:rFonts w:ascii="Century Schoolbook" w:hAnsi="Century Schoolbook"/>
        </w:rPr>
        <w:t>Quizzes 20%</w:t>
      </w:r>
    </w:p>
    <w:p w:rsidR="00A96C01" w:rsidRDefault="00A96C01" w:rsidP="00A96C01">
      <w:pPr>
        <w:jc w:val="both"/>
        <w:rPr>
          <w:rFonts w:ascii="Century Schoolbook" w:hAnsi="Century Schoolbook"/>
        </w:rPr>
      </w:pPr>
      <w:r w:rsidRPr="00A24A54">
        <w:rPr>
          <w:rFonts w:ascii="Century Schoolbook" w:hAnsi="Century Schoolbook"/>
        </w:rPr>
        <w:t xml:space="preserve">Extra credit 5% (attendance, in class participation) </w:t>
      </w:r>
    </w:p>
    <w:p w:rsidR="00A96C01" w:rsidRPr="00A24A54" w:rsidRDefault="00A96C01" w:rsidP="00A96C01">
      <w:pPr>
        <w:jc w:val="both"/>
        <w:rPr>
          <w:rFonts w:ascii="Century Schoolbook" w:hAnsi="Century Schoolbook"/>
        </w:rPr>
      </w:pPr>
    </w:p>
    <w:p w:rsidR="00A96C01" w:rsidRPr="00A24A54" w:rsidRDefault="00A96C01" w:rsidP="00A96C01">
      <w:pPr>
        <w:jc w:val="both"/>
        <w:rPr>
          <w:rFonts w:ascii="Century Schoolbook" w:hAnsi="Century Schoolbook"/>
          <w:b/>
        </w:rPr>
      </w:pPr>
      <w:r w:rsidRPr="00A24A54">
        <w:rPr>
          <w:rFonts w:ascii="Century Schoolbook" w:hAnsi="Century Schoolbook"/>
          <w:b/>
        </w:rPr>
        <w:t>Homework</w:t>
      </w:r>
    </w:p>
    <w:p w:rsidR="00A96C01" w:rsidRPr="00A24A54" w:rsidRDefault="00A96C01" w:rsidP="00A96C01">
      <w:pPr>
        <w:jc w:val="both"/>
        <w:rPr>
          <w:rFonts w:ascii="Century Schoolbook" w:hAnsi="Century Schoolbook"/>
        </w:rPr>
      </w:pPr>
      <w:r w:rsidRPr="00A24A54">
        <w:rPr>
          <w:rFonts w:ascii="Century Schoolbook" w:hAnsi="Century Schoolbook"/>
        </w:rPr>
        <w:t xml:space="preserve">Homework will be completed primarily during the lab session of the class. </w:t>
      </w:r>
      <w:r w:rsidRPr="00A24A54">
        <w:rPr>
          <w:rFonts w:ascii="Century Schoolbook" w:hAnsi="Century Schoolbook"/>
          <w:b/>
        </w:rPr>
        <w:t xml:space="preserve">Due dates are </w:t>
      </w:r>
      <w:r>
        <w:rPr>
          <w:rFonts w:ascii="Century Schoolbook" w:hAnsi="Century Schoolbook"/>
          <w:b/>
        </w:rPr>
        <w:t>un</w:t>
      </w:r>
      <w:r w:rsidRPr="00A24A54">
        <w:rPr>
          <w:rFonts w:ascii="Century Schoolbook" w:hAnsi="Century Schoolbook"/>
          <w:b/>
        </w:rPr>
        <w:t xml:space="preserve">negotiable. Late homework is not </w:t>
      </w:r>
      <w:r>
        <w:rPr>
          <w:rFonts w:ascii="Century Schoolbook" w:hAnsi="Century Schoolbook"/>
          <w:b/>
        </w:rPr>
        <w:t>acceptable</w:t>
      </w:r>
      <w:r w:rsidRPr="00A24A54">
        <w:rPr>
          <w:rFonts w:ascii="Century Schoolbook" w:hAnsi="Century Schoolbook"/>
          <w:b/>
        </w:rPr>
        <w:t>.</w:t>
      </w:r>
      <w:r w:rsidRPr="00A24A54">
        <w:rPr>
          <w:rFonts w:ascii="Century Schoolbook" w:hAnsi="Century Schoolbook"/>
        </w:rPr>
        <w:t xml:space="preserve"> Typically, the homework will have a paper-pencil section, which requires you to complete some calculation or code debugging task. The main part of the homework is data analysis. </w:t>
      </w:r>
      <w:r w:rsidRPr="00A24A54">
        <w:rPr>
          <w:rFonts w:ascii="Century Schoolbook" w:hAnsi="Century Schoolbook"/>
          <w:i/>
        </w:rPr>
        <w:t xml:space="preserve">Your lowest score will be dropped. You will also have the option to redo two of the assignments to update your grade. </w:t>
      </w:r>
    </w:p>
    <w:p w:rsidR="00A96C01" w:rsidRPr="00A24A54" w:rsidRDefault="00A96C01" w:rsidP="00A96C01">
      <w:pPr>
        <w:jc w:val="both"/>
        <w:rPr>
          <w:rFonts w:ascii="Century Schoolbook" w:hAnsi="Century Schoolbook"/>
        </w:rPr>
      </w:pPr>
    </w:p>
    <w:p w:rsidR="00A96C01" w:rsidRPr="00A24A54" w:rsidRDefault="00A96C01" w:rsidP="00A96C01">
      <w:pPr>
        <w:jc w:val="both"/>
        <w:rPr>
          <w:rFonts w:ascii="Century Schoolbook" w:hAnsi="Century Schoolbook"/>
          <w:i/>
        </w:rPr>
      </w:pPr>
      <w:r w:rsidRPr="00A24A54">
        <w:rPr>
          <w:rFonts w:ascii="Century Schoolbook" w:hAnsi="Century Schoolbook"/>
          <w:b/>
        </w:rPr>
        <w:lastRenderedPageBreak/>
        <w:t>You are</w:t>
      </w:r>
      <w:r>
        <w:rPr>
          <w:rFonts w:ascii="Century Schoolbook" w:hAnsi="Century Schoolbook"/>
          <w:b/>
        </w:rPr>
        <w:t xml:space="preserve"> encouraged to discuss homework</w:t>
      </w:r>
      <w:r w:rsidRPr="00A24A54">
        <w:rPr>
          <w:rFonts w:ascii="Century Schoolbook" w:hAnsi="Century Schoolbook"/>
          <w:b/>
        </w:rPr>
        <w:t xml:space="preserve"> with each other</w:t>
      </w:r>
      <w:r w:rsidRPr="00A24A54">
        <w:rPr>
          <w:rFonts w:ascii="Century Schoolbook" w:hAnsi="Century Schoolbook"/>
        </w:rPr>
        <w:t>. However, all the questions should be solved and written up in</w:t>
      </w:r>
      <w:r>
        <w:rPr>
          <w:rFonts w:ascii="Century Schoolbook" w:hAnsi="Century Schoolbook"/>
        </w:rPr>
        <w:t>dependently. Identical homework</w:t>
      </w:r>
      <w:r w:rsidRPr="00A24A54">
        <w:rPr>
          <w:rFonts w:ascii="Century Schoolbook" w:hAnsi="Century Schoolbook"/>
        </w:rPr>
        <w:t xml:space="preserve"> will receive a grade of zero and cannot be redone. </w:t>
      </w:r>
    </w:p>
    <w:p w:rsidR="00A96C01" w:rsidRPr="00A24A54" w:rsidRDefault="00A96C01" w:rsidP="00A96C01">
      <w:pPr>
        <w:jc w:val="both"/>
        <w:rPr>
          <w:rFonts w:ascii="Century Schoolbook" w:hAnsi="Century Schoolbook"/>
        </w:rPr>
      </w:pPr>
    </w:p>
    <w:p w:rsidR="00A96C01" w:rsidRPr="00A24A54" w:rsidRDefault="00A96C01" w:rsidP="00A96C01">
      <w:pPr>
        <w:jc w:val="both"/>
        <w:rPr>
          <w:rFonts w:ascii="Century Schoolbook" w:hAnsi="Century Schoolbook"/>
          <w:b/>
        </w:rPr>
      </w:pPr>
      <w:r w:rsidRPr="00A24A54">
        <w:rPr>
          <w:rFonts w:ascii="Century Schoolbook" w:hAnsi="Century Schoolbook"/>
          <w:b/>
        </w:rPr>
        <w:t>Project</w:t>
      </w:r>
    </w:p>
    <w:p w:rsidR="00A96C01" w:rsidRPr="00A24A54" w:rsidRDefault="00A96C01" w:rsidP="00A96C01">
      <w:pPr>
        <w:jc w:val="both"/>
        <w:rPr>
          <w:rFonts w:ascii="Century Schoolbook" w:hAnsi="Century Schoolbook"/>
        </w:rPr>
      </w:pPr>
      <w:r w:rsidRPr="00A24A54">
        <w:rPr>
          <w:rFonts w:ascii="Century Schoolbook" w:hAnsi="Century Schoolbook"/>
        </w:rPr>
        <w:t xml:space="preserve">The goal of the project is to analyze a dataset that is useful to you. Such a dataset could either be something that you collected for your thesis or simply something that interests you. The goals are to 1) ask interesting and challenging questions about the dataset, 2) answer them with at least two of the methods covered in the class, 3) present your data and findings at the class, 4) write up a clear report on your findings. </w:t>
      </w:r>
      <w:r w:rsidRPr="00A24A54">
        <w:rPr>
          <w:rFonts w:ascii="Century Schoolbook" w:hAnsi="Century Schoolbook"/>
          <w:i/>
        </w:rPr>
        <w:t xml:space="preserve">The project should be done independently. Any form of plagiarism will result in failing of the course. </w:t>
      </w:r>
    </w:p>
    <w:p w:rsidR="00A96C01" w:rsidRPr="00A24A54" w:rsidRDefault="00A96C01" w:rsidP="00A96C01">
      <w:pPr>
        <w:jc w:val="both"/>
        <w:rPr>
          <w:rFonts w:ascii="Century Schoolbook" w:hAnsi="Century Schoolbook"/>
        </w:rPr>
      </w:pPr>
    </w:p>
    <w:p w:rsidR="00A96C01" w:rsidRPr="00A24A54" w:rsidRDefault="00A96C01" w:rsidP="00A96C01">
      <w:pPr>
        <w:jc w:val="both"/>
        <w:rPr>
          <w:rFonts w:ascii="Century Schoolbook" w:hAnsi="Century Schoolbook"/>
        </w:rPr>
      </w:pPr>
      <w:r w:rsidRPr="00A24A54">
        <w:rPr>
          <w:rFonts w:ascii="Century Schoolbook" w:hAnsi="Century Schoolbook"/>
        </w:rPr>
        <w:t xml:space="preserve">You are strongly encouraged to discuss your ideas and progress with each other and your instructor. </w:t>
      </w:r>
      <w:r w:rsidRPr="00A24A54">
        <w:rPr>
          <w:rFonts w:ascii="Century Schoolbook" w:hAnsi="Century Schoolbook"/>
          <w:b/>
        </w:rPr>
        <w:t xml:space="preserve">A one-page proposal of your dataset and motivation of the project is expected shortly after the </w:t>
      </w:r>
      <w:r>
        <w:rPr>
          <w:rFonts w:ascii="Century Schoolbook" w:hAnsi="Century Schoolbook"/>
          <w:b/>
        </w:rPr>
        <w:t xml:space="preserve">spring/fall </w:t>
      </w:r>
      <w:r w:rsidRPr="00A24A54">
        <w:rPr>
          <w:rFonts w:ascii="Century Schoolbook" w:hAnsi="Century Schoolbook"/>
          <w:b/>
        </w:rPr>
        <w:t>break.</w:t>
      </w:r>
      <w:r w:rsidRPr="00A24A54">
        <w:rPr>
          <w:rFonts w:ascii="Century Schoolbook" w:hAnsi="Century Schoolbook"/>
        </w:rPr>
        <w:t xml:space="preserve">   </w:t>
      </w:r>
      <w:r>
        <w:rPr>
          <w:rFonts w:ascii="Century Schoolbook" w:hAnsi="Century Schoolbook"/>
        </w:rPr>
        <w:t xml:space="preserve"> </w:t>
      </w:r>
    </w:p>
    <w:p w:rsidR="00A96C01" w:rsidRPr="00A24A54" w:rsidRDefault="00A96C01" w:rsidP="00A96C01">
      <w:pPr>
        <w:jc w:val="both"/>
        <w:rPr>
          <w:rFonts w:ascii="Century Schoolbook" w:hAnsi="Century Schoolbook"/>
        </w:rPr>
      </w:pPr>
      <w:r w:rsidRPr="00A24A54">
        <w:rPr>
          <w:rFonts w:ascii="Century Schoolbook" w:hAnsi="Century Schoolbook"/>
        </w:rPr>
        <w:t xml:space="preserve"> </w:t>
      </w:r>
    </w:p>
    <w:p w:rsidR="00A96C01" w:rsidRPr="00A24A54" w:rsidRDefault="00A96C01" w:rsidP="00A96C01">
      <w:pPr>
        <w:jc w:val="both"/>
        <w:rPr>
          <w:rFonts w:ascii="Century Schoolbook" w:hAnsi="Century Schoolbook"/>
          <w:b/>
        </w:rPr>
      </w:pPr>
      <w:r w:rsidRPr="00A24A54">
        <w:rPr>
          <w:rFonts w:ascii="Century Schoolbook" w:hAnsi="Century Schoolbook"/>
          <w:b/>
        </w:rPr>
        <w:t xml:space="preserve">Quizzes </w:t>
      </w:r>
    </w:p>
    <w:p w:rsidR="00A96C01" w:rsidRPr="00A24A54" w:rsidRDefault="00A96C01" w:rsidP="00A96C01">
      <w:pPr>
        <w:jc w:val="both"/>
        <w:rPr>
          <w:rFonts w:ascii="Century Schoolbook" w:hAnsi="Century Schoolbook"/>
        </w:rPr>
      </w:pPr>
      <w:r w:rsidRPr="00A24A54">
        <w:rPr>
          <w:rFonts w:ascii="Century Schoolbook" w:hAnsi="Century Schoolbook"/>
        </w:rPr>
        <w:t>A quiz will be given out at the end of each topic (</w:t>
      </w:r>
      <w:r>
        <w:rPr>
          <w:rFonts w:ascii="Century Schoolbook" w:hAnsi="Century Schoolbook"/>
        </w:rPr>
        <w:t>six</w:t>
      </w:r>
      <w:r w:rsidRPr="00A24A54">
        <w:rPr>
          <w:rFonts w:ascii="Century Schoolbook" w:hAnsi="Century Schoolbook"/>
        </w:rPr>
        <w:t xml:space="preserve"> quizzes total for the semester). It will not require coding to complete, but consist of multiple-choice questions, basic calculations</w:t>
      </w:r>
      <w:r>
        <w:rPr>
          <w:rFonts w:ascii="Century Schoolbook" w:hAnsi="Century Schoolbook"/>
        </w:rPr>
        <w:t>,</w:t>
      </w:r>
      <w:r w:rsidRPr="00A24A54">
        <w:rPr>
          <w:rFonts w:ascii="Century Schoolbook" w:hAnsi="Century Schoolbook"/>
        </w:rPr>
        <w:t xml:space="preserve"> and commenting </w:t>
      </w:r>
      <w:r>
        <w:rPr>
          <w:rFonts w:ascii="Century Schoolbook" w:hAnsi="Century Schoolbook"/>
        </w:rPr>
        <w:t>the</w:t>
      </w:r>
      <w:r w:rsidRPr="00A24A54">
        <w:rPr>
          <w:rFonts w:ascii="Century Schoolbook" w:hAnsi="Century Schoolbook"/>
        </w:rPr>
        <w:t xml:space="preserve"> R code. </w:t>
      </w:r>
      <w:r w:rsidRPr="00A24A54">
        <w:rPr>
          <w:rFonts w:ascii="Century Schoolbook" w:hAnsi="Century Schoolbook"/>
          <w:i/>
        </w:rPr>
        <w:t>You will have the option to make corrections (with comments to demonstrate understanding) to two of the quizzes to update your grade.</w:t>
      </w:r>
    </w:p>
    <w:p w:rsidR="00A96C01" w:rsidRPr="00A24A54" w:rsidRDefault="00A96C01" w:rsidP="00A96C01">
      <w:pPr>
        <w:jc w:val="both"/>
        <w:rPr>
          <w:rFonts w:ascii="Century Schoolbook" w:hAnsi="Century Schoolbook"/>
        </w:rPr>
      </w:pPr>
    </w:p>
    <w:p w:rsidR="00A96C01" w:rsidRPr="00A24A54" w:rsidRDefault="00A96C01" w:rsidP="00A96C01">
      <w:pPr>
        <w:jc w:val="both"/>
        <w:rPr>
          <w:rFonts w:ascii="Century Schoolbook" w:hAnsi="Century Schoolbook"/>
          <w:b/>
        </w:rPr>
      </w:pPr>
      <w:r w:rsidRPr="00A24A54">
        <w:rPr>
          <w:rFonts w:ascii="Century Schoolbook" w:hAnsi="Century Schoolbook"/>
          <w:b/>
        </w:rPr>
        <w:t>Others</w:t>
      </w:r>
    </w:p>
    <w:p w:rsidR="00A96C01" w:rsidRPr="00A24A54" w:rsidRDefault="00A96C01" w:rsidP="00A96C01">
      <w:pPr>
        <w:jc w:val="both"/>
        <w:rPr>
          <w:rFonts w:ascii="Century Schoolbook" w:hAnsi="Century Schoolbook"/>
          <w:b/>
        </w:rPr>
      </w:pPr>
      <w:r w:rsidRPr="00A24A54">
        <w:rPr>
          <w:rFonts w:ascii="Century Schoolbook" w:hAnsi="Century Schoolbook"/>
          <w:b/>
        </w:rPr>
        <w:t>Project Guidelines</w:t>
      </w:r>
    </w:p>
    <w:p w:rsidR="00A96C01" w:rsidRPr="00A24A54" w:rsidRDefault="00A96C01" w:rsidP="00A96C01">
      <w:pPr>
        <w:jc w:val="both"/>
        <w:rPr>
          <w:rFonts w:ascii="Century Schoolbook" w:hAnsi="Century Schoolbook"/>
          <w:b/>
        </w:rPr>
      </w:pPr>
      <w:r w:rsidRPr="00A24A54">
        <w:rPr>
          <w:rFonts w:ascii="Century Schoolbook" w:hAnsi="Century Schoolbook"/>
          <w:b/>
        </w:rPr>
        <w:t>1. One-page proposal (10 points)</w:t>
      </w:r>
    </w:p>
    <w:p w:rsidR="00A96C01" w:rsidRPr="00A24A54" w:rsidRDefault="00A96C01" w:rsidP="00A96C01">
      <w:pPr>
        <w:jc w:val="both"/>
        <w:rPr>
          <w:rFonts w:ascii="Century Schoolbook" w:hAnsi="Century Schoolbook"/>
        </w:rPr>
      </w:pPr>
      <w:r w:rsidRPr="00A24A54">
        <w:rPr>
          <w:rFonts w:ascii="Century Schoolbook" w:hAnsi="Century Schoolbook"/>
        </w:rPr>
        <w:t>This one-page proposal should be understandable for people who have no expertise in the field. It consists of two parts. The first part introduces background and motivation of the project. The second part introduces the dataset and justifies the methods you want to use (no need to describe the methods, we will cover that in class).</w:t>
      </w:r>
    </w:p>
    <w:p w:rsidR="00A96C01" w:rsidRPr="00A24A54" w:rsidRDefault="00A96C01" w:rsidP="00A96C01">
      <w:pPr>
        <w:jc w:val="both"/>
        <w:rPr>
          <w:rFonts w:ascii="Century Schoolbook" w:hAnsi="Century Schoolbook"/>
          <w:b/>
        </w:rPr>
      </w:pPr>
      <w:r w:rsidRPr="00A24A54">
        <w:rPr>
          <w:rFonts w:ascii="Century Schoolbook" w:hAnsi="Century Schoolbook"/>
          <w:b/>
        </w:rPr>
        <w:t>2. Presentation (20 points)</w:t>
      </w:r>
    </w:p>
    <w:p w:rsidR="00A96C01" w:rsidRPr="00A24A54" w:rsidRDefault="00A96C01" w:rsidP="00A96C01">
      <w:pPr>
        <w:jc w:val="both"/>
        <w:rPr>
          <w:rFonts w:ascii="Century Schoolbook" w:hAnsi="Century Schoolbook"/>
        </w:rPr>
      </w:pPr>
      <w:r w:rsidRPr="00A24A54">
        <w:rPr>
          <w:rFonts w:ascii="Century Schoolbook" w:hAnsi="Century Schoolbook"/>
        </w:rPr>
        <w:t xml:space="preserve">A 15 minute presentation is expected. </w:t>
      </w:r>
      <w:r w:rsidRPr="00A24A54">
        <w:rPr>
          <w:rFonts w:ascii="Century Schoolbook" w:hAnsi="Century Schoolbook"/>
          <w:i/>
        </w:rPr>
        <w:t>Presentation is graded by your classmates</w:t>
      </w:r>
      <w:r w:rsidRPr="00A24A54">
        <w:rPr>
          <w:rFonts w:ascii="Century Schoolbook" w:hAnsi="Century Schoolbook"/>
        </w:rPr>
        <w:t xml:space="preserve"> on:</w:t>
      </w:r>
    </w:p>
    <w:p w:rsidR="00A96C01" w:rsidRPr="00A24A54" w:rsidRDefault="00A96C01" w:rsidP="002B6CAB">
      <w:pPr>
        <w:pStyle w:val="ListParagraph"/>
        <w:numPr>
          <w:ilvl w:val="0"/>
          <w:numId w:val="47"/>
        </w:numPr>
        <w:jc w:val="both"/>
        <w:rPr>
          <w:rFonts w:ascii="Century Schoolbook" w:hAnsi="Century Schoolbook"/>
        </w:rPr>
      </w:pPr>
      <w:r w:rsidRPr="00A24A54">
        <w:rPr>
          <w:rFonts w:ascii="Century Schoolbook" w:hAnsi="Century Schoolbook"/>
        </w:rPr>
        <w:t>Illustration of questions/motivation (5 points)</w:t>
      </w:r>
    </w:p>
    <w:p w:rsidR="00A96C01" w:rsidRPr="00A24A54" w:rsidRDefault="00A96C01" w:rsidP="002B6CAB">
      <w:pPr>
        <w:pStyle w:val="ListParagraph"/>
        <w:numPr>
          <w:ilvl w:val="0"/>
          <w:numId w:val="47"/>
        </w:numPr>
        <w:jc w:val="both"/>
        <w:rPr>
          <w:rFonts w:ascii="Century Schoolbook" w:hAnsi="Century Schoolbook"/>
        </w:rPr>
      </w:pPr>
      <w:r w:rsidRPr="00A24A54">
        <w:rPr>
          <w:rFonts w:ascii="Century Schoolbook" w:hAnsi="Century Schoolbook"/>
        </w:rPr>
        <w:t>Description of dataset(s) and justification of methods (2 points)</w:t>
      </w:r>
    </w:p>
    <w:p w:rsidR="00A96C01" w:rsidRPr="00A24A54" w:rsidRDefault="00A96C01" w:rsidP="002B6CAB">
      <w:pPr>
        <w:pStyle w:val="ListParagraph"/>
        <w:numPr>
          <w:ilvl w:val="0"/>
          <w:numId w:val="47"/>
        </w:numPr>
        <w:jc w:val="both"/>
        <w:rPr>
          <w:rFonts w:ascii="Century Schoolbook" w:hAnsi="Century Schoolbook"/>
        </w:rPr>
      </w:pPr>
      <w:r w:rsidRPr="00A24A54">
        <w:rPr>
          <w:rFonts w:ascii="Century Schoolbook" w:hAnsi="Century Schoolbook"/>
        </w:rPr>
        <w:t>Application of methods (5 points)</w:t>
      </w:r>
    </w:p>
    <w:p w:rsidR="00A96C01" w:rsidRPr="00A24A54" w:rsidRDefault="00A96C01" w:rsidP="002B6CAB">
      <w:pPr>
        <w:pStyle w:val="ListParagraph"/>
        <w:numPr>
          <w:ilvl w:val="0"/>
          <w:numId w:val="47"/>
        </w:numPr>
        <w:jc w:val="both"/>
        <w:rPr>
          <w:rFonts w:ascii="Century Schoolbook" w:hAnsi="Century Schoolbook"/>
        </w:rPr>
      </w:pPr>
      <w:r w:rsidRPr="00A24A54">
        <w:rPr>
          <w:rFonts w:ascii="Century Schoolbook" w:hAnsi="Century Schoolbook"/>
        </w:rPr>
        <w:t xml:space="preserve">Discussion of uncertainties/potential improvements (including Q&amp;A) (5 points) </w:t>
      </w:r>
    </w:p>
    <w:p w:rsidR="00A96C01" w:rsidRPr="00A24A54" w:rsidRDefault="00A96C01" w:rsidP="002B6CAB">
      <w:pPr>
        <w:pStyle w:val="ListParagraph"/>
        <w:numPr>
          <w:ilvl w:val="0"/>
          <w:numId w:val="47"/>
        </w:numPr>
        <w:jc w:val="both"/>
        <w:rPr>
          <w:rFonts w:ascii="Century Schoolbook" w:hAnsi="Century Schoolbook"/>
        </w:rPr>
      </w:pPr>
      <w:r w:rsidRPr="00A24A54">
        <w:rPr>
          <w:rFonts w:ascii="Century Schoolbook" w:hAnsi="Century Schoolbook"/>
        </w:rPr>
        <w:t xml:space="preserve">Style (visualization and effectiveness of communication) (3 points) </w:t>
      </w:r>
    </w:p>
    <w:p w:rsidR="00A96C01" w:rsidRPr="00A24A54" w:rsidRDefault="00A96C01" w:rsidP="00A96C01">
      <w:pPr>
        <w:jc w:val="both"/>
        <w:rPr>
          <w:rFonts w:ascii="Century Schoolbook" w:hAnsi="Century Schoolbook"/>
        </w:rPr>
      </w:pPr>
      <w:r w:rsidRPr="00A24A54">
        <w:rPr>
          <w:rFonts w:ascii="Century Schoolbook" w:hAnsi="Century Schoolbook"/>
        </w:rPr>
        <w:t xml:space="preserve">Notice that technical errors are tolerated in presentations but are expected to be corrected in the final write-up. </w:t>
      </w:r>
    </w:p>
    <w:p w:rsidR="00A96C01" w:rsidRPr="00A24A54" w:rsidRDefault="00A96C01" w:rsidP="00A96C01">
      <w:pPr>
        <w:jc w:val="both"/>
        <w:rPr>
          <w:rFonts w:ascii="Century Schoolbook" w:hAnsi="Century Schoolbook"/>
          <w:b/>
        </w:rPr>
      </w:pPr>
      <w:r w:rsidRPr="00A24A54">
        <w:rPr>
          <w:rFonts w:ascii="Century Schoolbook" w:hAnsi="Century Schoolbook"/>
          <w:b/>
        </w:rPr>
        <w:t>3.  Final write-up (10 points)</w:t>
      </w:r>
    </w:p>
    <w:p w:rsidR="00A96C01" w:rsidRPr="00A24A54" w:rsidRDefault="00A96C01" w:rsidP="00A96C01">
      <w:pPr>
        <w:jc w:val="both"/>
        <w:rPr>
          <w:rFonts w:ascii="Century Schoolbook" w:hAnsi="Century Schoolbook"/>
        </w:rPr>
      </w:pPr>
      <w:r w:rsidRPr="00A24A54">
        <w:rPr>
          <w:rFonts w:ascii="Century Schoolbook" w:hAnsi="Century Schoolbook"/>
        </w:rPr>
        <w:t xml:space="preserve">A three-page final report (excluding the references and supplementary) is expected at the end of the class. The first page will be the </w:t>
      </w:r>
      <w:r w:rsidRPr="00A24A54">
        <w:rPr>
          <w:rFonts w:ascii="Century Schoolbook" w:hAnsi="Century Schoolbook"/>
          <w:b/>
        </w:rPr>
        <w:t>one-page proposal</w:t>
      </w:r>
      <w:r w:rsidRPr="00A24A54">
        <w:rPr>
          <w:rFonts w:ascii="Century Schoolbook" w:hAnsi="Century Schoolbook"/>
        </w:rPr>
        <w:t>, the second and third page will include your results, figures</w:t>
      </w:r>
      <w:r>
        <w:rPr>
          <w:rFonts w:ascii="Century Schoolbook" w:hAnsi="Century Schoolbook"/>
        </w:rPr>
        <w:t>,</w:t>
      </w:r>
      <w:r w:rsidRPr="00A24A54">
        <w:rPr>
          <w:rFonts w:ascii="Century Schoolbook" w:hAnsi="Century Schoolbook"/>
        </w:rPr>
        <w:t xml:space="preserve"> and tables that support them, </w:t>
      </w:r>
      <w:r w:rsidRPr="00A24A54">
        <w:rPr>
          <w:rFonts w:ascii="Century Schoolbook" w:hAnsi="Century Schoolbook"/>
        </w:rPr>
        <w:lastRenderedPageBreak/>
        <w:t>discussions on uncertainties/potential improvements, and finally a concluding paragraph. The final write-up should be self-coherent, concise, and understandable to non-experts. Write-up is graded on:</w:t>
      </w:r>
    </w:p>
    <w:p w:rsidR="00A96C01" w:rsidRPr="00A24A54" w:rsidRDefault="00A96C01" w:rsidP="002B6CAB">
      <w:pPr>
        <w:pStyle w:val="ListParagraph"/>
        <w:numPr>
          <w:ilvl w:val="0"/>
          <w:numId w:val="47"/>
        </w:numPr>
        <w:jc w:val="both"/>
        <w:rPr>
          <w:rFonts w:ascii="Century Schoolbook" w:hAnsi="Century Schoolbook"/>
        </w:rPr>
      </w:pPr>
      <w:r w:rsidRPr="00A24A54">
        <w:rPr>
          <w:rFonts w:ascii="Century Schoolbook" w:hAnsi="Century Schoolbook"/>
        </w:rPr>
        <w:t>Correct application and clear justification of methods and results (5 points)</w:t>
      </w:r>
    </w:p>
    <w:p w:rsidR="00A96C01" w:rsidRPr="00A24A54" w:rsidRDefault="00A96C01" w:rsidP="002B6CAB">
      <w:pPr>
        <w:pStyle w:val="ListParagraph"/>
        <w:numPr>
          <w:ilvl w:val="0"/>
          <w:numId w:val="47"/>
        </w:numPr>
        <w:jc w:val="both"/>
        <w:rPr>
          <w:rFonts w:ascii="Century Schoolbook" w:hAnsi="Century Schoolbook"/>
        </w:rPr>
      </w:pPr>
      <w:r w:rsidRPr="00A24A54">
        <w:rPr>
          <w:rFonts w:ascii="Century Schoolbook" w:hAnsi="Century Schoolbook"/>
        </w:rPr>
        <w:t>Logical discussion of uncertainties/potential improvements (2 points)</w:t>
      </w:r>
    </w:p>
    <w:p w:rsidR="00A96C01" w:rsidRDefault="00A96C01" w:rsidP="002B6CAB">
      <w:pPr>
        <w:pStyle w:val="ListParagraph"/>
        <w:numPr>
          <w:ilvl w:val="0"/>
          <w:numId w:val="47"/>
        </w:numPr>
        <w:jc w:val="both"/>
        <w:rPr>
          <w:rFonts w:ascii="Century Schoolbook" w:hAnsi="Century Schoolbook"/>
        </w:rPr>
      </w:pPr>
      <w:r w:rsidRPr="00A24A54">
        <w:rPr>
          <w:rFonts w:ascii="Century Schoolbook" w:hAnsi="Century Schoolbook"/>
        </w:rPr>
        <w:t xml:space="preserve">Style (grammar, visualization of figures and tables, effectiveness of communication) (3 points) </w:t>
      </w:r>
    </w:p>
    <w:p w:rsidR="00A96C01" w:rsidRDefault="00A96C01" w:rsidP="00A96C01">
      <w:pPr>
        <w:pStyle w:val="ListParagraph"/>
        <w:jc w:val="both"/>
        <w:rPr>
          <w:rFonts w:ascii="Century Schoolbook" w:hAnsi="Century Schoolbook"/>
        </w:rPr>
      </w:pPr>
    </w:p>
    <w:tbl>
      <w:tblPr>
        <w:tblW w:w="0" w:type="auto"/>
        <w:tblInd w:w="198" w:type="dxa"/>
        <w:tblBorders>
          <w:top w:val="nil"/>
          <w:left w:val="nil"/>
          <w:right w:val="nil"/>
        </w:tblBorders>
        <w:tblLayout w:type="fixed"/>
        <w:tblLook w:val="0000" w:firstRow="0" w:lastRow="0" w:firstColumn="0" w:lastColumn="0" w:noHBand="0" w:noVBand="0"/>
      </w:tblPr>
      <w:tblGrid>
        <w:gridCol w:w="1098"/>
        <w:gridCol w:w="1302"/>
        <w:gridCol w:w="1000"/>
      </w:tblGrid>
      <w:tr w:rsidR="00A96C01" w:rsidRPr="00A24A54" w:rsidTr="00F67C70">
        <w:tc>
          <w:tcPr>
            <w:tcW w:w="1098" w:type="dxa"/>
            <w:tcBorders>
              <w:top w:val="single" w:sz="10" w:space="0" w:color="000000"/>
              <w:left w:val="single" w:sz="10" w:space="0" w:color="000000"/>
              <w:bottom w:val="single" w:sz="10" w:space="0" w:color="000000"/>
              <w:right w:val="single" w:sz="10" w:space="0" w:color="000000"/>
            </w:tcBorders>
            <w:shd w:val="clear" w:color="auto" w:fill="B2B2B2"/>
            <w:tcMar>
              <w:top w:w="160" w:type="nil"/>
              <w:right w:w="160" w:type="nil"/>
            </w:tcMar>
            <w:vAlign w:val="center"/>
          </w:tcPr>
          <w:p w:rsidR="00A96C01" w:rsidRPr="00A24A54" w:rsidRDefault="00A96C01" w:rsidP="00F67C70">
            <w:pPr>
              <w:jc w:val="both"/>
              <w:rPr>
                <w:rFonts w:ascii="Century Schoolbook" w:hAnsi="Century Schoolbook"/>
              </w:rPr>
            </w:pPr>
            <w:r w:rsidRPr="00A24A54">
              <w:rPr>
                <w:rFonts w:ascii="Century Schoolbook" w:hAnsi="Century Schoolbook"/>
                <w:b/>
                <w:bCs/>
              </w:rPr>
              <w:t>Grade</w:t>
            </w:r>
          </w:p>
        </w:tc>
        <w:tc>
          <w:tcPr>
            <w:tcW w:w="1302" w:type="dxa"/>
            <w:tcBorders>
              <w:top w:val="single" w:sz="10" w:space="0" w:color="000000"/>
              <w:bottom w:val="single" w:sz="10" w:space="0" w:color="000000"/>
              <w:right w:val="single" w:sz="10" w:space="0" w:color="000000"/>
            </w:tcBorders>
            <w:shd w:val="clear" w:color="auto" w:fill="B2B2B2"/>
            <w:tcMar>
              <w:top w:w="160" w:type="nil"/>
              <w:right w:w="160" w:type="nil"/>
            </w:tcMar>
            <w:vAlign w:val="center"/>
          </w:tcPr>
          <w:p w:rsidR="00A96C01" w:rsidRPr="00A24A54" w:rsidRDefault="00A96C01" w:rsidP="00F67C70">
            <w:pPr>
              <w:jc w:val="both"/>
              <w:rPr>
                <w:rFonts w:ascii="Century Schoolbook" w:hAnsi="Century Schoolbook"/>
              </w:rPr>
            </w:pPr>
            <w:r w:rsidRPr="00A24A54">
              <w:rPr>
                <w:rFonts w:ascii="Century Schoolbook" w:hAnsi="Century Schoolbook"/>
                <w:b/>
                <w:bCs/>
              </w:rPr>
              <w:t>Letter Grade</w:t>
            </w:r>
          </w:p>
        </w:tc>
        <w:tc>
          <w:tcPr>
            <w:tcW w:w="1000" w:type="dxa"/>
            <w:tcBorders>
              <w:top w:val="single" w:sz="10" w:space="0" w:color="000000"/>
              <w:bottom w:val="single" w:sz="10" w:space="0" w:color="000000"/>
              <w:right w:val="single" w:sz="10" w:space="0" w:color="000000"/>
            </w:tcBorders>
            <w:shd w:val="clear" w:color="auto" w:fill="B2B2B2"/>
            <w:tcMar>
              <w:top w:w="160" w:type="nil"/>
              <w:right w:w="160" w:type="nil"/>
            </w:tcMar>
            <w:vAlign w:val="center"/>
          </w:tcPr>
          <w:p w:rsidR="00A96C01" w:rsidRPr="00A24A54" w:rsidRDefault="00A96C01" w:rsidP="00F67C70">
            <w:pPr>
              <w:jc w:val="both"/>
              <w:rPr>
                <w:rFonts w:ascii="Century Schoolbook" w:hAnsi="Century Schoolbook"/>
              </w:rPr>
            </w:pPr>
            <w:r w:rsidRPr="00A24A54">
              <w:rPr>
                <w:rFonts w:ascii="Century Schoolbook" w:hAnsi="Century Schoolbook"/>
                <w:b/>
                <w:bCs/>
              </w:rPr>
              <w:t>GPA</w:t>
            </w:r>
          </w:p>
        </w:tc>
      </w:tr>
      <w:tr w:rsidR="00A96C01" w:rsidRPr="00A24A54" w:rsidTr="00F67C70">
        <w:tblPrEx>
          <w:tblBorders>
            <w:top w:val="none" w:sz="0" w:space="0" w:color="auto"/>
          </w:tblBorders>
        </w:tblPrEx>
        <w:tc>
          <w:tcPr>
            <w:tcW w:w="1098" w:type="dxa"/>
            <w:tcBorders>
              <w:left w:val="single" w:sz="10" w:space="0" w:color="000000"/>
              <w:bottom w:val="single" w:sz="10" w:space="0" w:color="000000"/>
              <w:right w:val="single" w:sz="10" w:space="0" w:color="000000"/>
            </w:tcBorders>
            <w:tcMar>
              <w:top w:w="160" w:type="nil"/>
              <w:right w:w="160" w:type="nil"/>
            </w:tcMar>
            <w:vAlign w:val="center"/>
          </w:tcPr>
          <w:p w:rsidR="00A96C01" w:rsidRPr="00A24A54" w:rsidRDefault="00A96C01" w:rsidP="00F67C70">
            <w:pPr>
              <w:jc w:val="both"/>
              <w:rPr>
                <w:rFonts w:ascii="Century Schoolbook" w:hAnsi="Century Schoolbook"/>
              </w:rPr>
            </w:pPr>
            <w:r w:rsidRPr="00A24A54">
              <w:rPr>
                <w:rFonts w:ascii="Century Schoolbook" w:hAnsi="Century Schoolbook"/>
              </w:rPr>
              <w:t>97-100</w:t>
            </w:r>
          </w:p>
        </w:tc>
        <w:tc>
          <w:tcPr>
            <w:tcW w:w="1302" w:type="dxa"/>
            <w:tcBorders>
              <w:bottom w:val="single" w:sz="10" w:space="0" w:color="000000"/>
              <w:right w:val="single" w:sz="10" w:space="0" w:color="000000"/>
            </w:tcBorders>
            <w:tcMar>
              <w:top w:w="160" w:type="nil"/>
              <w:right w:w="160" w:type="nil"/>
            </w:tcMar>
            <w:vAlign w:val="center"/>
          </w:tcPr>
          <w:p w:rsidR="00A96C01" w:rsidRPr="00A24A54" w:rsidRDefault="00A96C01" w:rsidP="00F67C70">
            <w:pPr>
              <w:jc w:val="both"/>
              <w:rPr>
                <w:rFonts w:ascii="Century Schoolbook" w:hAnsi="Century Schoolbook"/>
              </w:rPr>
            </w:pPr>
            <w:r w:rsidRPr="00A24A54">
              <w:rPr>
                <w:rFonts w:ascii="Century Schoolbook" w:hAnsi="Century Schoolbook"/>
              </w:rPr>
              <w:t>A+</w:t>
            </w:r>
          </w:p>
        </w:tc>
        <w:tc>
          <w:tcPr>
            <w:tcW w:w="1000" w:type="dxa"/>
            <w:tcBorders>
              <w:bottom w:val="single" w:sz="10" w:space="0" w:color="000000"/>
              <w:right w:val="single" w:sz="10" w:space="0" w:color="000000"/>
            </w:tcBorders>
            <w:tcMar>
              <w:top w:w="160" w:type="nil"/>
              <w:right w:w="160" w:type="nil"/>
            </w:tcMar>
            <w:vAlign w:val="center"/>
          </w:tcPr>
          <w:p w:rsidR="00A96C01" w:rsidRPr="00A24A54" w:rsidRDefault="00A96C01" w:rsidP="00F67C70">
            <w:pPr>
              <w:jc w:val="both"/>
              <w:rPr>
                <w:rFonts w:ascii="Century Schoolbook" w:hAnsi="Century Schoolbook"/>
              </w:rPr>
            </w:pPr>
            <w:r w:rsidRPr="00A24A54">
              <w:rPr>
                <w:rFonts w:ascii="Century Schoolbook" w:hAnsi="Century Schoolbook"/>
              </w:rPr>
              <w:t>4.3</w:t>
            </w:r>
          </w:p>
        </w:tc>
      </w:tr>
      <w:tr w:rsidR="00A96C01" w:rsidRPr="00A24A54" w:rsidTr="00F67C70">
        <w:tblPrEx>
          <w:tblBorders>
            <w:top w:val="none" w:sz="0" w:space="0" w:color="auto"/>
          </w:tblBorders>
        </w:tblPrEx>
        <w:tc>
          <w:tcPr>
            <w:tcW w:w="1098" w:type="dxa"/>
            <w:tcBorders>
              <w:left w:val="single" w:sz="10" w:space="0" w:color="000000"/>
              <w:bottom w:val="single" w:sz="10" w:space="0" w:color="000000"/>
              <w:right w:val="single" w:sz="10" w:space="0" w:color="000000"/>
            </w:tcBorders>
            <w:tcMar>
              <w:top w:w="160" w:type="nil"/>
              <w:right w:w="160" w:type="nil"/>
            </w:tcMar>
            <w:vAlign w:val="center"/>
          </w:tcPr>
          <w:p w:rsidR="00A96C01" w:rsidRPr="00A24A54" w:rsidRDefault="00A96C01" w:rsidP="00F67C70">
            <w:pPr>
              <w:jc w:val="both"/>
              <w:rPr>
                <w:rFonts w:ascii="Century Schoolbook" w:hAnsi="Century Schoolbook"/>
              </w:rPr>
            </w:pPr>
            <w:r w:rsidRPr="00A24A54">
              <w:rPr>
                <w:rFonts w:ascii="Century Schoolbook" w:hAnsi="Century Schoolbook"/>
              </w:rPr>
              <w:t>93-96</w:t>
            </w:r>
          </w:p>
        </w:tc>
        <w:tc>
          <w:tcPr>
            <w:tcW w:w="1302" w:type="dxa"/>
            <w:tcBorders>
              <w:bottom w:val="single" w:sz="10" w:space="0" w:color="000000"/>
              <w:right w:val="single" w:sz="10" w:space="0" w:color="000000"/>
            </w:tcBorders>
            <w:tcMar>
              <w:top w:w="160" w:type="nil"/>
              <w:right w:w="160" w:type="nil"/>
            </w:tcMar>
            <w:vAlign w:val="center"/>
          </w:tcPr>
          <w:p w:rsidR="00A96C01" w:rsidRPr="00A24A54" w:rsidRDefault="00A96C01" w:rsidP="00F67C70">
            <w:pPr>
              <w:jc w:val="both"/>
              <w:rPr>
                <w:rFonts w:ascii="Century Schoolbook" w:hAnsi="Century Schoolbook"/>
              </w:rPr>
            </w:pPr>
            <w:r w:rsidRPr="00A24A54">
              <w:rPr>
                <w:rFonts w:ascii="Century Schoolbook" w:hAnsi="Century Schoolbook"/>
              </w:rPr>
              <w:t>A</w:t>
            </w:r>
          </w:p>
        </w:tc>
        <w:tc>
          <w:tcPr>
            <w:tcW w:w="1000" w:type="dxa"/>
            <w:tcBorders>
              <w:bottom w:val="single" w:sz="10" w:space="0" w:color="000000"/>
              <w:right w:val="single" w:sz="10" w:space="0" w:color="000000"/>
            </w:tcBorders>
            <w:tcMar>
              <w:top w:w="160" w:type="nil"/>
              <w:right w:w="160" w:type="nil"/>
            </w:tcMar>
            <w:vAlign w:val="center"/>
          </w:tcPr>
          <w:p w:rsidR="00A96C01" w:rsidRPr="00A24A54" w:rsidRDefault="00A96C01" w:rsidP="00F67C70">
            <w:pPr>
              <w:jc w:val="both"/>
              <w:rPr>
                <w:rFonts w:ascii="Century Schoolbook" w:hAnsi="Century Schoolbook"/>
              </w:rPr>
            </w:pPr>
            <w:r w:rsidRPr="00A24A54">
              <w:rPr>
                <w:rFonts w:ascii="Century Schoolbook" w:hAnsi="Century Schoolbook"/>
              </w:rPr>
              <w:t>4.0</w:t>
            </w:r>
          </w:p>
        </w:tc>
      </w:tr>
      <w:tr w:rsidR="00A96C01" w:rsidRPr="00A24A54" w:rsidTr="00F67C70">
        <w:tblPrEx>
          <w:tblBorders>
            <w:top w:val="none" w:sz="0" w:space="0" w:color="auto"/>
          </w:tblBorders>
        </w:tblPrEx>
        <w:tc>
          <w:tcPr>
            <w:tcW w:w="1098" w:type="dxa"/>
            <w:tcBorders>
              <w:left w:val="single" w:sz="10" w:space="0" w:color="000000"/>
              <w:bottom w:val="single" w:sz="10" w:space="0" w:color="000000"/>
              <w:right w:val="single" w:sz="10" w:space="0" w:color="000000"/>
            </w:tcBorders>
            <w:tcMar>
              <w:top w:w="160" w:type="nil"/>
              <w:right w:w="160" w:type="nil"/>
            </w:tcMar>
            <w:vAlign w:val="center"/>
          </w:tcPr>
          <w:p w:rsidR="00A96C01" w:rsidRPr="00A24A54" w:rsidRDefault="00A96C01" w:rsidP="00F67C70">
            <w:pPr>
              <w:jc w:val="both"/>
              <w:rPr>
                <w:rFonts w:ascii="Century Schoolbook" w:hAnsi="Century Schoolbook"/>
              </w:rPr>
            </w:pPr>
            <w:r w:rsidRPr="00A24A54">
              <w:rPr>
                <w:rFonts w:ascii="Century Schoolbook" w:hAnsi="Century Schoolbook"/>
              </w:rPr>
              <w:t>90-92</w:t>
            </w:r>
          </w:p>
        </w:tc>
        <w:tc>
          <w:tcPr>
            <w:tcW w:w="1302" w:type="dxa"/>
            <w:tcBorders>
              <w:bottom w:val="single" w:sz="10" w:space="0" w:color="000000"/>
              <w:right w:val="single" w:sz="10" w:space="0" w:color="000000"/>
            </w:tcBorders>
            <w:tcMar>
              <w:top w:w="160" w:type="nil"/>
              <w:right w:w="160" w:type="nil"/>
            </w:tcMar>
            <w:vAlign w:val="center"/>
          </w:tcPr>
          <w:p w:rsidR="00A96C01" w:rsidRPr="00A24A54" w:rsidRDefault="00A96C01" w:rsidP="00F67C70">
            <w:pPr>
              <w:jc w:val="both"/>
              <w:rPr>
                <w:rFonts w:ascii="Century Schoolbook" w:hAnsi="Century Schoolbook"/>
              </w:rPr>
            </w:pPr>
            <w:r w:rsidRPr="00A24A54">
              <w:rPr>
                <w:rFonts w:ascii="Century Schoolbook" w:hAnsi="Century Schoolbook"/>
              </w:rPr>
              <w:t>A-</w:t>
            </w:r>
          </w:p>
        </w:tc>
        <w:tc>
          <w:tcPr>
            <w:tcW w:w="1000" w:type="dxa"/>
            <w:tcBorders>
              <w:bottom w:val="single" w:sz="10" w:space="0" w:color="000000"/>
              <w:right w:val="single" w:sz="10" w:space="0" w:color="000000"/>
            </w:tcBorders>
            <w:tcMar>
              <w:top w:w="160" w:type="nil"/>
              <w:right w:w="160" w:type="nil"/>
            </w:tcMar>
            <w:vAlign w:val="center"/>
          </w:tcPr>
          <w:p w:rsidR="00A96C01" w:rsidRPr="00A24A54" w:rsidRDefault="00A96C01" w:rsidP="00F67C70">
            <w:pPr>
              <w:jc w:val="both"/>
              <w:rPr>
                <w:rFonts w:ascii="Century Schoolbook" w:hAnsi="Century Schoolbook"/>
              </w:rPr>
            </w:pPr>
            <w:r w:rsidRPr="00A24A54">
              <w:rPr>
                <w:rFonts w:ascii="Century Schoolbook" w:hAnsi="Century Schoolbook"/>
              </w:rPr>
              <w:t>3.7</w:t>
            </w:r>
          </w:p>
        </w:tc>
      </w:tr>
      <w:tr w:rsidR="00A96C01" w:rsidRPr="00A24A54" w:rsidTr="00F67C70">
        <w:tblPrEx>
          <w:tblBorders>
            <w:top w:val="none" w:sz="0" w:space="0" w:color="auto"/>
          </w:tblBorders>
        </w:tblPrEx>
        <w:tc>
          <w:tcPr>
            <w:tcW w:w="1098" w:type="dxa"/>
            <w:tcBorders>
              <w:left w:val="single" w:sz="10" w:space="0" w:color="000000"/>
              <w:bottom w:val="single" w:sz="10" w:space="0" w:color="000000"/>
              <w:right w:val="single" w:sz="10" w:space="0" w:color="000000"/>
            </w:tcBorders>
            <w:tcMar>
              <w:top w:w="160" w:type="nil"/>
              <w:right w:w="160" w:type="nil"/>
            </w:tcMar>
            <w:vAlign w:val="center"/>
          </w:tcPr>
          <w:p w:rsidR="00A96C01" w:rsidRPr="00A24A54" w:rsidRDefault="00A96C01" w:rsidP="00F67C70">
            <w:pPr>
              <w:jc w:val="both"/>
              <w:rPr>
                <w:rFonts w:ascii="Century Schoolbook" w:hAnsi="Century Schoolbook"/>
              </w:rPr>
            </w:pPr>
            <w:r w:rsidRPr="00A24A54">
              <w:rPr>
                <w:rFonts w:ascii="Century Schoolbook" w:hAnsi="Century Schoolbook"/>
              </w:rPr>
              <w:t>87-89</w:t>
            </w:r>
          </w:p>
        </w:tc>
        <w:tc>
          <w:tcPr>
            <w:tcW w:w="1302" w:type="dxa"/>
            <w:tcBorders>
              <w:bottom w:val="single" w:sz="10" w:space="0" w:color="000000"/>
              <w:right w:val="single" w:sz="10" w:space="0" w:color="000000"/>
            </w:tcBorders>
            <w:tcMar>
              <w:top w:w="160" w:type="nil"/>
              <w:right w:w="160" w:type="nil"/>
            </w:tcMar>
            <w:vAlign w:val="center"/>
          </w:tcPr>
          <w:p w:rsidR="00A96C01" w:rsidRPr="00A24A54" w:rsidRDefault="00A96C01" w:rsidP="00F67C70">
            <w:pPr>
              <w:jc w:val="both"/>
              <w:rPr>
                <w:rFonts w:ascii="Century Schoolbook" w:hAnsi="Century Schoolbook"/>
              </w:rPr>
            </w:pPr>
            <w:r w:rsidRPr="00A24A54">
              <w:rPr>
                <w:rFonts w:ascii="Century Schoolbook" w:hAnsi="Century Schoolbook"/>
              </w:rPr>
              <w:t>B+</w:t>
            </w:r>
          </w:p>
        </w:tc>
        <w:tc>
          <w:tcPr>
            <w:tcW w:w="1000" w:type="dxa"/>
            <w:tcBorders>
              <w:bottom w:val="single" w:sz="10" w:space="0" w:color="000000"/>
              <w:right w:val="single" w:sz="10" w:space="0" w:color="000000"/>
            </w:tcBorders>
            <w:tcMar>
              <w:top w:w="160" w:type="nil"/>
              <w:right w:w="160" w:type="nil"/>
            </w:tcMar>
            <w:vAlign w:val="center"/>
          </w:tcPr>
          <w:p w:rsidR="00A96C01" w:rsidRPr="00A24A54" w:rsidRDefault="00A96C01" w:rsidP="00F67C70">
            <w:pPr>
              <w:jc w:val="both"/>
              <w:rPr>
                <w:rFonts w:ascii="Century Schoolbook" w:hAnsi="Century Schoolbook"/>
              </w:rPr>
            </w:pPr>
            <w:r w:rsidRPr="00A24A54">
              <w:rPr>
                <w:rFonts w:ascii="Century Schoolbook" w:hAnsi="Century Schoolbook"/>
              </w:rPr>
              <w:t>3.3</w:t>
            </w:r>
          </w:p>
        </w:tc>
      </w:tr>
      <w:tr w:rsidR="00A96C01" w:rsidRPr="00A24A54" w:rsidTr="00F67C70">
        <w:tblPrEx>
          <w:tblBorders>
            <w:top w:val="none" w:sz="0" w:space="0" w:color="auto"/>
          </w:tblBorders>
        </w:tblPrEx>
        <w:tc>
          <w:tcPr>
            <w:tcW w:w="1098" w:type="dxa"/>
            <w:tcBorders>
              <w:left w:val="single" w:sz="10" w:space="0" w:color="000000"/>
              <w:bottom w:val="single" w:sz="10" w:space="0" w:color="000000"/>
              <w:right w:val="single" w:sz="10" w:space="0" w:color="000000"/>
            </w:tcBorders>
            <w:tcMar>
              <w:top w:w="160" w:type="nil"/>
              <w:right w:w="160" w:type="nil"/>
            </w:tcMar>
            <w:vAlign w:val="center"/>
          </w:tcPr>
          <w:p w:rsidR="00A96C01" w:rsidRPr="00A24A54" w:rsidRDefault="00A96C01" w:rsidP="00F67C70">
            <w:pPr>
              <w:jc w:val="both"/>
              <w:rPr>
                <w:rFonts w:ascii="Century Schoolbook" w:hAnsi="Century Schoolbook"/>
              </w:rPr>
            </w:pPr>
            <w:r w:rsidRPr="00A24A54">
              <w:rPr>
                <w:rFonts w:ascii="Century Schoolbook" w:hAnsi="Century Schoolbook"/>
              </w:rPr>
              <w:t>83-86</w:t>
            </w:r>
          </w:p>
        </w:tc>
        <w:tc>
          <w:tcPr>
            <w:tcW w:w="1302" w:type="dxa"/>
            <w:tcBorders>
              <w:bottom w:val="single" w:sz="10" w:space="0" w:color="000000"/>
              <w:right w:val="single" w:sz="10" w:space="0" w:color="000000"/>
            </w:tcBorders>
            <w:tcMar>
              <w:top w:w="160" w:type="nil"/>
              <w:right w:w="160" w:type="nil"/>
            </w:tcMar>
            <w:vAlign w:val="center"/>
          </w:tcPr>
          <w:p w:rsidR="00A96C01" w:rsidRPr="00A24A54" w:rsidRDefault="00A96C01" w:rsidP="00F67C70">
            <w:pPr>
              <w:jc w:val="both"/>
              <w:rPr>
                <w:rFonts w:ascii="Century Schoolbook" w:hAnsi="Century Schoolbook"/>
              </w:rPr>
            </w:pPr>
            <w:r w:rsidRPr="00A24A54">
              <w:rPr>
                <w:rFonts w:ascii="Century Schoolbook" w:hAnsi="Century Schoolbook"/>
              </w:rPr>
              <w:t>B</w:t>
            </w:r>
          </w:p>
        </w:tc>
        <w:tc>
          <w:tcPr>
            <w:tcW w:w="1000" w:type="dxa"/>
            <w:tcBorders>
              <w:bottom w:val="single" w:sz="10" w:space="0" w:color="000000"/>
              <w:right w:val="single" w:sz="10" w:space="0" w:color="000000"/>
            </w:tcBorders>
            <w:tcMar>
              <w:top w:w="160" w:type="nil"/>
              <w:right w:w="160" w:type="nil"/>
            </w:tcMar>
            <w:vAlign w:val="center"/>
          </w:tcPr>
          <w:p w:rsidR="00A96C01" w:rsidRPr="00A24A54" w:rsidRDefault="00A96C01" w:rsidP="00F67C70">
            <w:pPr>
              <w:jc w:val="both"/>
              <w:rPr>
                <w:rFonts w:ascii="Century Schoolbook" w:hAnsi="Century Schoolbook"/>
              </w:rPr>
            </w:pPr>
            <w:r w:rsidRPr="00A24A54">
              <w:rPr>
                <w:rFonts w:ascii="Century Schoolbook" w:hAnsi="Century Schoolbook"/>
              </w:rPr>
              <w:t>3.0</w:t>
            </w:r>
          </w:p>
        </w:tc>
      </w:tr>
      <w:tr w:rsidR="00A96C01" w:rsidRPr="00A24A54" w:rsidTr="00F67C70">
        <w:tblPrEx>
          <w:tblBorders>
            <w:top w:val="none" w:sz="0" w:space="0" w:color="auto"/>
          </w:tblBorders>
        </w:tblPrEx>
        <w:tc>
          <w:tcPr>
            <w:tcW w:w="1098" w:type="dxa"/>
            <w:tcBorders>
              <w:left w:val="single" w:sz="10" w:space="0" w:color="000000"/>
              <w:bottom w:val="single" w:sz="10" w:space="0" w:color="000000"/>
              <w:right w:val="single" w:sz="10" w:space="0" w:color="000000"/>
            </w:tcBorders>
            <w:tcMar>
              <w:top w:w="160" w:type="nil"/>
              <w:right w:w="160" w:type="nil"/>
            </w:tcMar>
            <w:vAlign w:val="center"/>
          </w:tcPr>
          <w:p w:rsidR="00A96C01" w:rsidRPr="00A24A54" w:rsidRDefault="00A96C01" w:rsidP="00F67C70">
            <w:pPr>
              <w:jc w:val="both"/>
              <w:rPr>
                <w:rFonts w:ascii="Century Schoolbook" w:hAnsi="Century Schoolbook"/>
              </w:rPr>
            </w:pPr>
            <w:r w:rsidRPr="00A24A54">
              <w:rPr>
                <w:rFonts w:ascii="Century Schoolbook" w:hAnsi="Century Schoolbook"/>
              </w:rPr>
              <w:t>80-82</w:t>
            </w:r>
          </w:p>
        </w:tc>
        <w:tc>
          <w:tcPr>
            <w:tcW w:w="1302" w:type="dxa"/>
            <w:tcBorders>
              <w:bottom w:val="single" w:sz="10" w:space="0" w:color="000000"/>
              <w:right w:val="single" w:sz="10" w:space="0" w:color="000000"/>
            </w:tcBorders>
            <w:tcMar>
              <w:top w:w="160" w:type="nil"/>
              <w:right w:w="160" w:type="nil"/>
            </w:tcMar>
            <w:vAlign w:val="center"/>
          </w:tcPr>
          <w:p w:rsidR="00A96C01" w:rsidRPr="00A24A54" w:rsidRDefault="00A96C01" w:rsidP="00F67C70">
            <w:pPr>
              <w:jc w:val="both"/>
              <w:rPr>
                <w:rFonts w:ascii="Century Schoolbook" w:hAnsi="Century Schoolbook"/>
              </w:rPr>
            </w:pPr>
            <w:r w:rsidRPr="00A24A54">
              <w:rPr>
                <w:rFonts w:ascii="Century Schoolbook" w:hAnsi="Century Schoolbook"/>
              </w:rPr>
              <w:t>B-</w:t>
            </w:r>
          </w:p>
        </w:tc>
        <w:tc>
          <w:tcPr>
            <w:tcW w:w="1000" w:type="dxa"/>
            <w:tcBorders>
              <w:bottom w:val="single" w:sz="10" w:space="0" w:color="000000"/>
              <w:right w:val="single" w:sz="10" w:space="0" w:color="000000"/>
            </w:tcBorders>
            <w:tcMar>
              <w:top w:w="160" w:type="nil"/>
              <w:right w:w="160" w:type="nil"/>
            </w:tcMar>
            <w:vAlign w:val="center"/>
          </w:tcPr>
          <w:p w:rsidR="00A96C01" w:rsidRPr="00A24A54" w:rsidRDefault="00A96C01" w:rsidP="00F67C70">
            <w:pPr>
              <w:jc w:val="both"/>
              <w:rPr>
                <w:rFonts w:ascii="Century Schoolbook" w:hAnsi="Century Schoolbook"/>
              </w:rPr>
            </w:pPr>
            <w:r w:rsidRPr="00A24A54">
              <w:rPr>
                <w:rFonts w:ascii="Century Schoolbook" w:hAnsi="Century Schoolbook"/>
              </w:rPr>
              <w:t>2.7</w:t>
            </w:r>
          </w:p>
        </w:tc>
      </w:tr>
      <w:tr w:rsidR="00A96C01" w:rsidRPr="00A24A54" w:rsidTr="00F67C70">
        <w:tblPrEx>
          <w:tblBorders>
            <w:top w:val="none" w:sz="0" w:space="0" w:color="auto"/>
          </w:tblBorders>
        </w:tblPrEx>
        <w:tc>
          <w:tcPr>
            <w:tcW w:w="1098" w:type="dxa"/>
            <w:tcBorders>
              <w:left w:val="single" w:sz="10" w:space="0" w:color="000000"/>
              <w:bottom w:val="single" w:sz="10" w:space="0" w:color="000000"/>
              <w:right w:val="single" w:sz="10" w:space="0" w:color="000000"/>
            </w:tcBorders>
            <w:tcMar>
              <w:top w:w="160" w:type="nil"/>
              <w:right w:w="160" w:type="nil"/>
            </w:tcMar>
            <w:vAlign w:val="center"/>
          </w:tcPr>
          <w:p w:rsidR="00A96C01" w:rsidRPr="00A24A54" w:rsidRDefault="00A96C01" w:rsidP="00F67C70">
            <w:pPr>
              <w:jc w:val="both"/>
              <w:rPr>
                <w:rFonts w:ascii="Century Schoolbook" w:hAnsi="Century Schoolbook"/>
              </w:rPr>
            </w:pPr>
            <w:r w:rsidRPr="00A24A54">
              <w:rPr>
                <w:rFonts w:ascii="Century Schoolbook" w:hAnsi="Century Schoolbook"/>
              </w:rPr>
              <w:t>77-79</w:t>
            </w:r>
          </w:p>
        </w:tc>
        <w:tc>
          <w:tcPr>
            <w:tcW w:w="1302" w:type="dxa"/>
            <w:tcBorders>
              <w:bottom w:val="single" w:sz="10" w:space="0" w:color="000000"/>
              <w:right w:val="single" w:sz="10" w:space="0" w:color="000000"/>
            </w:tcBorders>
            <w:tcMar>
              <w:top w:w="160" w:type="nil"/>
              <w:right w:w="160" w:type="nil"/>
            </w:tcMar>
            <w:vAlign w:val="center"/>
          </w:tcPr>
          <w:p w:rsidR="00A96C01" w:rsidRPr="00A24A54" w:rsidRDefault="00A96C01" w:rsidP="00F67C70">
            <w:pPr>
              <w:jc w:val="both"/>
              <w:rPr>
                <w:rFonts w:ascii="Century Schoolbook" w:hAnsi="Century Schoolbook"/>
              </w:rPr>
            </w:pPr>
            <w:r w:rsidRPr="00A24A54">
              <w:rPr>
                <w:rFonts w:ascii="Century Schoolbook" w:hAnsi="Century Schoolbook"/>
              </w:rPr>
              <w:t>C+</w:t>
            </w:r>
          </w:p>
        </w:tc>
        <w:tc>
          <w:tcPr>
            <w:tcW w:w="1000" w:type="dxa"/>
            <w:tcBorders>
              <w:bottom w:val="single" w:sz="10" w:space="0" w:color="000000"/>
              <w:right w:val="single" w:sz="10" w:space="0" w:color="000000"/>
            </w:tcBorders>
            <w:tcMar>
              <w:top w:w="160" w:type="nil"/>
              <w:right w:w="160" w:type="nil"/>
            </w:tcMar>
            <w:vAlign w:val="center"/>
          </w:tcPr>
          <w:p w:rsidR="00A96C01" w:rsidRPr="00A24A54" w:rsidRDefault="00A96C01" w:rsidP="00F67C70">
            <w:pPr>
              <w:jc w:val="both"/>
              <w:rPr>
                <w:rFonts w:ascii="Century Schoolbook" w:hAnsi="Century Schoolbook"/>
              </w:rPr>
            </w:pPr>
            <w:r w:rsidRPr="00A24A54">
              <w:rPr>
                <w:rFonts w:ascii="Century Schoolbook" w:hAnsi="Century Schoolbook"/>
              </w:rPr>
              <w:t>2.3</w:t>
            </w:r>
          </w:p>
        </w:tc>
      </w:tr>
      <w:tr w:rsidR="00A96C01" w:rsidRPr="00A24A54" w:rsidTr="00F67C70">
        <w:tblPrEx>
          <w:tblBorders>
            <w:top w:val="none" w:sz="0" w:space="0" w:color="auto"/>
          </w:tblBorders>
        </w:tblPrEx>
        <w:tc>
          <w:tcPr>
            <w:tcW w:w="1098" w:type="dxa"/>
            <w:tcBorders>
              <w:left w:val="single" w:sz="10" w:space="0" w:color="000000"/>
              <w:bottom w:val="single" w:sz="10" w:space="0" w:color="000000"/>
              <w:right w:val="single" w:sz="10" w:space="0" w:color="000000"/>
            </w:tcBorders>
            <w:tcMar>
              <w:top w:w="160" w:type="nil"/>
              <w:right w:w="160" w:type="nil"/>
            </w:tcMar>
            <w:vAlign w:val="center"/>
          </w:tcPr>
          <w:p w:rsidR="00A96C01" w:rsidRPr="00A24A54" w:rsidRDefault="00A96C01" w:rsidP="00F67C70">
            <w:pPr>
              <w:jc w:val="both"/>
              <w:rPr>
                <w:rFonts w:ascii="Century Schoolbook" w:hAnsi="Century Schoolbook"/>
              </w:rPr>
            </w:pPr>
            <w:r w:rsidRPr="00A24A54">
              <w:rPr>
                <w:rFonts w:ascii="Century Schoolbook" w:hAnsi="Century Schoolbook"/>
              </w:rPr>
              <w:t>73-76</w:t>
            </w:r>
          </w:p>
        </w:tc>
        <w:tc>
          <w:tcPr>
            <w:tcW w:w="1302" w:type="dxa"/>
            <w:tcBorders>
              <w:bottom w:val="single" w:sz="10" w:space="0" w:color="000000"/>
              <w:right w:val="single" w:sz="10" w:space="0" w:color="000000"/>
            </w:tcBorders>
            <w:tcMar>
              <w:top w:w="160" w:type="nil"/>
              <w:right w:w="160" w:type="nil"/>
            </w:tcMar>
            <w:vAlign w:val="center"/>
          </w:tcPr>
          <w:p w:rsidR="00A96C01" w:rsidRPr="00A24A54" w:rsidRDefault="00A96C01" w:rsidP="00F67C70">
            <w:pPr>
              <w:jc w:val="both"/>
              <w:rPr>
                <w:rFonts w:ascii="Century Schoolbook" w:hAnsi="Century Schoolbook"/>
              </w:rPr>
            </w:pPr>
            <w:r w:rsidRPr="00A24A54">
              <w:rPr>
                <w:rFonts w:ascii="Century Schoolbook" w:hAnsi="Century Schoolbook"/>
              </w:rPr>
              <w:t>C</w:t>
            </w:r>
          </w:p>
        </w:tc>
        <w:tc>
          <w:tcPr>
            <w:tcW w:w="1000" w:type="dxa"/>
            <w:tcBorders>
              <w:bottom w:val="single" w:sz="10" w:space="0" w:color="000000"/>
              <w:right w:val="single" w:sz="10" w:space="0" w:color="000000"/>
            </w:tcBorders>
            <w:tcMar>
              <w:top w:w="160" w:type="nil"/>
              <w:right w:w="160" w:type="nil"/>
            </w:tcMar>
            <w:vAlign w:val="center"/>
          </w:tcPr>
          <w:p w:rsidR="00A96C01" w:rsidRPr="00A24A54" w:rsidRDefault="00A96C01" w:rsidP="00F67C70">
            <w:pPr>
              <w:jc w:val="both"/>
              <w:rPr>
                <w:rFonts w:ascii="Century Schoolbook" w:hAnsi="Century Schoolbook"/>
              </w:rPr>
            </w:pPr>
            <w:r w:rsidRPr="00A24A54">
              <w:rPr>
                <w:rFonts w:ascii="Century Schoolbook" w:hAnsi="Century Schoolbook"/>
              </w:rPr>
              <w:t>2.0</w:t>
            </w:r>
          </w:p>
        </w:tc>
      </w:tr>
      <w:tr w:rsidR="00A96C01" w:rsidRPr="00A24A54" w:rsidTr="00F67C70">
        <w:tblPrEx>
          <w:tblBorders>
            <w:top w:val="none" w:sz="0" w:space="0" w:color="auto"/>
          </w:tblBorders>
        </w:tblPrEx>
        <w:tc>
          <w:tcPr>
            <w:tcW w:w="1098" w:type="dxa"/>
            <w:tcBorders>
              <w:left w:val="single" w:sz="10" w:space="0" w:color="000000"/>
              <w:bottom w:val="single" w:sz="10" w:space="0" w:color="000000"/>
              <w:right w:val="single" w:sz="10" w:space="0" w:color="000000"/>
            </w:tcBorders>
            <w:tcMar>
              <w:top w:w="160" w:type="nil"/>
              <w:right w:w="160" w:type="nil"/>
            </w:tcMar>
            <w:vAlign w:val="center"/>
          </w:tcPr>
          <w:p w:rsidR="00A96C01" w:rsidRPr="00A24A54" w:rsidRDefault="00A96C01" w:rsidP="00F67C70">
            <w:pPr>
              <w:jc w:val="both"/>
              <w:rPr>
                <w:rFonts w:ascii="Century Schoolbook" w:hAnsi="Century Schoolbook"/>
              </w:rPr>
            </w:pPr>
            <w:r w:rsidRPr="00A24A54">
              <w:rPr>
                <w:rFonts w:ascii="Century Schoolbook" w:hAnsi="Century Schoolbook"/>
              </w:rPr>
              <w:t>70-72</w:t>
            </w:r>
          </w:p>
        </w:tc>
        <w:tc>
          <w:tcPr>
            <w:tcW w:w="1302" w:type="dxa"/>
            <w:tcBorders>
              <w:bottom w:val="single" w:sz="10" w:space="0" w:color="000000"/>
              <w:right w:val="single" w:sz="10" w:space="0" w:color="000000"/>
            </w:tcBorders>
            <w:tcMar>
              <w:top w:w="160" w:type="nil"/>
              <w:right w:w="160" w:type="nil"/>
            </w:tcMar>
            <w:vAlign w:val="center"/>
          </w:tcPr>
          <w:p w:rsidR="00A96C01" w:rsidRPr="00A24A54" w:rsidRDefault="00A96C01" w:rsidP="00F67C70">
            <w:pPr>
              <w:jc w:val="both"/>
              <w:rPr>
                <w:rFonts w:ascii="Century Schoolbook" w:hAnsi="Century Schoolbook"/>
              </w:rPr>
            </w:pPr>
            <w:r w:rsidRPr="00A24A54">
              <w:rPr>
                <w:rFonts w:ascii="Century Schoolbook" w:hAnsi="Century Schoolbook"/>
              </w:rPr>
              <w:t>C-</w:t>
            </w:r>
          </w:p>
        </w:tc>
        <w:tc>
          <w:tcPr>
            <w:tcW w:w="1000" w:type="dxa"/>
            <w:tcBorders>
              <w:bottom w:val="single" w:sz="10" w:space="0" w:color="000000"/>
              <w:right w:val="single" w:sz="10" w:space="0" w:color="000000"/>
            </w:tcBorders>
            <w:tcMar>
              <w:top w:w="160" w:type="nil"/>
              <w:right w:w="160" w:type="nil"/>
            </w:tcMar>
            <w:vAlign w:val="center"/>
          </w:tcPr>
          <w:p w:rsidR="00A96C01" w:rsidRPr="00A24A54" w:rsidRDefault="00A96C01" w:rsidP="00F67C70">
            <w:pPr>
              <w:jc w:val="both"/>
              <w:rPr>
                <w:rFonts w:ascii="Century Schoolbook" w:hAnsi="Century Schoolbook"/>
              </w:rPr>
            </w:pPr>
            <w:r w:rsidRPr="00A24A54">
              <w:rPr>
                <w:rFonts w:ascii="Century Schoolbook" w:hAnsi="Century Schoolbook"/>
              </w:rPr>
              <w:t>1.7</w:t>
            </w:r>
          </w:p>
        </w:tc>
      </w:tr>
      <w:tr w:rsidR="00A96C01" w:rsidRPr="00A24A54" w:rsidTr="00F67C70">
        <w:tblPrEx>
          <w:tblBorders>
            <w:top w:val="none" w:sz="0" w:space="0" w:color="auto"/>
          </w:tblBorders>
        </w:tblPrEx>
        <w:tc>
          <w:tcPr>
            <w:tcW w:w="1098" w:type="dxa"/>
            <w:tcBorders>
              <w:left w:val="single" w:sz="10" w:space="0" w:color="000000"/>
              <w:bottom w:val="single" w:sz="10" w:space="0" w:color="000000"/>
              <w:right w:val="single" w:sz="10" w:space="0" w:color="000000"/>
            </w:tcBorders>
            <w:tcMar>
              <w:top w:w="160" w:type="nil"/>
              <w:right w:w="160" w:type="nil"/>
            </w:tcMar>
            <w:vAlign w:val="center"/>
          </w:tcPr>
          <w:p w:rsidR="00A96C01" w:rsidRPr="00A24A54" w:rsidRDefault="00A96C01" w:rsidP="00F67C70">
            <w:pPr>
              <w:jc w:val="both"/>
              <w:rPr>
                <w:rFonts w:ascii="Century Schoolbook" w:hAnsi="Century Schoolbook"/>
              </w:rPr>
            </w:pPr>
            <w:r w:rsidRPr="00A24A54">
              <w:rPr>
                <w:rFonts w:ascii="Century Schoolbook" w:hAnsi="Century Schoolbook"/>
              </w:rPr>
              <w:t>67-69</w:t>
            </w:r>
          </w:p>
        </w:tc>
        <w:tc>
          <w:tcPr>
            <w:tcW w:w="1302" w:type="dxa"/>
            <w:tcBorders>
              <w:bottom w:val="single" w:sz="10" w:space="0" w:color="000000"/>
              <w:right w:val="single" w:sz="10" w:space="0" w:color="000000"/>
            </w:tcBorders>
            <w:tcMar>
              <w:top w:w="160" w:type="nil"/>
              <w:right w:w="160" w:type="nil"/>
            </w:tcMar>
            <w:vAlign w:val="center"/>
          </w:tcPr>
          <w:p w:rsidR="00A96C01" w:rsidRPr="00A24A54" w:rsidRDefault="00A96C01" w:rsidP="00F67C70">
            <w:pPr>
              <w:jc w:val="both"/>
              <w:rPr>
                <w:rFonts w:ascii="Century Schoolbook" w:hAnsi="Century Schoolbook"/>
              </w:rPr>
            </w:pPr>
            <w:r w:rsidRPr="00A24A54">
              <w:rPr>
                <w:rFonts w:ascii="Century Schoolbook" w:hAnsi="Century Schoolbook"/>
              </w:rPr>
              <w:t>D+</w:t>
            </w:r>
          </w:p>
        </w:tc>
        <w:tc>
          <w:tcPr>
            <w:tcW w:w="1000" w:type="dxa"/>
            <w:tcBorders>
              <w:bottom w:val="single" w:sz="10" w:space="0" w:color="000000"/>
              <w:right w:val="single" w:sz="10" w:space="0" w:color="000000"/>
            </w:tcBorders>
            <w:tcMar>
              <w:top w:w="160" w:type="nil"/>
              <w:right w:w="160" w:type="nil"/>
            </w:tcMar>
            <w:vAlign w:val="center"/>
          </w:tcPr>
          <w:p w:rsidR="00A96C01" w:rsidRPr="00A24A54" w:rsidRDefault="00A96C01" w:rsidP="00F67C70">
            <w:pPr>
              <w:jc w:val="both"/>
              <w:rPr>
                <w:rFonts w:ascii="Century Schoolbook" w:hAnsi="Century Schoolbook"/>
              </w:rPr>
            </w:pPr>
            <w:r w:rsidRPr="00A24A54">
              <w:rPr>
                <w:rFonts w:ascii="Century Schoolbook" w:hAnsi="Century Schoolbook"/>
              </w:rPr>
              <w:t>1.3</w:t>
            </w:r>
          </w:p>
        </w:tc>
      </w:tr>
      <w:tr w:rsidR="00A96C01" w:rsidRPr="00A24A54" w:rsidTr="00F67C70">
        <w:tblPrEx>
          <w:tblBorders>
            <w:top w:val="none" w:sz="0" w:space="0" w:color="auto"/>
          </w:tblBorders>
        </w:tblPrEx>
        <w:tc>
          <w:tcPr>
            <w:tcW w:w="1098" w:type="dxa"/>
            <w:tcBorders>
              <w:left w:val="single" w:sz="10" w:space="0" w:color="000000"/>
              <w:bottom w:val="single" w:sz="10" w:space="0" w:color="000000"/>
              <w:right w:val="single" w:sz="10" w:space="0" w:color="000000"/>
            </w:tcBorders>
            <w:tcMar>
              <w:top w:w="160" w:type="nil"/>
              <w:right w:w="160" w:type="nil"/>
            </w:tcMar>
            <w:vAlign w:val="center"/>
          </w:tcPr>
          <w:p w:rsidR="00A96C01" w:rsidRPr="00A24A54" w:rsidRDefault="00A96C01" w:rsidP="00F67C70">
            <w:pPr>
              <w:jc w:val="both"/>
              <w:rPr>
                <w:rFonts w:ascii="Century Schoolbook" w:hAnsi="Century Schoolbook"/>
              </w:rPr>
            </w:pPr>
            <w:r w:rsidRPr="00A24A54">
              <w:rPr>
                <w:rFonts w:ascii="Century Schoolbook" w:hAnsi="Century Schoolbook"/>
              </w:rPr>
              <w:t>63-66</w:t>
            </w:r>
          </w:p>
        </w:tc>
        <w:tc>
          <w:tcPr>
            <w:tcW w:w="1302" w:type="dxa"/>
            <w:tcBorders>
              <w:bottom w:val="single" w:sz="10" w:space="0" w:color="000000"/>
              <w:right w:val="single" w:sz="10" w:space="0" w:color="000000"/>
            </w:tcBorders>
            <w:tcMar>
              <w:top w:w="160" w:type="nil"/>
              <w:right w:w="160" w:type="nil"/>
            </w:tcMar>
            <w:vAlign w:val="center"/>
          </w:tcPr>
          <w:p w:rsidR="00A96C01" w:rsidRPr="00A24A54" w:rsidRDefault="00A96C01" w:rsidP="00F67C70">
            <w:pPr>
              <w:jc w:val="both"/>
              <w:rPr>
                <w:rFonts w:ascii="Century Schoolbook" w:hAnsi="Century Schoolbook"/>
              </w:rPr>
            </w:pPr>
            <w:r w:rsidRPr="00A24A54">
              <w:rPr>
                <w:rFonts w:ascii="Century Schoolbook" w:hAnsi="Century Schoolbook"/>
              </w:rPr>
              <w:t>D</w:t>
            </w:r>
          </w:p>
        </w:tc>
        <w:tc>
          <w:tcPr>
            <w:tcW w:w="1000" w:type="dxa"/>
            <w:tcBorders>
              <w:bottom w:val="single" w:sz="10" w:space="0" w:color="000000"/>
              <w:right w:val="single" w:sz="10" w:space="0" w:color="000000"/>
            </w:tcBorders>
            <w:tcMar>
              <w:top w:w="160" w:type="nil"/>
              <w:right w:w="160" w:type="nil"/>
            </w:tcMar>
            <w:vAlign w:val="center"/>
          </w:tcPr>
          <w:p w:rsidR="00A96C01" w:rsidRPr="00A24A54" w:rsidRDefault="00A96C01" w:rsidP="00F67C70">
            <w:pPr>
              <w:jc w:val="both"/>
              <w:rPr>
                <w:rFonts w:ascii="Century Schoolbook" w:hAnsi="Century Schoolbook"/>
              </w:rPr>
            </w:pPr>
            <w:r w:rsidRPr="00A24A54">
              <w:rPr>
                <w:rFonts w:ascii="Century Schoolbook" w:hAnsi="Century Schoolbook"/>
              </w:rPr>
              <w:t>1.0</w:t>
            </w:r>
          </w:p>
        </w:tc>
      </w:tr>
      <w:tr w:rsidR="00A96C01" w:rsidRPr="00A24A54" w:rsidTr="00F67C70">
        <w:tblPrEx>
          <w:tblBorders>
            <w:top w:val="none" w:sz="0" w:space="0" w:color="auto"/>
          </w:tblBorders>
        </w:tblPrEx>
        <w:tc>
          <w:tcPr>
            <w:tcW w:w="1098" w:type="dxa"/>
            <w:tcBorders>
              <w:left w:val="single" w:sz="10" w:space="0" w:color="000000"/>
              <w:bottom w:val="single" w:sz="10" w:space="0" w:color="000000"/>
              <w:right w:val="single" w:sz="10" w:space="0" w:color="000000"/>
            </w:tcBorders>
            <w:tcMar>
              <w:top w:w="160" w:type="nil"/>
              <w:right w:w="160" w:type="nil"/>
            </w:tcMar>
            <w:vAlign w:val="center"/>
          </w:tcPr>
          <w:p w:rsidR="00A96C01" w:rsidRPr="00A24A54" w:rsidRDefault="00A96C01" w:rsidP="00F67C70">
            <w:pPr>
              <w:jc w:val="both"/>
              <w:rPr>
                <w:rFonts w:ascii="Century Schoolbook" w:hAnsi="Century Schoolbook"/>
              </w:rPr>
            </w:pPr>
            <w:r w:rsidRPr="00A24A54">
              <w:rPr>
                <w:rFonts w:ascii="Century Schoolbook" w:hAnsi="Century Schoolbook"/>
              </w:rPr>
              <w:t>60-62</w:t>
            </w:r>
          </w:p>
        </w:tc>
        <w:tc>
          <w:tcPr>
            <w:tcW w:w="1302" w:type="dxa"/>
            <w:tcBorders>
              <w:bottom w:val="single" w:sz="10" w:space="0" w:color="000000"/>
              <w:right w:val="single" w:sz="10" w:space="0" w:color="000000"/>
            </w:tcBorders>
            <w:tcMar>
              <w:top w:w="160" w:type="nil"/>
              <w:right w:w="160" w:type="nil"/>
            </w:tcMar>
            <w:vAlign w:val="center"/>
          </w:tcPr>
          <w:p w:rsidR="00A96C01" w:rsidRPr="00A24A54" w:rsidRDefault="00A96C01" w:rsidP="00F67C70">
            <w:pPr>
              <w:jc w:val="both"/>
              <w:rPr>
                <w:rFonts w:ascii="Century Schoolbook" w:hAnsi="Century Schoolbook"/>
              </w:rPr>
            </w:pPr>
            <w:r w:rsidRPr="00A24A54">
              <w:rPr>
                <w:rFonts w:ascii="Century Schoolbook" w:hAnsi="Century Schoolbook"/>
              </w:rPr>
              <w:t>D-</w:t>
            </w:r>
          </w:p>
        </w:tc>
        <w:tc>
          <w:tcPr>
            <w:tcW w:w="1000" w:type="dxa"/>
            <w:tcBorders>
              <w:bottom w:val="single" w:sz="10" w:space="0" w:color="000000"/>
              <w:right w:val="single" w:sz="10" w:space="0" w:color="000000"/>
            </w:tcBorders>
            <w:tcMar>
              <w:top w:w="160" w:type="nil"/>
              <w:right w:w="160" w:type="nil"/>
            </w:tcMar>
            <w:vAlign w:val="center"/>
          </w:tcPr>
          <w:p w:rsidR="00A96C01" w:rsidRPr="00A24A54" w:rsidRDefault="00A96C01" w:rsidP="00F67C70">
            <w:pPr>
              <w:jc w:val="both"/>
              <w:rPr>
                <w:rFonts w:ascii="Century Schoolbook" w:hAnsi="Century Schoolbook"/>
              </w:rPr>
            </w:pPr>
            <w:r w:rsidRPr="00A24A54">
              <w:rPr>
                <w:rFonts w:ascii="Century Schoolbook" w:hAnsi="Century Schoolbook"/>
              </w:rPr>
              <w:t>0.7</w:t>
            </w:r>
          </w:p>
        </w:tc>
      </w:tr>
      <w:tr w:rsidR="00A96C01" w:rsidRPr="00A24A54" w:rsidTr="00F67C70">
        <w:tc>
          <w:tcPr>
            <w:tcW w:w="1098" w:type="dxa"/>
            <w:tcBorders>
              <w:left w:val="single" w:sz="10" w:space="0" w:color="000000"/>
              <w:bottom w:val="single" w:sz="10" w:space="0" w:color="000000"/>
              <w:right w:val="single" w:sz="10" w:space="0" w:color="000000"/>
            </w:tcBorders>
            <w:tcMar>
              <w:top w:w="160" w:type="nil"/>
              <w:right w:w="160" w:type="nil"/>
            </w:tcMar>
            <w:vAlign w:val="center"/>
          </w:tcPr>
          <w:p w:rsidR="00A96C01" w:rsidRPr="00A24A54" w:rsidRDefault="00A96C01" w:rsidP="00F67C70">
            <w:pPr>
              <w:jc w:val="both"/>
              <w:rPr>
                <w:rFonts w:ascii="Century Schoolbook" w:hAnsi="Century Schoolbook"/>
              </w:rPr>
            </w:pPr>
            <w:r w:rsidRPr="00A24A54">
              <w:rPr>
                <w:rFonts w:ascii="Century Schoolbook" w:hAnsi="Century Schoolbook"/>
              </w:rPr>
              <w:t>&lt;60</w:t>
            </w:r>
          </w:p>
        </w:tc>
        <w:tc>
          <w:tcPr>
            <w:tcW w:w="1302" w:type="dxa"/>
            <w:tcBorders>
              <w:bottom w:val="single" w:sz="10" w:space="0" w:color="000000"/>
              <w:right w:val="single" w:sz="10" w:space="0" w:color="000000"/>
            </w:tcBorders>
            <w:tcMar>
              <w:top w:w="160" w:type="nil"/>
              <w:right w:w="160" w:type="nil"/>
            </w:tcMar>
            <w:vAlign w:val="center"/>
          </w:tcPr>
          <w:p w:rsidR="00A96C01" w:rsidRPr="00A24A54" w:rsidRDefault="00A96C01" w:rsidP="00F67C70">
            <w:pPr>
              <w:jc w:val="both"/>
              <w:rPr>
                <w:rFonts w:ascii="Century Schoolbook" w:hAnsi="Century Schoolbook"/>
              </w:rPr>
            </w:pPr>
            <w:r w:rsidRPr="00A24A54">
              <w:rPr>
                <w:rFonts w:ascii="Century Schoolbook" w:hAnsi="Century Schoolbook"/>
              </w:rPr>
              <w:t>F</w:t>
            </w:r>
          </w:p>
        </w:tc>
        <w:tc>
          <w:tcPr>
            <w:tcW w:w="1000" w:type="dxa"/>
            <w:tcBorders>
              <w:bottom w:val="single" w:sz="10" w:space="0" w:color="000000"/>
              <w:right w:val="single" w:sz="10" w:space="0" w:color="000000"/>
            </w:tcBorders>
            <w:tcMar>
              <w:top w:w="160" w:type="nil"/>
              <w:right w:w="160" w:type="nil"/>
            </w:tcMar>
            <w:vAlign w:val="center"/>
          </w:tcPr>
          <w:p w:rsidR="00A96C01" w:rsidRPr="00A24A54" w:rsidRDefault="00A96C01" w:rsidP="00F67C70">
            <w:pPr>
              <w:jc w:val="both"/>
              <w:rPr>
                <w:rFonts w:ascii="Century Schoolbook" w:hAnsi="Century Schoolbook"/>
              </w:rPr>
            </w:pPr>
            <w:r w:rsidRPr="00A24A54">
              <w:rPr>
                <w:rFonts w:ascii="Century Schoolbook" w:hAnsi="Century Schoolbook"/>
              </w:rPr>
              <w:t>0.0</w:t>
            </w:r>
          </w:p>
        </w:tc>
      </w:tr>
    </w:tbl>
    <w:p w:rsidR="00A96C01" w:rsidRPr="004015C1" w:rsidRDefault="00A96C01" w:rsidP="00A96C01">
      <w:pPr>
        <w:jc w:val="both"/>
        <w:rPr>
          <w:rFonts w:ascii="Century Schoolbook" w:hAnsi="Century Schoolbook"/>
        </w:rPr>
      </w:pPr>
    </w:p>
    <w:p w:rsidR="00A96C01" w:rsidRPr="00A24A54" w:rsidRDefault="00A96C01" w:rsidP="00A96C01">
      <w:pPr>
        <w:pStyle w:val="syllabusheading"/>
        <w:rPr>
          <w:rFonts w:ascii="Century Schoolbook" w:hAnsi="Century Schoolbook"/>
          <w:sz w:val="24"/>
          <w:szCs w:val="24"/>
        </w:rPr>
      </w:pPr>
      <w:r w:rsidRPr="00A24A54">
        <w:rPr>
          <w:rFonts w:ascii="Century Schoolbook" w:hAnsi="Century Schoolbook"/>
          <w:sz w:val="24"/>
          <w:szCs w:val="24"/>
        </w:rPr>
        <w:t>Students with disabilities</w:t>
      </w:r>
    </w:p>
    <w:p w:rsidR="00A96C01" w:rsidRPr="00A24A54" w:rsidRDefault="00A96C01" w:rsidP="00A96C01">
      <w:pPr>
        <w:widowControl w:val="0"/>
        <w:jc w:val="both"/>
        <w:rPr>
          <w:rFonts w:ascii="Century Schoolbook" w:hAnsi="Century Schoolbook"/>
        </w:rPr>
      </w:pPr>
      <w:r w:rsidRPr="00A24A54">
        <w:rPr>
          <w:rFonts w:ascii="Century Schoolbook" w:hAnsi="Century Schoolbook"/>
          <w:highlight w:val="white"/>
        </w:rPr>
        <w:t xml:space="preserve">Please contact me if you need special accommodations for the class. We can work with the University's </w:t>
      </w:r>
      <w:hyperlink r:id="rId605">
        <w:r w:rsidRPr="00A24A54">
          <w:rPr>
            <w:rFonts w:ascii="Century Schoolbook" w:hAnsi="Century Schoolbook"/>
            <w:color w:val="1155CC"/>
            <w:highlight w:val="white"/>
            <w:u w:val="single"/>
          </w:rPr>
          <w:t>Center for Students with Disabilities (CSD)</w:t>
        </w:r>
      </w:hyperlink>
      <w:r w:rsidRPr="00A24A54">
        <w:rPr>
          <w:rFonts w:ascii="Century Schoolbook" w:hAnsi="Century Schoolbook"/>
          <w:highlight w:val="white"/>
        </w:rPr>
        <w:t xml:space="preserve"> to provide them. You may also want to contact CSD by calling (860) 486-2020 or by emailing csd@uconn.edu. If your request for accommodation is approved, CSD will send an accommodation letter directly to me so that special arrangements can be made. (Note: Student requests for accommodation must be filed each semester.)</w:t>
      </w:r>
      <w:r w:rsidRPr="00A24A54">
        <w:rPr>
          <w:rFonts w:ascii="Century Schoolbook" w:hAnsi="Century Schoolbook"/>
          <w:highlight w:val="white"/>
        </w:rPr>
        <w:br/>
      </w:r>
    </w:p>
    <w:p w:rsidR="00A96C01" w:rsidRPr="00A24A54" w:rsidRDefault="00A96C01" w:rsidP="00A96C01">
      <w:pPr>
        <w:widowControl w:val="0"/>
        <w:jc w:val="both"/>
        <w:rPr>
          <w:rFonts w:ascii="Century Schoolbook" w:hAnsi="Century Schoolbook"/>
        </w:rPr>
      </w:pPr>
      <w:r w:rsidRPr="00A24A54">
        <w:rPr>
          <w:rFonts w:ascii="Century Schoolbook" w:hAnsi="Century Schoolbook"/>
        </w:rPr>
        <w:t xml:space="preserve">Blackboard measures and evaluates accessibility using two sets of standards: the WCAG 2.0 standards issued by the World Wide Web Consortium (W3C) and Section 508 of the Rehabilitation Act issued in the United States federal government.” (Retrieved March 24, 2013 from </w:t>
      </w:r>
      <w:hyperlink r:id="rId606" w:history="1">
        <w:r w:rsidRPr="00A24A54">
          <w:rPr>
            <w:rStyle w:val="Hyperlink"/>
            <w:rFonts w:ascii="Century Schoolbook" w:hAnsi="Century Schoolbook"/>
          </w:rPr>
          <w:t>Blackboard's website</w:t>
        </w:r>
      </w:hyperlink>
      <w:r w:rsidRPr="00A24A54">
        <w:rPr>
          <w:rFonts w:ascii="Century Schoolbook" w:hAnsi="Century Schoolbook"/>
        </w:rPr>
        <w:t>)</w:t>
      </w:r>
    </w:p>
    <w:p w:rsidR="00A96C01" w:rsidRPr="00A24A54" w:rsidRDefault="00A96C01" w:rsidP="00A96C01">
      <w:pPr>
        <w:widowControl w:val="0"/>
        <w:rPr>
          <w:rFonts w:ascii="Century Schoolbook" w:hAnsi="Century Schoolbook"/>
        </w:rPr>
      </w:pPr>
    </w:p>
    <w:p w:rsidR="00A96C01" w:rsidRPr="00A24A54" w:rsidRDefault="00A96C01" w:rsidP="00A96C01">
      <w:pPr>
        <w:pStyle w:val="syllabusheading"/>
        <w:rPr>
          <w:rFonts w:ascii="Century Schoolbook" w:hAnsi="Century Schoolbook"/>
          <w:sz w:val="24"/>
          <w:szCs w:val="24"/>
        </w:rPr>
      </w:pPr>
      <w:r w:rsidRPr="00A24A54">
        <w:rPr>
          <w:rFonts w:ascii="Century Schoolbook" w:hAnsi="Century Schoolbook"/>
          <w:sz w:val="24"/>
          <w:szCs w:val="24"/>
        </w:rPr>
        <w:t>Student code</w:t>
      </w:r>
    </w:p>
    <w:p w:rsidR="00A96C01" w:rsidRPr="00A24A54" w:rsidRDefault="00A96C01" w:rsidP="00A96C01">
      <w:pPr>
        <w:jc w:val="both"/>
        <w:rPr>
          <w:rFonts w:ascii="Century Schoolbook" w:hAnsi="Century Schoolbook"/>
        </w:rPr>
      </w:pPr>
      <w:r w:rsidRPr="00A24A54">
        <w:rPr>
          <w:rFonts w:ascii="Century Schoolbook" w:hAnsi="Century Schoolbook"/>
        </w:rPr>
        <w:t xml:space="preserve">You are responsible for acting in accordance with the </w:t>
      </w:r>
      <w:hyperlink r:id="rId607">
        <w:r w:rsidRPr="00A24A54">
          <w:rPr>
            <w:rStyle w:val="Hyperlink"/>
            <w:rFonts w:ascii="Century Schoolbook" w:hAnsi="Century Schoolbook"/>
          </w:rPr>
          <w:t>University of Connecticut's Student Code</w:t>
        </w:r>
      </w:hyperlink>
      <w:r w:rsidRPr="00A24A54">
        <w:rPr>
          <w:rFonts w:ascii="Century Schoolbook" w:hAnsi="Century Schoolbook"/>
        </w:rPr>
        <w:t xml:space="preserve">  Review and become familiar with these expectations. In particular, make sure you have read the section that applies to you on Academic Integrity:</w:t>
      </w:r>
      <w:r w:rsidRPr="00A24A54">
        <w:rPr>
          <w:rFonts w:ascii="Century Schoolbook" w:hAnsi="Century Schoolbook"/>
        </w:rPr>
        <w:br/>
      </w:r>
    </w:p>
    <w:p w:rsidR="00A96C01" w:rsidRPr="00A24A54" w:rsidRDefault="00A96C01" w:rsidP="002B6CAB">
      <w:pPr>
        <w:numPr>
          <w:ilvl w:val="0"/>
          <w:numId w:val="14"/>
        </w:numPr>
        <w:jc w:val="both"/>
        <w:rPr>
          <w:rFonts w:ascii="Century Schoolbook" w:hAnsi="Century Schoolbook"/>
        </w:rPr>
      </w:pPr>
      <w:hyperlink r:id="rId608">
        <w:r w:rsidRPr="00A24A54">
          <w:rPr>
            <w:rStyle w:val="Hyperlink"/>
            <w:rFonts w:ascii="Century Schoolbook" w:hAnsi="Century Schoolbook"/>
          </w:rPr>
          <w:t>Academic Integrity in Undergraduate Education and Research</w:t>
        </w:r>
      </w:hyperlink>
    </w:p>
    <w:p w:rsidR="00A96C01" w:rsidRPr="00A24A54" w:rsidRDefault="00A96C01" w:rsidP="002B6CAB">
      <w:pPr>
        <w:numPr>
          <w:ilvl w:val="0"/>
          <w:numId w:val="14"/>
        </w:numPr>
        <w:jc w:val="both"/>
        <w:rPr>
          <w:rFonts w:ascii="Century Schoolbook" w:hAnsi="Century Schoolbook"/>
        </w:rPr>
      </w:pPr>
      <w:hyperlink r:id="rId609">
        <w:r w:rsidRPr="00A24A54">
          <w:rPr>
            <w:rStyle w:val="Hyperlink"/>
            <w:rFonts w:ascii="Century Schoolbook" w:hAnsi="Century Schoolbook"/>
          </w:rPr>
          <w:t>Academic Integrity in Graduate Education and Research</w:t>
        </w:r>
      </w:hyperlink>
      <w:hyperlink r:id="rId610">
        <w:r w:rsidRPr="00A24A54">
          <w:rPr>
            <w:rStyle w:val="Hyperlink"/>
            <w:rFonts w:ascii="Century Schoolbook" w:hAnsi="Century Schoolbook"/>
          </w:rPr>
          <w:br/>
        </w:r>
      </w:hyperlink>
    </w:p>
    <w:p w:rsidR="00A96C01" w:rsidRPr="00A24A54" w:rsidRDefault="00A96C01" w:rsidP="00A96C01">
      <w:pPr>
        <w:jc w:val="both"/>
        <w:rPr>
          <w:rFonts w:ascii="Century Schoolbook" w:hAnsi="Century Schoolbook"/>
        </w:rPr>
      </w:pPr>
      <w:r w:rsidRPr="00A24A54">
        <w:rPr>
          <w:rFonts w:ascii="Century Schoolbook" w:hAnsi="Century Schoolbook"/>
        </w:rPr>
        <w:t>Cheating and plagiarism are taken very seriously at the University of Connecticut. As a student, it is your responsibility to avoid plagiarism. If you need more information about the subject of plagiarism, use the following resources:</w:t>
      </w:r>
    </w:p>
    <w:p w:rsidR="00A96C01" w:rsidRPr="00A24A54" w:rsidRDefault="00A96C01" w:rsidP="00A96C01">
      <w:pPr>
        <w:jc w:val="both"/>
        <w:rPr>
          <w:rFonts w:ascii="Century Schoolbook" w:hAnsi="Century Schoolbook"/>
        </w:rPr>
      </w:pPr>
    </w:p>
    <w:p w:rsidR="00A96C01" w:rsidRPr="00A24A54" w:rsidRDefault="00A96C01" w:rsidP="002B6CAB">
      <w:pPr>
        <w:numPr>
          <w:ilvl w:val="0"/>
          <w:numId w:val="16"/>
        </w:numPr>
        <w:jc w:val="both"/>
        <w:rPr>
          <w:rFonts w:ascii="Century Schoolbook" w:hAnsi="Century Schoolbook"/>
        </w:rPr>
      </w:pPr>
      <w:hyperlink r:id="rId611">
        <w:r w:rsidRPr="00A24A54">
          <w:rPr>
            <w:rStyle w:val="Hyperlink"/>
            <w:rFonts w:ascii="Century Schoolbook" w:hAnsi="Century Schoolbook"/>
          </w:rPr>
          <w:t>Plagiarism: How to Recognize it and How to Avoid It</w:t>
        </w:r>
      </w:hyperlink>
    </w:p>
    <w:p w:rsidR="00A96C01" w:rsidRPr="00A24A54" w:rsidRDefault="00A96C01" w:rsidP="002B6CAB">
      <w:pPr>
        <w:numPr>
          <w:ilvl w:val="0"/>
          <w:numId w:val="13"/>
        </w:numPr>
        <w:jc w:val="both"/>
        <w:rPr>
          <w:rFonts w:ascii="Century Schoolbook" w:hAnsi="Century Schoolbook"/>
        </w:rPr>
      </w:pPr>
      <w:hyperlink r:id="rId612">
        <w:r w:rsidRPr="00A24A54">
          <w:rPr>
            <w:rStyle w:val="Hyperlink"/>
            <w:rFonts w:ascii="Century Schoolbook" w:hAnsi="Century Schoolbook"/>
          </w:rPr>
          <w:t>University of Connecticut Libraries’ Student Instruction</w:t>
        </w:r>
      </w:hyperlink>
      <w:r w:rsidRPr="00A24A54">
        <w:rPr>
          <w:rFonts w:ascii="Century Schoolbook" w:hAnsi="Century Schoolbook"/>
        </w:rPr>
        <w:t xml:space="preserve"> (includes research, citing and writing resources)</w:t>
      </w:r>
    </w:p>
    <w:p w:rsidR="00A96C01" w:rsidRPr="00A24A54" w:rsidRDefault="00A96C01" w:rsidP="00A96C01">
      <w:pPr>
        <w:jc w:val="both"/>
        <w:rPr>
          <w:rFonts w:ascii="Century Schoolbook" w:hAnsi="Century Schoolbook"/>
        </w:rPr>
      </w:pPr>
    </w:p>
    <w:p w:rsidR="00A96C01" w:rsidRPr="00A24A54" w:rsidRDefault="00A96C01" w:rsidP="00A96C01">
      <w:pPr>
        <w:pStyle w:val="syllabusheading"/>
        <w:rPr>
          <w:rFonts w:ascii="Century Schoolbook" w:hAnsi="Century Schoolbook"/>
          <w:sz w:val="24"/>
          <w:szCs w:val="24"/>
        </w:rPr>
      </w:pPr>
      <w:r w:rsidRPr="00A24A54">
        <w:rPr>
          <w:rFonts w:ascii="Century Schoolbook" w:hAnsi="Century Schoolbook"/>
          <w:sz w:val="24"/>
          <w:szCs w:val="24"/>
        </w:rPr>
        <w:t>Copyrights</w:t>
      </w:r>
    </w:p>
    <w:p w:rsidR="00A96C01" w:rsidRPr="00A24A54" w:rsidRDefault="00A96C01" w:rsidP="00A96C01">
      <w:pPr>
        <w:jc w:val="both"/>
        <w:rPr>
          <w:rFonts w:ascii="Century Schoolbook" w:hAnsi="Century Schoolbook"/>
        </w:rPr>
      </w:pPr>
      <w:r w:rsidRPr="00A24A54">
        <w:rPr>
          <w:rFonts w:ascii="Century Schoolbook" w:hAnsi="Century Schoolbook"/>
        </w:rPr>
        <w:t>Copyrighted materials within the course are only for the use of students enrolled in the course for purposes associated with this course and may not be retained or further disseminated.</w:t>
      </w:r>
    </w:p>
    <w:p w:rsidR="00A96C01" w:rsidRPr="00A24A54" w:rsidRDefault="00A96C01" w:rsidP="00A96C01">
      <w:pPr>
        <w:pStyle w:val="syllabusheading"/>
        <w:rPr>
          <w:rFonts w:ascii="Century Schoolbook" w:hAnsi="Century Schoolbook"/>
          <w:sz w:val="24"/>
          <w:szCs w:val="24"/>
        </w:rPr>
      </w:pPr>
      <w:r w:rsidRPr="00A24A54">
        <w:rPr>
          <w:rFonts w:ascii="Century Schoolbook" w:hAnsi="Century Schoolbook"/>
          <w:sz w:val="24"/>
          <w:szCs w:val="24"/>
        </w:rPr>
        <w:t>Policy against Discrimination, Harassment and Inappropriate Romantic relationship</w:t>
      </w:r>
    </w:p>
    <w:p w:rsidR="00A96C01" w:rsidRPr="00A24A54" w:rsidRDefault="00A96C01" w:rsidP="00A96C01">
      <w:pPr>
        <w:jc w:val="both"/>
        <w:rPr>
          <w:rFonts w:ascii="Century Schoolbook" w:hAnsi="Century Schoolbook"/>
        </w:rPr>
      </w:pPr>
      <w:r w:rsidRPr="00A24A54">
        <w:rPr>
          <w:rFonts w:ascii="Century Schoolbook" w:hAnsi="Century Schoolbook"/>
        </w:rPr>
        <w:t xml:space="preserve">The University is committed to maintaining an environment free of discrimination or discriminatory harassment directed toward any person or group within its community – students, employees, or visitors.  Academic and professional excellence can flourish only when each member of our community is assured an atmosphere of mutual respect.  All members of the University community are responsible for the maintenance of an academic and work environment in which people are free to learn and work without fear of discrimination or discriminatory harassment.  In addition, inappropriate Romantic relationships can undermine the University’s mission when those in positions of authority abuse or appear to abuse their authority.  To that end, and in accordance with federal and state law, the University prohibits discrimination and discriminatory harassment, as well as inappropriate Romantic relationships, and such behavior will be met with appropriate disciplinary action, up to and including dismissal from the University. Refer to the </w:t>
      </w:r>
      <w:hyperlink r:id="rId613" w:history="1">
        <w:r w:rsidRPr="00A24A54">
          <w:rPr>
            <w:rStyle w:val="Hyperlink"/>
            <w:rFonts w:ascii="Century Schoolbook" w:hAnsi="Century Schoolbook"/>
          </w:rPr>
          <w:t>Policy against Discrimination, Harassment and Inappropriate Romantic Relationships</w:t>
        </w:r>
      </w:hyperlink>
      <w:r w:rsidRPr="00A24A54">
        <w:rPr>
          <w:rFonts w:ascii="Century Schoolbook" w:hAnsi="Century Schoolbook"/>
        </w:rPr>
        <w:t xml:space="preserve"> for more information.</w:t>
      </w:r>
    </w:p>
    <w:p w:rsidR="00A96C01" w:rsidRPr="00A24A54" w:rsidRDefault="00A96C01" w:rsidP="00A96C01">
      <w:pPr>
        <w:jc w:val="both"/>
        <w:rPr>
          <w:rFonts w:ascii="Century Schoolbook" w:hAnsi="Century Schoolbook"/>
        </w:rPr>
      </w:pPr>
    </w:p>
    <w:p w:rsidR="00A96C01" w:rsidRPr="00A24A54" w:rsidRDefault="00A96C01" w:rsidP="00A96C01">
      <w:pPr>
        <w:rPr>
          <w:rFonts w:ascii="Century Schoolbook" w:hAnsi="Century Schoolbook"/>
          <w:i/>
          <w:iCs/>
        </w:rPr>
      </w:pPr>
      <w:r w:rsidRPr="00A24A54">
        <w:rPr>
          <w:rFonts w:ascii="Century Schoolbook" w:hAnsi="Century Schoolbook"/>
          <w:b/>
          <w:iCs/>
        </w:rPr>
        <w:t>Sexual Assault Reporting Policy</w:t>
      </w:r>
      <w:r w:rsidRPr="00A24A54">
        <w:rPr>
          <w:rFonts w:ascii="Century Schoolbook" w:hAnsi="Century Schoolbook"/>
        </w:rPr>
        <w:br/>
        <w:t xml:space="preserve">To protect the campus community, all non-confidential University employees (including faculty) are required to report assaults they witness or are told about to the </w:t>
      </w:r>
      <w:hyperlink r:id="rId614" w:tgtFrame="_blank" w:history="1">
        <w:r w:rsidRPr="00A24A54">
          <w:rPr>
            <w:rStyle w:val="Hyperlink"/>
            <w:rFonts w:ascii="Century Schoolbook" w:hAnsi="Century Schoolbook"/>
          </w:rPr>
          <w:t>Office of Diversity &amp; Equity</w:t>
        </w:r>
      </w:hyperlink>
      <w:r w:rsidRPr="00A24A54">
        <w:rPr>
          <w:rFonts w:ascii="Century Schoolbook" w:hAnsi="Century Schoolbook"/>
        </w:rPr>
        <w:t xml:space="preserve"> under the </w:t>
      </w:r>
      <w:hyperlink r:id="rId615" w:tgtFrame="_blank" w:history="1">
        <w:r w:rsidRPr="00A24A54">
          <w:rPr>
            <w:rStyle w:val="Hyperlink"/>
            <w:rFonts w:ascii="Century Schoolbook" w:hAnsi="Century Schoolbook"/>
          </w:rPr>
          <w:t>Sexual Assault Response Policy</w:t>
        </w:r>
      </w:hyperlink>
      <w:r w:rsidRPr="00A24A54">
        <w:rPr>
          <w:rFonts w:ascii="Century Schoolbook" w:hAnsi="Century Schoolbook"/>
        </w:rPr>
        <w:t xml:space="preserve">.  The University takes all reports with the utmost seriousness.  Please be aware that while the information you provide will remain private, it will not be confidential and will be shared with University officials who can help. Refer to the </w:t>
      </w:r>
      <w:hyperlink r:id="rId616" w:history="1">
        <w:r w:rsidRPr="00A24A54">
          <w:rPr>
            <w:rStyle w:val="Hyperlink"/>
            <w:rFonts w:ascii="Century Schoolbook" w:hAnsi="Century Schoolbook"/>
          </w:rPr>
          <w:t>Sexual Assault Reporting Policy</w:t>
        </w:r>
      </w:hyperlink>
      <w:r w:rsidRPr="00A24A54">
        <w:rPr>
          <w:rFonts w:ascii="Century Schoolbook" w:hAnsi="Century Schoolbook"/>
        </w:rPr>
        <w:t xml:space="preserve"> for more information.</w:t>
      </w:r>
    </w:p>
    <w:p w:rsidR="00A96C01" w:rsidRPr="00A24A54" w:rsidRDefault="00A96C01" w:rsidP="00A96C01">
      <w:pPr>
        <w:pStyle w:val="syllabusheading"/>
        <w:rPr>
          <w:rFonts w:ascii="Century Schoolbook" w:hAnsi="Century Schoolbook"/>
          <w:sz w:val="24"/>
          <w:szCs w:val="24"/>
        </w:rPr>
      </w:pPr>
      <w:r w:rsidRPr="00A24A54">
        <w:rPr>
          <w:rFonts w:ascii="Century Schoolbook" w:hAnsi="Century Schoolbook"/>
          <w:sz w:val="24"/>
          <w:szCs w:val="24"/>
        </w:rPr>
        <w:lastRenderedPageBreak/>
        <w:t>Course evaluation</w:t>
      </w:r>
    </w:p>
    <w:p w:rsidR="00A96C01" w:rsidRPr="00A24A54" w:rsidRDefault="00A96C01" w:rsidP="00A96C01">
      <w:pPr>
        <w:jc w:val="both"/>
        <w:rPr>
          <w:rFonts w:ascii="Century Schoolbook" w:hAnsi="Century Schoolbook"/>
        </w:rPr>
      </w:pPr>
      <w:r w:rsidRPr="00A24A54">
        <w:rPr>
          <w:rFonts w:ascii="Century Schoolbook" w:hAnsi="Century Schoolbook"/>
        </w:rPr>
        <w:t>Students will be provided an opportunity to evaluate instruction in this course using the University's standard procedures, which are administered by the</w:t>
      </w:r>
      <w:hyperlink r:id="rId617">
        <w:r w:rsidRPr="00A24A54">
          <w:rPr>
            <w:rStyle w:val="Hyperlink"/>
            <w:rFonts w:ascii="Century Schoolbook" w:hAnsi="Century Schoolbook"/>
          </w:rPr>
          <w:t xml:space="preserve"> </w:t>
        </w:r>
      </w:hyperlink>
      <w:hyperlink r:id="rId618">
        <w:r w:rsidRPr="00A24A54">
          <w:rPr>
            <w:rStyle w:val="Hyperlink"/>
            <w:rFonts w:ascii="Century Schoolbook" w:hAnsi="Century Schoolbook"/>
          </w:rPr>
          <w:t>Office of Institutional Research and Effectiveness</w:t>
        </w:r>
      </w:hyperlink>
      <w:r w:rsidRPr="00A24A54">
        <w:rPr>
          <w:rFonts w:ascii="Century Schoolbook" w:hAnsi="Century Schoolbook"/>
        </w:rPr>
        <w:t xml:space="preserve"> (OIRE). </w:t>
      </w:r>
    </w:p>
    <w:p w:rsidR="00A96C01" w:rsidRPr="00A24A54" w:rsidRDefault="00A96C01" w:rsidP="00A96C01">
      <w:pPr>
        <w:jc w:val="both"/>
        <w:rPr>
          <w:rFonts w:ascii="Century Schoolbook" w:hAnsi="Century Schoolbook"/>
        </w:rPr>
      </w:pPr>
    </w:p>
    <w:p w:rsidR="00A96C01" w:rsidRDefault="00A96C01" w:rsidP="00A96C01">
      <w:pPr>
        <w:jc w:val="both"/>
        <w:rPr>
          <w:rFonts w:ascii="Century Schoolbook" w:hAnsi="Century Schoolbook"/>
        </w:rPr>
      </w:pPr>
      <w:r w:rsidRPr="00A24A54">
        <w:rPr>
          <w:rFonts w:ascii="Century Schoolbook" w:hAnsi="Century Schoolbook"/>
        </w:rPr>
        <w:t>Additional informal formative surveys may also be administered within the course as an optional evaluation tool.</w:t>
      </w:r>
    </w:p>
    <w:p w:rsidR="00A96C01" w:rsidRPr="00A61A66" w:rsidRDefault="00A96C01" w:rsidP="00A96C01">
      <w:pPr>
        <w:pStyle w:val="syllabusheading"/>
        <w:rPr>
          <w:rFonts w:ascii="Century Schoolbook" w:hAnsi="Century Schoolbook"/>
          <w:sz w:val="24"/>
          <w:szCs w:val="24"/>
        </w:rPr>
      </w:pPr>
      <w:r w:rsidRPr="00A24A54">
        <w:rPr>
          <w:rFonts w:ascii="Century Schoolbook" w:hAnsi="Century Schoolbook"/>
          <w:sz w:val="24"/>
          <w:szCs w:val="24"/>
        </w:rPr>
        <w:t xml:space="preserve">Course </w:t>
      </w:r>
      <w:r>
        <w:rPr>
          <w:rFonts w:ascii="Century Schoolbook" w:hAnsi="Century Schoolbook"/>
          <w:sz w:val="24"/>
          <w:szCs w:val="24"/>
        </w:rPr>
        <w:t>Outline</w:t>
      </w:r>
    </w:p>
    <w:p w:rsidR="00A96C01" w:rsidRPr="00A24A54" w:rsidRDefault="00A96C01" w:rsidP="00A96C01">
      <w:pPr>
        <w:jc w:val="both"/>
        <w:rPr>
          <w:rFonts w:ascii="Century Schoolbook" w:hAnsi="Century Schoolbook"/>
          <w:b/>
        </w:rPr>
      </w:pPr>
      <w:r>
        <w:rPr>
          <w:rFonts w:ascii="Century Schoolbook" w:hAnsi="Century Schoolbook"/>
          <w:b/>
        </w:rPr>
        <w:t xml:space="preserve">* Notice that the guest lectures likely vary from year to year. </w:t>
      </w:r>
    </w:p>
    <w:tbl>
      <w:tblPr>
        <w:tblStyle w:val="TableGrid"/>
        <w:tblW w:w="0" w:type="auto"/>
        <w:tblInd w:w="108" w:type="dxa"/>
        <w:tblLook w:val="04A0" w:firstRow="1" w:lastRow="0" w:firstColumn="1" w:lastColumn="0" w:noHBand="0" w:noVBand="1"/>
      </w:tblPr>
      <w:tblGrid>
        <w:gridCol w:w="4518"/>
        <w:gridCol w:w="4724"/>
      </w:tblGrid>
      <w:tr w:rsidR="00A96C01" w:rsidRPr="00A24A54" w:rsidTr="00F67C70">
        <w:tc>
          <w:tcPr>
            <w:tcW w:w="4567" w:type="dxa"/>
            <w:shd w:val="clear" w:color="auto" w:fill="auto"/>
          </w:tcPr>
          <w:p w:rsidR="00A96C01" w:rsidRPr="008F4701" w:rsidRDefault="00A96C01" w:rsidP="00F67C70">
            <w:pPr>
              <w:jc w:val="center"/>
              <w:rPr>
                <w:rFonts w:ascii="Century Schoolbook" w:hAnsi="Century Schoolbook"/>
                <w:b/>
              </w:rPr>
            </w:pPr>
            <w:r w:rsidRPr="008F4701">
              <w:rPr>
                <w:rFonts w:ascii="Century Schoolbook" w:hAnsi="Century Schoolbook"/>
                <w:b/>
              </w:rPr>
              <w:t>Topics</w:t>
            </w:r>
          </w:p>
        </w:tc>
        <w:tc>
          <w:tcPr>
            <w:tcW w:w="4794" w:type="dxa"/>
            <w:shd w:val="clear" w:color="auto" w:fill="auto"/>
          </w:tcPr>
          <w:p w:rsidR="00A96C01" w:rsidRPr="00A24A54" w:rsidRDefault="00A96C01" w:rsidP="00F67C70">
            <w:pPr>
              <w:jc w:val="center"/>
              <w:rPr>
                <w:rFonts w:ascii="Century Schoolbook" w:hAnsi="Century Schoolbook"/>
                <w:b/>
              </w:rPr>
            </w:pPr>
            <w:r w:rsidRPr="00A24A54">
              <w:rPr>
                <w:rFonts w:ascii="Century Schoolbook" w:hAnsi="Century Schoolbook"/>
                <w:b/>
              </w:rPr>
              <w:t>Tentative Dates</w:t>
            </w:r>
          </w:p>
        </w:tc>
      </w:tr>
      <w:tr w:rsidR="00A96C01" w:rsidRPr="00A24A54" w:rsidTr="00F67C70">
        <w:trPr>
          <w:trHeight w:val="314"/>
        </w:trPr>
        <w:tc>
          <w:tcPr>
            <w:tcW w:w="4567" w:type="dxa"/>
          </w:tcPr>
          <w:p w:rsidR="00A96C01" w:rsidRPr="008F4701" w:rsidRDefault="00A96C01" w:rsidP="00F67C70">
            <w:pPr>
              <w:jc w:val="both"/>
              <w:rPr>
                <w:rFonts w:ascii="Century Schoolbook" w:hAnsi="Century Schoolbook"/>
                <w:b/>
              </w:rPr>
            </w:pPr>
            <w:r w:rsidRPr="008F4701">
              <w:rPr>
                <w:rFonts w:ascii="Century Schoolbook" w:hAnsi="Century Schoolbook"/>
                <w:b/>
              </w:rPr>
              <w:t xml:space="preserve">Introduction </w:t>
            </w:r>
          </w:p>
        </w:tc>
        <w:tc>
          <w:tcPr>
            <w:tcW w:w="4794" w:type="dxa"/>
          </w:tcPr>
          <w:p w:rsidR="00A96C01" w:rsidRPr="00A24A54" w:rsidRDefault="00A96C01" w:rsidP="00F67C70">
            <w:pPr>
              <w:jc w:val="both"/>
              <w:rPr>
                <w:rFonts w:ascii="Century Schoolbook" w:hAnsi="Century Schoolbook"/>
              </w:rPr>
            </w:pPr>
          </w:p>
        </w:tc>
      </w:tr>
      <w:tr w:rsidR="00A96C01" w:rsidRPr="00A24A54" w:rsidTr="00F67C70">
        <w:trPr>
          <w:trHeight w:val="314"/>
        </w:trPr>
        <w:tc>
          <w:tcPr>
            <w:tcW w:w="4567" w:type="dxa"/>
          </w:tcPr>
          <w:p w:rsidR="00A96C01" w:rsidRPr="008F4701" w:rsidRDefault="00A96C01" w:rsidP="00F67C70">
            <w:pPr>
              <w:jc w:val="both"/>
              <w:rPr>
                <w:rFonts w:ascii="Century Schoolbook" w:hAnsi="Century Schoolbook"/>
                <w:sz w:val="20"/>
                <w:szCs w:val="20"/>
              </w:rPr>
            </w:pPr>
            <w:r w:rsidRPr="008F4701">
              <w:rPr>
                <w:rFonts w:ascii="Century Schoolbook" w:hAnsi="Century Schoolbook"/>
                <w:sz w:val="20"/>
                <w:szCs w:val="20"/>
              </w:rPr>
              <w:t>R language, environment, simple data processing</w:t>
            </w:r>
          </w:p>
        </w:tc>
        <w:tc>
          <w:tcPr>
            <w:tcW w:w="4794" w:type="dxa"/>
          </w:tcPr>
          <w:p w:rsidR="00A96C01" w:rsidRPr="00A24A54" w:rsidRDefault="00A96C01" w:rsidP="00F67C70">
            <w:pPr>
              <w:jc w:val="both"/>
              <w:rPr>
                <w:rFonts w:ascii="Century Schoolbook" w:hAnsi="Century Schoolbook"/>
              </w:rPr>
            </w:pPr>
          </w:p>
        </w:tc>
      </w:tr>
      <w:tr w:rsidR="00A96C01" w:rsidRPr="00A24A54" w:rsidTr="00F67C70">
        <w:trPr>
          <w:trHeight w:val="314"/>
        </w:trPr>
        <w:tc>
          <w:tcPr>
            <w:tcW w:w="4567" w:type="dxa"/>
          </w:tcPr>
          <w:p w:rsidR="00A96C01" w:rsidRPr="008F4701" w:rsidRDefault="00A96C01" w:rsidP="00F67C70">
            <w:pPr>
              <w:jc w:val="both"/>
              <w:rPr>
                <w:rFonts w:ascii="Century Schoolbook" w:hAnsi="Century Schoolbook"/>
                <w:sz w:val="20"/>
                <w:szCs w:val="20"/>
              </w:rPr>
            </w:pPr>
            <w:r w:rsidRPr="008F4701">
              <w:rPr>
                <w:rFonts w:ascii="Century Schoolbook" w:hAnsi="Century Schoolbook"/>
                <w:sz w:val="20"/>
                <w:szCs w:val="20"/>
              </w:rPr>
              <w:t>Data collection (geochemical, satellite, surface observation, ocean CTD data, climate simulati</w:t>
            </w:r>
            <w:r>
              <w:rPr>
                <w:rFonts w:ascii="Century Schoolbook" w:hAnsi="Century Schoolbook"/>
                <w:sz w:val="20"/>
                <w:szCs w:val="20"/>
              </w:rPr>
              <w:t>ons) and availability in Earth s</w:t>
            </w:r>
            <w:r w:rsidRPr="008F4701">
              <w:rPr>
                <w:rFonts w:ascii="Century Schoolbook" w:hAnsi="Century Schoolbook"/>
                <w:sz w:val="20"/>
                <w:szCs w:val="20"/>
              </w:rPr>
              <w:t xml:space="preserve">cience research </w:t>
            </w:r>
          </w:p>
        </w:tc>
        <w:tc>
          <w:tcPr>
            <w:tcW w:w="4794" w:type="dxa"/>
          </w:tcPr>
          <w:p w:rsidR="00A96C01" w:rsidRPr="00A24A54" w:rsidRDefault="00A96C01" w:rsidP="00F67C70">
            <w:pPr>
              <w:jc w:val="both"/>
              <w:rPr>
                <w:rFonts w:ascii="Century Schoolbook" w:hAnsi="Century Schoolbook"/>
              </w:rPr>
            </w:pPr>
          </w:p>
        </w:tc>
      </w:tr>
      <w:tr w:rsidR="00A96C01" w:rsidRPr="00A24A54" w:rsidTr="00F67C70">
        <w:trPr>
          <w:trHeight w:val="314"/>
        </w:trPr>
        <w:tc>
          <w:tcPr>
            <w:tcW w:w="4567" w:type="dxa"/>
          </w:tcPr>
          <w:p w:rsidR="00A96C01" w:rsidRPr="008F4701" w:rsidRDefault="00A96C01" w:rsidP="00F67C70">
            <w:pPr>
              <w:jc w:val="both"/>
              <w:rPr>
                <w:rFonts w:ascii="Century Schoolbook" w:hAnsi="Century Schoolbook"/>
                <w:sz w:val="20"/>
                <w:szCs w:val="20"/>
              </w:rPr>
            </w:pPr>
            <w:r w:rsidRPr="008F4701">
              <w:rPr>
                <w:rFonts w:ascii="Century Schoolbook" w:hAnsi="Century Schoolbook"/>
                <w:sz w:val="20"/>
                <w:szCs w:val="20"/>
              </w:rPr>
              <w:t xml:space="preserve">Guest Lecture (Geochemical data) </w:t>
            </w:r>
          </w:p>
        </w:tc>
        <w:tc>
          <w:tcPr>
            <w:tcW w:w="4794" w:type="dxa"/>
          </w:tcPr>
          <w:p w:rsidR="00A96C01" w:rsidRPr="00A24A54" w:rsidRDefault="00A96C01" w:rsidP="00F67C70">
            <w:pPr>
              <w:jc w:val="both"/>
              <w:rPr>
                <w:rFonts w:ascii="Century Schoolbook" w:hAnsi="Century Schoolbook"/>
              </w:rPr>
            </w:pPr>
          </w:p>
        </w:tc>
      </w:tr>
      <w:tr w:rsidR="00A96C01" w:rsidRPr="00A24A54" w:rsidTr="00F67C70">
        <w:trPr>
          <w:trHeight w:val="314"/>
        </w:trPr>
        <w:tc>
          <w:tcPr>
            <w:tcW w:w="4567" w:type="dxa"/>
          </w:tcPr>
          <w:p w:rsidR="00A96C01" w:rsidRPr="008F4701" w:rsidRDefault="00A96C01" w:rsidP="00F67C70">
            <w:pPr>
              <w:jc w:val="both"/>
              <w:rPr>
                <w:rFonts w:ascii="Century Schoolbook" w:hAnsi="Century Schoolbook"/>
                <w:sz w:val="20"/>
                <w:szCs w:val="20"/>
              </w:rPr>
            </w:pPr>
            <w:r w:rsidRPr="008F4701">
              <w:rPr>
                <w:rFonts w:ascii="Century Schoolbook" w:hAnsi="Century Schoolbook"/>
                <w:sz w:val="20"/>
                <w:szCs w:val="20"/>
              </w:rPr>
              <w:t>Guest Lecture (Geology data)</w:t>
            </w:r>
          </w:p>
        </w:tc>
        <w:tc>
          <w:tcPr>
            <w:tcW w:w="4794" w:type="dxa"/>
          </w:tcPr>
          <w:p w:rsidR="00A96C01" w:rsidRPr="00A24A54" w:rsidRDefault="00A96C01" w:rsidP="00F67C70">
            <w:pPr>
              <w:jc w:val="both"/>
              <w:rPr>
                <w:rFonts w:ascii="Century Schoolbook" w:hAnsi="Century Schoolbook"/>
              </w:rPr>
            </w:pPr>
          </w:p>
        </w:tc>
      </w:tr>
      <w:tr w:rsidR="00A96C01" w:rsidRPr="00A24A54" w:rsidTr="00F67C70">
        <w:trPr>
          <w:trHeight w:val="314"/>
        </w:trPr>
        <w:tc>
          <w:tcPr>
            <w:tcW w:w="4567" w:type="dxa"/>
          </w:tcPr>
          <w:p w:rsidR="00A96C01" w:rsidRPr="008F4701" w:rsidRDefault="00A96C01" w:rsidP="00F67C70">
            <w:pPr>
              <w:jc w:val="both"/>
              <w:rPr>
                <w:rFonts w:ascii="Century Schoolbook" w:hAnsi="Century Schoolbook"/>
                <w:sz w:val="20"/>
                <w:szCs w:val="20"/>
              </w:rPr>
            </w:pPr>
            <w:r w:rsidRPr="008F4701">
              <w:rPr>
                <w:rFonts w:ascii="Century Schoolbook" w:hAnsi="Century Schoolbook"/>
                <w:sz w:val="20"/>
                <w:szCs w:val="20"/>
              </w:rPr>
              <w:t xml:space="preserve">Read and write different data formats </w:t>
            </w:r>
          </w:p>
        </w:tc>
        <w:tc>
          <w:tcPr>
            <w:tcW w:w="4794" w:type="dxa"/>
          </w:tcPr>
          <w:p w:rsidR="00A96C01" w:rsidRPr="00A24A54" w:rsidRDefault="00A96C01" w:rsidP="00F67C70">
            <w:pPr>
              <w:jc w:val="both"/>
              <w:rPr>
                <w:rFonts w:ascii="Century Schoolbook" w:hAnsi="Century Schoolbook"/>
              </w:rPr>
            </w:pPr>
          </w:p>
        </w:tc>
      </w:tr>
      <w:tr w:rsidR="00A96C01" w:rsidRPr="00A24A54" w:rsidTr="00F67C70">
        <w:trPr>
          <w:trHeight w:val="314"/>
        </w:trPr>
        <w:tc>
          <w:tcPr>
            <w:tcW w:w="4567" w:type="dxa"/>
          </w:tcPr>
          <w:p w:rsidR="00A96C01" w:rsidRPr="008F4701" w:rsidRDefault="00A96C01" w:rsidP="00F67C70">
            <w:pPr>
              <w:jc w:val="both"/>
              <w:rPr>
                <w:rFonts w:ascii="Century Schoolbook" w:hAnsi="Century Schoolbook"/>
                <w:sz w:val="20"/>
                <w:szCs w:val="20"/>
              </w:rPr>
            </w:pPr>
            <w:r w:rsidRPr="008F4701">
              <w:rPr>
                <w:rFonts w:ascii="Century Schoolbook" w:hAnsi="Century Schoolbook"/>
                <w:sz w:val="20"/>
                <w:szCs w:val="20"/>
              </w:rPr>
              <w:t>Make line plot</w:t>
            </w:r>
          </w:p>
        </w:tc>
        <w:tc>
          <w:tcPr>
            <w:tcW w:w="4794" w:type="dxa"/>
          </w:tcPr>
          <w:p w:rsidR="00A96C01" w:rsidRPr="00A24A54" w:rsidRDefault="00A96C01" w:rsidP="00F67C70">
            <w:pPr>
              <w:jc w:val="both"/>
              <w:rPr>
                <w:rFonts w:ascii="Century Schoolbook" w:hAnsi="Century Schoolbook"/>
              </w:rPr>
            </w:pPr>
          </w:p>
        </w:tc>
      </w:tr>
      <w:tr w:rsidR="00A96C01" w:rsidRPr="00A24A54" w:rsidTr="00F67C70">
        <w:trPr>
          <w:trHeight w:val="314"/>
        </w:trPr>
        <w:tc>
          <w:tcPr>
            <w:tcW w:w="4567" w:type="dxa"/>
          </w:tcPr>
          <w:p w:rsidR="00A96C01" w:rsidRPr="008F4701" w:rsidRDefault="00A96C01" w:rsidP="00F67C70">
            <w:pPr>
              <w:jc w:val="both"/>
              <w:rPr>
                <w:rFonts w:ascii="Century Schoolbook" w:hAnsi="Century Schoolbook"/>
                <w:sz w:val="20"/>
                <w:szCs w:val="20"/>
              </w:rPr>
            </w:pPr>
            <w:r w:rsidRPr="008F4701">
              <w:rPr>
                <w:rFonts w:ascii="Century Schoolbook" w:hAnsi="Century Schoolbook"/>
                <w:sz w:val="20"/>
                <w:szCs w:val="20"/>
              </w:rPr>
              <w:t>Make contour plot</w:t>
            </w:r>
          </w:p>
        </w:tc>
        <w:tc>
          <w:tcPr>
            <w:tcW w:w="4794" w:type="dxa"/>
          </w:tcPr>
          <w:p w:rsidR="00A96C01" w:rsidRPr="00A24A54" w:rsidRDefault="00A96C01" w:rsidP="00F67C70">
            <w:pPr>
              <w:jc w:val="both"/>
              <w:rPr>
                <w:rFonts w:ascii="Century Schoolbook" w:hAnsi="Century Schoolbook"/>
              </w:rPr>
            </w:pPr>
          </w:p>
        </w:tc>
      </w:tr>
      <w:tr w:rsidR="00A96C01" w:rsidRPr="00A24A54" w:rsidTr="00F67C70">
        <w:trPr>
          <w:trHeight w:val="314"/>
        </w:trPr>
        <w:tc>
          <w:tcPr>
            <w:tcW w:w="4567" w:type="dxa"/>
          </w:tcPr>
          <w:p w:rsidR="00A96C01" w:rsidRPr="008F4701" w:rsidRDefault="00A96C01" w:rsidP="00F67C70">
            <w:pPr>
              <w:jc w:val="both"/>
              <w:rPr>
                <w:rFonts w:ascii="Century Schoolbook" w:hAnsi="Century Schoolbook"/>
                <w:b/>
              </w:rPr>
            </w:pPr>
            <w:r w:rsidRPr="008F4701">
              <w:rPr>
                <w:rFonts w:ascii="Century Schoolbook" w:hAnsi="Century Schoolbook"/>
                <w:b/>
              </w:rPr>
              <w:t>Linear Regression</w:t>
            </w:r>
          </w:p>
        </w:tc>
        <w:tc>
          <w:tcPr>
            <w:tcW w:w="4794" w:type="dxa"/>
          </w:tcPr>
          <w:p w:rsidR="00A96C01" w:rsidRPr="00A24A54" w:rsidRDefault="00A96C01" w:rsidP="00F67C70">
            <w:pPr>
              <w:jc w:val="both"/>
              <w:rPr>
                <w:rFonts w:ascii="Century Schoolbook" w:hAnsi="Century Schoolbook"/>
              </w:rPr>
            </w:pPr>
          </w:p>
        </w:tc>
      </w:tr>
      <w:tr w:rsidR="00A96C01" w:rsidRPr="00A24A54" w:rsidTr="00F67C70">
        <w:trPr>
          <w:trHeight w:val="314"/>
        </w:trPr>
        <w:tc>
          <w:tcPr>
            <w:tcW w:w="4567" w:type="dxa"/>
          </w:tcPr>
          <w:p w:rsidR="00A96C01" w:rsidRPr="008F4701" w:rsidRDefault="00A96C01" w:rsidP="00F67C70">
            <w:pPr>
              <w:jc w:val="both"/>
              <w:rPr>
                <w:rFonts w:ascii="Century Schoolbook" w:hAnsi="Century Schoolbook"/>
                <w:sz w:val="20"/>
                <w:szCs w:val="20"/>
              </w:rPr>
            </w:pPr>
            <w:r w:rsidRPr="008F4701">
              <w:rPr>
                <w:rFonts w:ascii="Century Schoolbook" w:hAnsi="Century Schoolbook"/>
                <w:sz w:val="20"/>
                <w:szCs w:val="20"/>
              </w:rPr>
              <w:t>Construct a simple regression model to predict Greenland mass loss as a function of temperature</w:t>
            </w:r>
          </w:p>
        </w:tc>
        <w:tc>
          <w:tcPr>
            <w:tcW w:w="4794" w:type="dxa"/>
          </w:tcPr>
          <w:p w:rsidR="00A96C01" w:rsidRPr="00A24A54" w:rsidRDefault="00A96C01" w:rsidP="00F67C70">
            <w:pPr>
              <w:jc w:val="both"/>
              <w:rPr>
                <w:rFonts w:ascii="Century Schoolbook" w:hAnsi="Century Schoolbook"/>
              </w:rPr>
            </w:pPr>
          </w:p>
        </w:tc>
      </w:tr>
      <w:tr w:rsidR="00A96C01" w:rsidRPr="00A24A54" w:rsidTr="00F67C70">
        <w:trPr>
          <w:trHeight w:val="278"/>
        </w:trPr>
        <w:tc>
          <w:tcPr>
            <w:tcW w:w="4567" w:type="dxa"/>
          </w:tcPr>
          <w:p w:rsidR="00A96C01" w:rsidRPr="008F4701" w:rsidRDefault="00A96C01" w:rsidP="00F67C70">
            <w:pPr>
              <w:jc w:val="both"/>
              <w:rPr>
                <w:rFonts w:ascii="Century Schoolbook" w:hAnsi="Century Schoolbook"/>
                <w:sz w:val="20"/>
                <w:szCs w:val="20"/>
              </w:rPr>
            </w:pPr>
            <w:r w:rsidRPr="008F4701">
              <w:rPr>
                <w:rFonts w:ascii="Century Schoolbook" w:hAnsi="Century Schoolbook"/>
                <w:sz w:val="20"/>
                <w:szCs w:val="20"/>
              </w:rPr>
              <w:t xml:space="preserve">Include more predictors and construct confidence intervals </w:t>
            </w:r>
          </w:p>
        </w:tc>
        <w:tc>
          <w:tcPr>
            <w:tcW w:w="4794" w:type="dxa"/>
          </w:tcPr>
          <w:p w:rsidR="00A96C01" w:rsidRPr="00A24A54" w:rsidRDefault="00A96C01" w:rsidP="00F67C70">
            <w:pPr>
              <w:jc w:val="both"/>
              <w:rPr>
                <w:rFonts w:ascii="Century Schoolbook" w:hAnsi="Century Schoolbook"/>
              </w:rPr>
            </w:pPr>
          </w:p>
        </w:tc>
      </w:tr>
      <w:tr w:rsidR="00A96C01" w:rsidRPr="00A24A54" w:rsidTr="00F67C70">
        <w:trPr>
          <w:trHeight w:val="260"/>
        </w:trPr>
        <w:tc>
          <w:tcPr>
            <w:tcW w:w="4567" w:type="dxa"/>
          </w:tcPr>
          <w:p w:rsidR="00A96C01" w:rsidRPr="008F4701" w:rsidRDefault="00A96C01" w:rsidP="00F67C70">
            <w:pPr>
              <w:jc w:val="both"/>
              <w:rPr>
                <w:rFonts w:ascii="Century Schoolbook" w:hAnsi="Century Schoolbook"/>
                <w:sz w:val="20"/>
                <w:szCs w:val="20"/>
              </w:rPr>
            </w:pPr>
            <w:r w:rsidRPr="008F4701">
              <w:rPr>
                <w:rFonts w:ascii="Century Schoolbook" w:hAnsi="Century Schoolbook"/>
                <w:sz w:val="20"/>
                <w:szCs w:val="20"/>
              </w:rPr>
              <w:t>Test for statistical significance</w:t>
            </w:r>
          </w:p>
        </w:tc>
        <w:tc>
          <w:tcPr>
            <w:tcW w:w="4794" w:type="dxa"/>
          </w:tcPr>
          <w:p w:rsidR="00A96C01" w:rsidRPr="00A24A54" w:rsidRDefault="00A96C01" w:rsidP="00F67C70">
            <w:pPr>
              <w:jc w:val="both"/>
              <w:rPr>
                <w:rFonts w:ascii="Century Schoolbook" w:hAnsi="Century Schoolbook"/>
              </w:rPr>
            </w:pPr>
          </w:p>
        </w:tc>
      </w:tr>
      <w:tr w:rsidR="00A96C01" w:rsidRPr="00A24A54" w:rsidTr="00F67C70">
        <w:trPr>
          <w:trHeight w:val="260"/>
        </w:trPr>
        <w:tc>
          <w:tcPr>
            <w:tcW w:w="4567" w:type="dxa"/>
          </w:tcPr>
          <w:p w:rsidR="00A96C01" w:rsidRPr="008F4701" w:rsidRDefault="00A96C01" w:rsidP="00F67C70">
            <w:pPr>
              <w:jc w:val="both"/>
              <w:rPr>
                <w:rFonts w:ascii="Century Schoolbook" w:hAnsi="Century Schoolbook"/>
                <w:sz w:val="20"/>
                <w:szCs w:val="20"/>
              </w:rPr>
            </w:pPr>
            <w:r w:rsidRPr="008F4701">
              <w:rPr>
                <w:rFonts w:ascii="Century Schoolbook" w:hAnsi="Century Schoolbook"/>
                <w:sz w:val="20"/>
                <w:szCs w:val="20"/>
              </w:rPr>
              <w:t>Other forms of regression</w:t>
            </w:r>
          </w:p>
        </w:tc>
        <w:tc>
          <w:tcPr>
            <w:tcW w:w="4794" w:type="dxa"/>
          </w:tcPr>
          <w:p w:rsidR="00A96C01" w:rsidRPr="00A24A54" w:rsidRDefault="00A96C01" w:rsidP="00F67C70">
            <w:pPr>
              <w:jc w:val="both"/>
              <w:rPr>
                <w:rFonts w:ascii="Century Schoolbook" w:hAnsi="Century Schoolbook"/>
              </w:rPr>
            </w:pPr>
          </w:p>
        </w:tc>
      </w:tr>
      <w:tr w:rsidR="00A96C01" w:rsidRPr="00A24A54" w:rsidTr="00F67C70">
        <w:trPr>
          <w:trHeight w:val="260"/>
        </w:trPr>
        <w:tc>
          <w:tcPr>
            <w:tcW w:w="4567" w:type="dxa"/>
          </w:tcPr>
          <w:p w:rsidR="00A96C01" w:rsidRPr="008F4701" w:rsidRDefault="00A96C01" w:rsidP="00F67C70">
            <w:pPr>
              <w:jc w:val="both"/>
              <w:rPr>
                <w:rFonts w:ascii="Century Schoolbook" w:hAnsi="Century Schoolbook"/>
                <w:sz w:val="20"/>
                <w:szCs w:val="20"/>
              </w:rPr>
            </w:pPr>
            <w:r w:rsidRPr="008F4701">
              <w:rPr>
                <w:rFonts w:ascii="Century Schoolbook" w:hAnsi="Century Schoolbook"/>
                <w:sz w:val="20"/>
                <w:szCs w:val="20"/>
              </w:rPr>
              <w:t>Interpret results</w:t>
            </w:r>
          </w:p>
        </w:tc>
        <w:tc>
          <w:tcPr>
            <w:tcW w:w="4794" w:type="dxa"/>
          </w:tcPr>
          <w:p w:rsidR="00A96C01" w:rsidRPr="00A24A54" w:rsidRDefault="00A96C01" w:rsidP="00F67C70">
            <w:pPr>
              <w:jc w:val="both"/>
              <w:rPr>
                <w:rFonts w:ascii="Century Schoolbook" w:hAnsi="Century Schoolbook"/>
              </w:rPr>
            </w:pPr>
          </w:p>
        </w:tc>
      </w:tr>
      <w:tr w:rsidR="00A96C01" w:rsidRPr="00A24A54" w:rsidTr="00F67C70">
        <w:trPr>
          <w:trHeight w:val="260"/>
        </w:trPr>
        <w:tc>
          <w:tcPr>
            <w:tcW w:w="4567" w:type="dxa"/>
          </w:tcPr>
          <w:p w:rsidR="00A96C01" w:rsidRPr="008F4701" w:rsidRDefault="00A96C01" w:rsidP="00F67C70">
            <w:pPr>
              <w:jc w:val="both"/>
              <w:rPr>
                <w:rFonts w:ascii="Century Schoolbook" w:hAnsi="Century Schoolbook"/>
                <w:sz w:val="20"/>
                <w:szCs w:val="20"/>
              </w:rPr>
            </w:pPr>
            <w:r w:rsidRPr="008F4701">
              <w:rPr>
                <w:rFonts w:ascii="Century Schoolbook" w:hAnsi="Century Schoolbook"/>
                <w:sz w:val="20"/>
                <w:szCs w:val="20"/>
              </w:rPr>
              <w:t xml:space="preserve">Guest Lecture (developing new proxy calibration) </w:t>
            </w:r>
          </w:p>
        </w:tc>
        <w:tc>
          <w:tcPr>
            <w:tcW w:w="4794" w:type="dxa"/>
          </w:tcPr>
          <w:p w:rsidR="00A96C01" w:rsidRPr="00A24A54" w:rsidRDefault="00A96C01" w:rsidP="00F67C70">
            <w:pPr>
              <w:jc w:val="both"/>
              <w:rPr>
                <w:rFonts w:ascii="Century Schoolbook" w:hAnsi="Century Schoolbook"/>
              </w:rPr>
            </w:pPr>
          </w:p>
        </w:tc>
      </w:tr>
      <w:tr w:rsidR="00A96C01" w:rsidRPr="00A24A54" w:rsidTr="00F67C70">
        <w:trPr>
          <w:trHeight w:val="260"/>
        </w:trPr>
        <w:tc>
          <w:tcPr>
            <w:tcW w:w="4567" w:type="dxa"/>
          </w:tcPr>
          <w:p w:rsidR="00A96C01" w:rsidRPr="008F4701" w:rsidRDefault="00A96C01" w:rsidP="00F67C70">
            <w:pPr>
              <w:jc w:val="both"/>
              <w:rPr>
                <w:rFonts w:ascii="Century Schoolbook" w:hAnsi="Century Schoolbook"/>
                <w:b/>
              </w:rPr>
            </w:pPr>
            <w:r w:rsidRPr="008F4701">
              <w:rPr>
                <w:rFonts w:ascii="Century Schoolbook" w:hAnsi="Century Schoolbook"/>
                <w:b/>
              </w:rPr>
              <w:t xml:space="preserve">Homework 1 due </w:t>
            </w:r>
          </w:p>
        </w:tc>
        <w:tc>
          <w:tcPr>
            <w:tcW w:w="4794" w:type="dxa"/>
          </w:tcPr>
          <w:p w:rsidR="00A96C01" w:rsidRPr="00A24A54" w:rsidRDefault="00A96C01" w:rsidP="00F67C70">
            <w:pPr>
              <w:jc w:val="both"/>
              <w:rPr>
                <w:rFonts w:ascii="Century Schoolbook" w:hAnsi="Century Schoolbook"/>
              </w:rPr>
            </w:pPr>
          </w:p>
        </w:tc>
      </w:tr>
      <w:tr w:rsidR="00A96C01" w:rsidRPr="00A24A54" w:rsidTr="00F67C70">
        <w:trPr>
          <w:trHeight w:val="260"/>
        </w:trPr>
        <w:tc>
          <w:tcPr>
            <w:tcW w:w="4567" w:type="dxa"/>
          </w:tcPr>
          <w:p w:rsidR="00A96C01" w:rsidRPr="008F4701" w:rsidRDefault="00A96C01" w:rsidP="00F67C70">
            <w:pPr>
              <w:jc w:val="both"/>
              <w:rPr>
                <w:rFonts w:ascii="Century Schoolbook" w:hAnsi="Century Schoolbook"/>
                <w:b/>
              </w:rPr>
            </w:pPr>
            <w:r w:rsidRPr="008F4701">
              <w:rPr>
                <w:rFonts w:ascii="Century Schoolbook" w:hAnsi="Century Schoolbook"/>
                <w:b/>
              </w:rPr>
              <w:t>Quiz 1</w:t>
            </w:r>
          </w:p>
        </w:tc>
        <w:tc>
          <w:tcPr>
            <w:tcW w:w="4794" w:type="dxa"/>
          </w:tcPr>
          <w:p w:rsidR="00A96C01" w:rsidRPr="00A24A54" w:rsidRDefault="00A96C01" w:rsidP="00F67C70">
            <w:pPr>
              <w:jc w:val="both"/>
              <w:rPr>
                <w:rFonts w:ascii="Century Schoolbook" w:hAnsi="Century Schoolbook"/>
              </w:rPr>
            </w:pPr>
          </w:p>
        </w:tc>
      </w:tr>
      <w:tr w:rsidR="00A96C01" w:rsidRPr="00A24A54" w:rsidTr="00F67C70">
        <w:trPr>
          <w:trHeight w:val="332"/>
        </w:trPr>
        <w:tc>
          <w:tcPr>
            <w:tcW w:w="4567" w:type="dxa"/>
          </w:tcPr>
          <w:p w:rsidR="00A96C01" w:rsidRPr="008F4701" w:rsidRDefault="00A96C01" w:rsidP="00F67C70">
            <w:pPr>
              <w:jc w:val="both"/>
              <w:rPr>
                <w:rFonts w:ascii="Century Schoolbook" w:hAnsi="Century Schoolbook"/>
                <w:b/>
              </w:rPr>
            </w:pPr>
            <w:r w:rsidRPr="008F4701">
              <w:rPr>
                <w:rFonts w:ascii="Century Schoolbook" w:hAnsi="Century Schoolbook"/>
                <w:b/>
              </w:rPr>
              <w:t>Autoregressive-Integrated Moving Average Model</w:t>
            </w:r>
          </w:p>
        </w:tc>
        <w:tc>
          <w:tcPr>
            <w:tcW w:w="4794" w:type="dxa"/>
          </w:tcPr>
          <w:p w:rsidR="00A96C01" w:rsidRPr="00A24A54" w:rsidRDefault="00A96C01" w:rsidP="00F67C70">
            <w:pPr>
              <w:jc w:val="both"/>
              <w:rPr>
                <w:rFonts w:ascii="Century Schoolbook" w:hAnsi="Century Schoolbook"/>
              </w:rPr>
            </w:pPr>
          </w:p>
        </w:tc>
      </w:tr>
      <w:tr w:rsidR="00A96C01" w:rsidRPr="00A24A54" w:rsidTr="00F67C70">
        <w:trPr>
          <w:trHeight w:val="332"/>
        </w:trPr>
        <w:tc>
          <w:tcPr>
            <w:tcW w:w="4567" w:type="dxa"/>
          </w:tcPr>
          <w:p w:rsidR="00A96C01" w:rsidRPr="008F4701" w:rsidRDefault="00A96C01" w:rsidP="00F67C70">
            <w:pPr>
              <w:jc w:val="both"/>
              <w:rPr>
                <w:rFonts w:ascii="Century Schoolbook" w:hAnsi="Century Schoolbook"/>
                <w:b/>
                <w:sz w:val="20"/>
                <w:szCs w:val="20"/>
              </w:rPr>
            </w:pPr>
            <w:r w:rsidRPr="008F4701">
              <w:rPr>
                <w:rFonts w:ascii="Century Schoolbook" w:hAnsi="Century Schoolbook"/>
                <w:sz w:val="20"/>
                <w:szCs w:val="20"/>
              </w:rPr>
              <w:t xml:space="preserve">Nino3.4 index and other indices to detect El Nino-Southern Oscillation </w:t>
            </w:r>
          </w:p>
        </w:tc>
        <w:tc>
          <w:tcPr>
            <w:tcW w:w="4794" w:type="dxa"/>
          </w:tcPr>
          <w:p w:rsidR="00A96C01" w:rsidRPr="00A24A54" w:rsidRDefault="00A96C01" w:rsidP="00F67C70">
            <w:pPr>
              <w:jc w:val="both"/>
              <w:rPr>
                <w:rFonts w:ascii="Century Schoolbook" w:hAnsi="Century Schoolbook"/>
              </w:rPr>
            </w:pPr>
          </w:p>
        </w:tc>
      </w:tr>
      <w:tr w:rsidR="00A96C01" w:rsidRPr="00A24A54" w:rsidTr="00F67C70">
        <w:trPr>
          <w:trHeight w:val="332"/>
        </w:trPr>
        <w:tc>
          <w:tcPr>
            <w:tcW w:w="4567" w:type="dxa"/>
          </w:tcPr>
          <w:p w:rsidR="00A96C01" w:rsidRPr="008F4701" w:rsidRDefault="00A96C01" w:rsidP="00F67C70">
            <w:pPr>
              <w:rPr>
                <w:rFonts w:ascii="Century Schoolbook" w:hAnsi="Century Schoolbook"/>
                <w:sz w:val="20"/>
                <w:szCs w:val="20"/>
              </w:rPr>
            </w:pPr>
            <w:r>
              <w:rPr>
                <w:rFonts w:ascii="Century Schoolbook" w:hAnsi="Century Schoolbook"/>
                <w:sz w:val="20"/>
                <w:szCs w:val="20"/>
              </w:rPr>
              <w:t>Construct</w:t>
            </w:r>
            <w:r w:rsidRPr="008F4701">
              <w:rPr>
                <w:rFonts w:ascii="Century Schoolbook" w:hAnsi="Century Schoolbook"/>
                <w:sz w:val="20"/>
                <w:szCs w:val="20"/>
              </w:rPr>
              <w:t xml:space="preserve"> a</w:t>
            </w:r>
            <w:r>
              <w:rPr>
                <w:rFonts w:ascii="Century Schoolbook" w:hAnsi="Century Schoolbook"/>
                <w:sz w:val="20"/>
                <w:szCs w:val="20"/>
              </w:rPr>
              <w:t>n</w:t>
            </w:r>
            <w:r w:rsidRPr="008F4701">
              <w:rPr>
                <w:rFonts w:ascii="Century Schoolbook" w:hAnsi="Century Schoolbook"/>
                <w:sz w:val="20"/>
                <w:szCs w:val="20"/>
              </w:rPr>
              <w:t xml:space="preserve"> </w:t>
            </w:r>
            <w:r>
              <w:rPr>
                <w:rFonts w:ascii="Century Schoolbook" w:hAnsi="Century Schoolbook"/>
                <w:sz w:val="20"/>
                <w:szCs w:val="20"/>
              </w:rPr>
              <w:t>autoregressive moving average m</w:t>
            </w:r>
            <w:r w:rsidRPr="008F4701">
              <w:rPr>
                <w:rFonts w:ascii="Century Schoolbook" w:hAnsi="Century Schoolbook"/>
                <w:sz w:val="20"/>
                <w:szCs w:val="20"/>
              </w:rPr>
              <w:t xml:space="preserve">odel to predict Nino3.4 at annual time scale </w:t>
            </w:r>
            <w:r>
              <w:rPr>
                <w:rFonts w:ascii="Century Schoolbook" w:hAnsi="Century Schoolbook"/>
                <w:sz w:val="20"/>
                <w:szCs w:val="20"/>
              </w:rPr>
              <w:t>(without seasonal cycle)</w:t>
            </w:r>
          </w:p>
        </w:tc>
        <w:tc>
          <w:tcPr>
            <w:tcW w:w="4794" w:type="dxa"/>
          </w:tcPr>
          <w:p w:rsidR="00A96C01" w:rsidRPr="00A24A54" w:rsidRDefault="00A96C01" w:rsidP="00F67C70">
            <w:pPr>
              <w:jc w:val="both"/>
              <w:rPr>
                <w:rFonts w:ascii="Century Schoolbook" w:hAnsi="Century Schoolbook"/>
              </w:rPr>
            </w:pPr>
          </w:p>
        </w:tc>
      </w:tr>
      <w:tr w:rsidR="00A96C01" w:rsidRPr="00A24A54" w:rsidTr="00F67C70">
        <w:trPr>
          <w:trHeight w:val="314"/>
        </w:trPr>
        <w:tc>
          <w:tcPr>
            <w:tcW w:w="4567" w:type="dxa"/>
          </w:tcPr>
          <w:p w:rsidR="00A96C01" w:rsidRPr="008F4701" w:rsidRDefault="00A96C01" w:rsidP="00F67C70">
            <w:pPr>
              <w:rPr>
                <w:rFonts w:ascii="Century Schoolbook" w:hAnsi="Century Schoolbook"/>
                <w:sz w:val="20"/>
                <w:szCs w:val="20"/>
              </w:rPr>
            </w:pPr>
            <w:r w:rsidRPr="008F4701">
              <w:rPr>
                <w:rFonts w:ascii="Century Schoolbook" w:hAnsi="Century Schoolbook"/>
                <w:sz w:val="20"/>
                <w:szCs w:val="20"/>
              </w:rPr>
              <w:t xml:space="preserve">Measure goodness of fit </w:t>
            </w:r>
          </w:p>
        </w:tc>
        <w:tc>
          <w:tcPr>
            <w:tcW w:w="4794" w:type="dxa"/>
          </w:tcPr>
          <w:p w:rsidR="00A96C01" w:rsidRPr="00A24A54" w:rsidRDefault="00A96C01" w:rsidP="00F67C70">
            <w:pPr>
              <w:jc w:val="both"/>
              <w:rPr>
                <w:rFonts w:ascii="Century Schoolbook" w:hAnsi="Century Schoolbook"/>
              </w:rPr>
            </w:pPr>
          </w:p>
        </w:tc>
      </w:tr>
      <w:tr w:rsidR="00A96C01" w:rsidRPr="00A24A54" w:rsidTr="00F67C70">
        <w:trPr>
          <w:trHeight w:val="332"/>
        </w:trPr>
        <w:tc>
          <w:tcPr>
            <w:tcW w:w="4567" w:type="dxa"/>
          </w:tcPr>
          <w:p w:rsidR="00A96C01" w:rsidRPr="008F4701" w:rsidRDefault="00A96C01" w:rsidP="00F67C70">
            <w:pPr>
              <w:jc w:val="both"/>
              <w:rPr>
                <w:rFonts w:ascii="Century Schoolbook" w:hAnsi="Century Schoolbook"/>
                <w:sz w:val="20"/>
                <w:szCs w:val="20"/>
              </w:rPr>
            </w:pPr>
            <w:r>
              <w:rPr>
                <w:rFonts w:ascii="Century Schoolbook" w:hAnsi="Century Schoolbook"/>
                <w:sz w:val="20"/>
                <w:szCs w:val="20"/>
              </w:rPr>
              <w:t>Construct</w:t>
            </w:r>
            <w:r w:rsidRPr="008F4701">
              <w:rPr>
                <w:rFonts w:ascii="Century Schoolbook" w:hAnsi="Century Schoolbook"/>
                <w:sz w:val="20"/>
                <w:szCs w:val="20"/>
              </w:rPr>
              <w:t xml:space="preserve"> a</w:t>
            </w:r>
            <w:r>
              <w:rPr>
                <w:rFonts w:ascii="Century Schoolbook" w:hAnsi="Century Schoolbook"/>
                <w:sz w:val="20"/>
                <w:szCs w:val="20"/>
              </w:rPr>
              <w:t>n</w:t>
            </w:r>
            <w:r w:rsidRPr="008F4701">
              <w:rPr>
                <w:rFonts w:ascii="Century Schoolbook" w:hAnsi="Century Schoolbook"/>
                <w:sz w:val="20"/>
                <w:szCs w:val="20"/>
              </w:rPr>
              <w:t xml:space="preserve"> </w:t>
            </w:r>
            <w:r>
              <w:rPr>
                <w:rFonts w:ascii="Century Schoolbook" w:hAnsi="Century Schoolbook"/>
                <w:sz w:val="20"/>
                <w:szCs w:val="20"/>
              </w:rPr>
              <w:t>autoregressive moving average m</w:t>
            </w:r>
            <w:r w:rsidRPr="008F4701">
              <w:rPr>
                <w:rFonts w:ascii="Century Schoolbook" w:hAnsi="Century Schoolbook"/>
                <w:sz w:val="20"/>
                <w:szCs w:val="20"/>
              </w:rPr>
              <w:t>odel to predict Nino3.4 at monthly time scale (including seasonal cycle)</w:t>
            </w:r>
          </w:p>
        </w:tc>
        <w:tc>
          <w:tcPr>
            <w:tcW w:w="4794" w:type="dxa"/>
          </w:tcPr>
          <w:p w:rsidR="00A96C01" w:rsidRPr="00A24A54" w:rsidRDefault="00A96C01" w:rsidP="00F67C70">
            <w:pPr>
              <w:jc w:val="both"/>
              <w:rPr>
                <w:rFonts w:ascii="Century Schoolbook" w:hAnsi="Century Schoolbook"/>
              </w:rPr>
            </w:pPr>
          </w:p>
        </w:tc>
      </w:tr>
      <w:tr w:rsidR="00A96C01" w:rsidRPr="00A24A54" w:rsidTr="00F67C70">
        <w:trPr>
          <w:trHeight w:val="332"/>
        </w:trPr>
        <w:tc>
          <w:tcPr>
            <w:tcW w:w="4567" w:type="dxa"/>
          </w:tcPr>
          <w:p w:rsidR="00A96C01" w:rsidRPr="008F4701" w:rsidRDefault="00A96C01" w:rsidP="00F67C70">
            <w:pPr>
              <w:jc w:val="both"/>
              <w:rPr>
                <w:rFonts w:ascii="Century Schoolbook" w:hAnsi="Century Schoolbook"/>
                <w:b/>
              </w:rPr>
            </w:pPr>
            <w:r w:rsidRPr="008F4701">
              <w:rPr>
                <w:rFonts w:ascii="Century Schoolbook" w:hAnsi="Century Schoolbook"/>
                <w:b/>
              </w:rPr>
              <w:lastRenderedPageBreak/>
              <w:t xml:space="preserve">Homework 2 due </w:t>
            </w:r>
          </w:p>
        </w:tc>
        <w:tc>
          <w:tcPr>
            <w:tcW w:w="4794" w:type="dxa"/>
          </w:tcPr>
          <w:p w:rsidR="00A96C01" w:rsidRPr="00A24A54" w:rsidRDefault="00A96C01" w:rsidP="00F67C70">
            <w:pPr>
              <w:jc w:val="both"/>
              <w:rPr>
                <w:rFonts w:ascii="Century Schoolbook" w:hAnsi="Century Schoolbook"/>
              </w:rPr>
            </w:pPr>
          </w:p>
        </w:tc>
      </w:tr>
      <w:tr w:rsidR="00A96C01" w:rsidRPr="00A24A54" w:rsidTr="00F67C70">
        <w:trPr>
          <w:trHeight w:val="332"/>
        </w:trPr>
        <w:tc>
          <w:tcPr>
            <w:tcW w:w="4567" w:type="dxa"/>
          </w:tcPr>
          <w:p w:rsidR="00A96C01" w:rsidRPr="008F4701" w:rsidRDefault="00A96C01" w:rsidP="00F67C70">
            <w:pPr>
              <w:jc w:val="both"/>
              <w:rPr>
                <w:rFonts w:ascii="Century Schoolbook" w:hAnsi="Century Schoolbook"/>
                <w:b/>
              </w:rPr>
            </w:pPr>
            <w:r w:rsidRPr="008F4701">
              <w:rPr>
                <w:rFonts w:ascii="Century Schoolbook" w:hAnsi="Century Schoolbook"/>
                <w:b/>
              </w:rPr>
              <w:t>Quiz 2</w:t>
            </w:r>
          </w:p>
        </w:tc>
        <w:tc>
          <w:tcPr>
            <w:tcW w:w="4794" w:type="dxa"/>
          </w:tcPr>
          <w:p w:rsidR="00A96C01" w:rsidRPr="00A24A54" w:rsidRDefault="00A96C01" w:rsidP="00F67C70">
            <w:pPr>
              <w:jc w:val="both"/>
              <w:rPr>
                <w:rFonts w:ascii="Century Schoolbook" w:hAnsi="Century Schoolbook"/>
              </w:rPr>
            </w:pPr>
          </w:p>
        </w:tc>
      </w:tr>
      <w:tr w:rsidR="00A96C01" w:rsidRPr="00A24A54" w:rsidTr="00F67C70">
        <w:trPr>
          <w:trHeight w:val="332"/>
        </w:trPr>
        <w:tc>
          <w:tcPr>
            <w:tcW w:w="4567" w:type="dxa"/>
          </w:tcPr>
          <w:p w:rsidR="00A96C01" w:rsidRPr="008F4701" w:rsidRDefault="00A96C01" w:rsidP="00F67C70">
            <w:pPr>
              <w:jc w:val="both"/>
              <w:rPr>
                <w:rFonts w:ascii="Century Schoolbook" w:hAnsi="Century Schoolbook"/>
                <w:b/>
              </w:rPr>
            </w:pPr>
            <w:r w:rsidRPr="008F4701">
              <w:rPr>
                <w:rFonts w:ascii="Century Schoolbook" w:hAnsi="Century Schoolbook"/>
                <w:b/>
              </w:rPr>
              <w:t>Spectral Analysis</w:t>
            </w:r>
          </w:p>
        </w:tc>
        <w:tc>
          <w:tcPr>
            <w:tcW w:w="4794" w:type="dxa"/>
          </w:tcPr>
          <w:p w:rsidR="00A96C01" w:rsidRPr="00A24A54" w:rsidRDefault="00A96C01" w:rsidP="00F67C70">
            <w:pPr>
              <w:jc w:val="both"/>
              <w:rPr>
                <w:rFonts w:ascii="Century Schoolbook" w:hAnsi="Century Schoolbook"/>
              </w:rPr>
            </w:pPr>
          </w:p>
        </w:tc>
      </w:tr>
      <w:tr w:rsidR="00A96C01" w:rsidRPr="00A24A54" w:rsidTr="00F67C70">
        <w:trPr>
          <w:trHeight w:val="332"/>
        </w:trPr>
        <w:tc>
          <w:tcPr>
            <w:tcW w:w="4567" w:type="dxa"/>
          </w:tcPr>
          <w:p w:rsidR="00A96C01" w:rsidRPr="008F4701" w:rsidRDefault="00A96C01" w:rsidP="00F67C70">
            <w:pPr>
              <w:jc w:val="both"/>
              <w:rPr>
                <w:rFonts w:ascii="Century Schoolbook" w:hAnsi="Century Schoolbook"/>
                <w:sz w:val="20"/>
                <w:szCs w:val="20"/>
              </w:rPr>
            </w:pPr>
            <w:r w:rsidRPr="008F4701">
              <w:rPr>
                <w:rFonts w:ascii="Century Schoolbook" w:hAnsi="Century Schoolbook"/>
                <w:sz w:val="20"/>
                <w:szCs w:val="20"/>
              </w:rPr>
              <w:t>Introduction to Fourier transform</w:t>
            </w:r>
          </w:p>
        </w:tc>
        <w:tc>
          <w:tcPr>
            <w:tcW w:w="4794" w:type="dxa"/>
          </w:tcPr>
          <w:p w:rsidR="00A96C01" w:rsidRPr="00A24A54" w:rsidRDefault="00A96C01" w:rsidP="00F67C70">
            <w:pPr>
              <w:jc w:val="both"/>
              <w:rPr>
                <w:rFonts w:ascii="Century Schoolbook" w:hAnsi="Century Schoolbook"/>
              </w:rPr>
            </w:pPr>
          </w:p>
        </w:tc>
      </w:tr>
      <w:tr w:rsidR="00A96C01" w:rsidRPr="00A24A54" w:rsidTr="00F67C70">
        <w:trPr>
          <w:trHeight w:val="332"/>
        </w:trPr>
        <w:tc>
          <w:tcPr>
            <w:tcW w:w="4567" w:type="dxa"/>
          </w:tcPr>
          <w:p w:rsidR="00A96C01" w:rsidRPr="008F4701" w:rsidRDefault="00A96C01" w:rsidP="00F67C70">
            <w:pPr>
              <w:rPr>
                <w:rFonts w:ascii="Century Schoolbook" w:hAnsi="Century Schoolbook"/>
                <w:sz w:val="20"/>
                <w:szCs w:val="20"/>
              </w:rPr>
            </w:pPr>
            <w:r w:rsidRPr="008F4701">
              <w:rPr>
                <w:rFonts w:ascii="Century Schoolbook" w:hAnsi="Century Schoolbook"/>
                <w:sz w:val="20"/>
                <w:szCs w:val="20"/>
              </w:rPr>
              <w:t xml:space="preserve">Climate modes of variability </w:t>
            </w:r>
          </w:p>
        </w:tc>
        <w:tc>
          <w:tcPr>
            <w:tcW w:w="4794" w:type="dxa"/>
          </w:tcPr>
          <w:p w:rsidR="00A96C01" w:rsidRPr="00A24A54" w:rsidRDefault="00A96C01" w:rsidP="00F67C70">
            <w:pPr>
              <w:jc w:val="both"/>
              <w:rPr>
                <w:rFonts w:ascii="Century Schoolbook" w:hAnsi="Century Schoolbook"/>
              </w:rPr>
            </w:pPr>
          </w:p>
        </w:tc>
      </w:tr>
      <w:tr w:rsidR="00A96C01" w:rsidRPr="00A24A54" w:rsidTr="00F67C70">
        <w:trPr>
          <w:trHeight w:val="332"/>
        </w:trPr>
        <w:tc>
          <w:tcPr>
            <w:tcW w:w="4567" w:type="dxa"/>
          </w:tcPr>
          <w:p w:rsidR="00A96C01" w:rsidRPr="008F4701" w:rsidRDefault="00A96C01" w:rsidP="00F67C70">
            <w:pPr>
              <w:rPr>
                <w:rFonts w:ascii="Century Schoolbook" w:hAnsi="Century Schoolbook"/>
                <w:sz w:val="20"/>
                <w:szCs w:val="20"/>
              </w:rPr>
            </w:pPr>
            <w:r>
              <w:rPr>
                <w:rFonts w:ascii="Century Schoolbook" w:hAnsi="Century Schoolbook"/>
                <w:sz w:val="20"/>
                <w:szCs w:val="20"/>
              </w:rPr>
              <w:t>Detect</w:t>
            </w:r>
            <w:r w:rsidRPr="008F4701">
              <w:rPr>
                <w:rFonts w:ascii="Century Schoolbook" w:hAnsi="Century Schoolbook"/>
                <w:sz w:val="20"/>
                <w:szCs w:val="20"/>
              </w:rPr>
              <w:t xml:space="preserve"> </w:t>
            </w:r>
            <w:r>
              <w:rPr>
                <w:rFonts w:ascii="Century Schoolbook" w:hAnsi="Century Schoolbook"/>
                <w:sz w:val="20"/>
                <w:szCs w:val="20"/>
              </w:rPr>
              <w:t>Pacific Multi-decadal O</w:t>
            </w:r>
            <w:r w:rsidRPr="008F4701">
              <w:rPr>
                <w:rFonts w:ascii="Century Schoolbook" w:hAnsi="Century Schoolbook"/>
                <w:sz w:val="20"/>
                <w:szCs w:val="20"/>
              </w:rPr>
              <w:t>scillation using spectral analysis on Nino 3.4</w:t>
            </w:r>
          </w:p>
        </w:tc>
        <w:tc>
          <w:tcPr>
            <w:tcW w:w="4794" w:type="dxa"/>
          </w:tcPr>
          <w:p w:rsidR="00A96C01" w:rsidRPr="00A24A54" w:rsidRDefault="00A96C01" w:rsidP="00F67C70">
            <w:pPr>
              <w:jc w:val="both"/>
              <w:rPr>
                <w:rFonts w:ascii="Century Schoolbook" w:hAnsi="Century Schoolbook"/>
              </w:rPr>
            </w:pPr>
          </w:p>
        </w:tc>
      </w:tr>
      <w:tr w:rsidR="00A96C01" w:rsidRPr="00A24A54" w:rsidTr="00F67C70">
        <w:trPr>
          <w:trHeight w:val="332"/>
        </w:trPr>
        <w:tc>
          <w:tcPr>
            <w:tcW w:w="4567" w:type="dxa"/>
          </w:tcPr>
          <w:p w:rsidR="00A96C01" w:rsidRPr="008F4701" w:rsidRDefault="00A96C01" w:rsidP="00F67C70">
            <w:pPr>
              <w:rPr>
                <w:rFonts w:ascii="Century Schoolbook" w:hAnsi="Century Schoolbook"/>
                <w:sz w:val="20"/>
                <w:szCs w:val="20"/>
              </w:rPr>
            </w:pPr>
            <w:r>
              <w:rPr>
                <w:rFonts w:ascii="Century Schoolbook" w:hAnsi="Century Schoolbook"/>
                <w:sz w:val="20"/>
                <w:szCs w:val="20"/>
              </w:rPr>
              <w:t>Detect</w:t>
            </w:r>
            <w:r w:rsidRPr="008F4701">
              <w:rPr>
                <w:rFonts w:ascii="Century Schoolbook" w:hAnsi="Century Schoolbook"/>
                <w:sz w:val="20"/>
                <w:szCs w:val="20"/>
              </w:rPr>
              <w:t xml:space="preserve"> changes in magnitude of Nino 3.4 </w:t>
            </w:r>
            <w:r>
              <w:rPr>
                <w:rFonts w:ascii="Century Schoolbook" w:hAnsi="Century Schoolbook"/>
                <w:sz w:val="20"/>
                <w:szCs w:val="20"/>
              </w:rPr>
              <w:t>variation</w:t>
            </w:r>
            <w:r w:rsidRPr="008F4701">
              <w:rPr>
                <w:rFonts w:ascii="Century Schoolbook" w:hAnsi="Century Schoolbook"/>
                <w:sz w:val="20"/>
                <w:szCs w:val="20"/>
              </w:rPr>
              <w:t xml:space="preserve"> at different frequency bands using wavelet analysis </w:t>
            </w:r>
          </w:p>
        </w:tc>
        <w:tc>
          <w:tcPr>
            <w:tcW w:w="4794" w:type="dxa"/>
          </w:tcPr>
          <w:p w:rsidR="00A96C01" w:rsidRPr="00A24A54" w:rsidRDefault="00A96C01" w:rsidP="00F67C70">
            <w:pPr>
              <w:jc w:val="both"/>
              <w:rPr>
                <w:rFonts w:ascii="Century Schoolbook" w:hAnsi="Century Schoolbook"/>
              </w:rPr>
            </w:pPr>
          </w:p>
        </w:tc>
      </w:tr>
      <w:tr w:rsidR="00A96C01" w:rsidRPr="00A24A54" w:rsidTr="00F67C70">
        <w:trPr>
          <w:trHeight w:val="332"/>
        </w:trPr>
        <w:tc>
          <w:tcPr>
            <w:tcW w:w="4567" w:type="dxa"/>
          </w:tcPr>
          <w:p w:rsidR="00A96C01" w:rsidRPr="008F4701" w:rsidRDefault="00A96C01" w:rsidP="00F67C70">
            <w:pPr>
              <w:rPr>
                <w:rFonts w:ascii="Century Schoolbook" w:hAnsi="Century Schoolbook"/>
                <w:sz w:val="20"/>
                <w:szCs w:val="20"/>
              </w:rPr>
            </w:pPr>
            <w:r w:rsidRPr="008F4701">
              <w:rPr>
                <w:rFonts w:ascii="Century Schoolbook" w:hAnsi="Century Schoolbook"/>
                <w:sz w:val="20"/>
                <w:szCs w:val="20"/>
              </w:rPr>
              <w:t>Test for significance</w:t>
            </w:r>
          </w:p>
        </w:tc>
        <w:tc>
          <w:tcPr>
            <w:tcW w:w="4794" w:type="dxa"/>
          </w:tcPr>
          <w:p w:rsidR="00A96C01" w:rsidRPr="00A24A54" w:rsidRDefault="00A96C01" w:rsidP="00F67C70">
            <w:pPr>
              <w:jc w:val="both"/>
              <w:rPr>
                <w:rFonts w:ascii="Century Schoolbook" w:hAnsi="Century Schoolbook"/>
              </w:rPr>
            </w:pPr>
          </w:p>
        </w:tc>
      </w:tr>
      <w:tr w:rsidR="00A96C01" w:rsidRPr="00A24A54" w:rsidTr="00F67C70">
        <w:trPr>
          <w:trHeight w:val="332"/>
        </w:trPr>
        <w:tc>
          <w:tcPr>
            <w:tcW w:w="4567" w:type="dxa"/>
          </w:tcPr>
          <w:p w:rsidR="00A96C01" w:rsidRPr="008F4701" w:rsidRDefault="00A96C01" w:rsidP="00F67C70">
            <w:pPr>
              <w:rPr>
                <w:rFonts w:ascii="Century Schoolbook" w:hAnsi="Century Schoolbook"/>
                <w:sz w:val="20"/>
                <w:szCs w:val="20"/>
              </w:rPr>
            </w:pPr>
            <w:r w:rsidRPr="008F4701">
              <w:rPr>
                <w:rFonts w:ascii="Century Schoolbook" w:hAnsi="Century Schoolbook"/>
                <w:sz w:val="20"/>
                <w:szCs w:val="20"/>
              </w:rPr>
              <w:t xml:space="preserve">Guest lecture (Earthquake detection) </w:t>
            </w:r>
          </w:p>
        </w:tc>
        <w:tc>
          <w:tcPr>
            <w:tcW w:w="4794" w:type="dxa"/>
          </w:tcPr>
          <w:p w:rsidR="00A96C01" w:rsidRPr="00A24A54" w:rsidRDefault="00A96C01" w:rsidP="00F67C70">
            <w:pPr>
              <w:jc w:val="both"/>
              <w:rPr>
                <w:rFonts w:ascii="Century Schoolbook" w:hAnsi="Century Schoolbook"/>
              </w:rPr>
            </w:pPr>
          </w:p>
        </w:tc>
      </w:tr>
      <w:tr w:rsidR="00A96C01" w:rsidRPr="00A24A54" w:rsidTr="00F67C70">
        <w:trPr>
          <w:trHeight w:val="332"/>
        </w:trPr>
        <w:tc>
          <w:tcPr>
            <w:tcW w:w="4567" w:type="dxa"/>
          </w:tcPr>
          <w:p w:rsidR="00A96C01" w:rsidRPr="008F4701" w:rsidRDefault="00A96C01" w:rsidP="00F67C70">
            <w:pPr>
              <w:jc w:val="both"/>
              <w:rPr>
                <w:rFonts w:ascii="Century Schoolbook" w:hAnsi="Century Schoolbook"/>
              </w:rPr>
            </w:pPr>
            <w:r w:rsidRPr="008F4701">
              <w:rPr>
                <w:rFonts w:ascii="Century Schoolbook" w:hAnsi="Century Schoolbook"/>
                <w:b/>
              </w:rPr>
              <w:t xml:space="preserve">Homework 3 due </w:t>
            </w:r>
          </w:p>
        </w:tc>
        <w:tc>
          <w:tcPr>
            <w:tcW w:w="4794" w:type="dxa"/>
          </w:tcPr>
          <w:p w:rsidR="00A96C01" w:rsidRPr="00A24A54" w:rsidRDefault="00A96C01" w:rsidP="00F67C70">
            <w:pPr>
              <w:jc w:val="both"/>
              <w:rPr>
                <w:rFonts w:ascii="Century Schoolbook" w:hAnsi="Century Schoolbook"/>
              </w:rPr>
            </w:pPr>
          </w:p>
        </w:tc>
      </w:tr>
      <w:tr w:rsidR="00A96C01" w:rsidRPr="00A24A54" w:rsidTr="00F67C70">
        <w:trPr>
          <w:trHeight w:val="332"/>
        </w:trPr>
        <w:tc>
          <w:tcPr>
            <w:tcW w:w="4567" w:type="dxa"/>
          </w:tcPr>
          <w:p w:rsidR="00A96C01" w:rsidRPr="008F4701" w:rsidRDefault="00A96C01" w:rsidP="00F67C70">
            <w:pPr>
              <w:jc w:val="both"/>
              <w:rPr>
                <w:rFonts w:ascii="Century Schoolbook" w:hAnsi="Century Schoolbook"/>
              </w:rPr>
            </w:pPr>
            <w:r w:rsidRPr="008F4701">
              <w:rPr>
                <w:rFonts w:ascii="Century Schoolbook" w:hAnsi="Century Schoolbook"/>
                <w:b/>
              </w:rPr>
              <w:t>Quiz 3</w:t>
            </w:r>
          </w:p>
        </w:tc>
        <w:tc>
          <w:tcPr>
            <w:tcW w:w="4794" w:type="dxa"/>
          </w:tcPr>
          <w:p w:rsidR="00A96C01" w:rsidRPr="00A24A54" w:rsidRDefault="00A96C01" w:rsidP="00F67C70">
            <w:pPr>
              <w:jc w:val="both"/>
              <w:rPr>
                <w:rFonts w:ascii="Century Schoolbook" w:hAnsi="Century Schoolbook"/>
              </w:rPr>
            </w:pPr>
          </w:p>
        </w:tc>
      </w:tr>
      <w:tr w:rsidR="00A96C01" w:rsidRPr="00A24A54" w:rsidTr="00F67C70">
        <w:trPr>
          <w:trHeight w:val="332"/>
        </w:trPr>
        <w:tc>
          <w:tcPr>
            <w:tcW w:w="4567" w:type="dxa"/>
          </w:tcPr>
          <w:p w:rsidR="00A96C01" w:rsidRPr="008F4701" w:rsidRDefault="00A96C01" w:rsidP="00F67C70">
            <w:pPr>
              <w:jc w:val="both"/>
              <w:rPr>
                <w:rFonts w:ascii="Century Schoolbook" w:hAnsi="Century Schoolbook"/>
                <w:b/>
              </w:rPr>
            </w:pPr>
            <w:r w:rsidRPr="008F4701">
              <w:rPr>
                <w:rFonts w:ascii="Century Schoolbook" w:hAnsi="Century Schoolbook"/>
                <w:b/>
              </w:rPr>
              <w:t xml:space="preserve">Principal Component Analysis </w:t>
            </w:r>
          </w:p>
        </w:tc>
        <w:tc>
          <w:tcPr>
            <w:tcW w:w="4794" w:type="dxa"/>
          </w:tcPr>
          <w:p w:rsidR="00A96C01" w:rsidRPr="00A24A54" w:rsidRDefault="00A96C01" w:rsidP="00F67C70">
            <w:pPr>
              <w:jc w:val="both"/>
              <w:rPr>
                <w:rFonts w:ascii="Century Schoolbook" w:hAnsi="Century Schoolbook"/>
              </w:rPr>
            </w:pPr>
          </w:p>
        </w:tc>
      </w:tr>
      <w:tr w:rsidR="00A96C01" w:rsidRPr="00A24A54" w:rsidTr="00F67C70">
        <w:trPr>
          <w:trHeight w:val="323"/>
        </w:trPr>
        <w:tc>
          <w:tcPr>
            <w:tcW w:w="4567" w:type="dxa"/>
          </w:tcPr>
          <w:p w:rsidR="00A96C01" w:rsidRPr="008F4701" w:rsidRDefault="00A96C01" w:rsidP="00F67C70">
            <w:pPr>
              <w:jc w:val="both"/>
              <w:rPr>
                <w:rFonts w:ascii="Century Schoolbook" w:hAnsi="Century Schoolbook"/>
                <w:b/>
                <w:sz w:val="20"/>
                <w:szCs w:val="20"/>
              </w:rPr>
            </w:pPr>
            <w:r w:rsidRPr="008F4701">
              <w:rPr>
                <w:rFonts w:ascii="Century Schoolbook" w:hAnsi="Century Schoolbook"/>
                <w:sz w:val="20"/>
                <w:szCs w:val="20"/>
              </w:rPr>
              <w:t>Introduction to geometric interpretation of linear algebra</w:t>
            </w:r>
          </w:p>
        </w:tc>
        <w:tc>
          <w:tcPr>
            <w:tcW w:w="4794" w:type="dxa"/>
          </w:tcPr>
          <w:p w:rsidR="00A96C01" w:rsidRPr="00A24A54" w:rsidRDefault="00A96C01" w:rsidP="00F67C70">
            <w:pPr>
              <w:jc w:val="both"/>
              <w:rPr>
                <w:rFonts w:ascii="Century Schoolbook" w:hAnsi="Century Schoolbook"/>
              </w:rPr>
            </w:pPr>
          </w:p>
        </w:tc>
      </w:tr>
      <w:tr w:rsidR="00A96C01" w:rsidRPr="00A24A54" w:rsidTr="00F67C70">
        <w:trPr>
          <w:trHeight w:val="260"/>
        </w:trPr>
        <w:tc>
          <w:tcPr>
            <w:tcW w:w="4567" w:type="dxa"/>
          </w:tcPr>
          <w:p w:rsidR="00A96C01" w:rsidRPr="008F4701" w:rsidRDefault="00A96C01" w:rsidP="00F67C70">
            <w:pPr>
              <w:jc w:val="both"/>
              <w:rPr>
                <w:rFonts w:ascii="Century Schoolbook" w:hAnsi="Century Schoolbook"/>
                <w:sz w:val="20"/>
                <w:szCs w:val="20"/>
              </w:rPr>
            </w:pPr>
            <w:r w:rsidRPr="008F4701">
              <w:rPr>
                <w:rFonts w:ascii="Century Schoolbook" w:hAnsi="Century Schoolbook"/>
                <w:sz w:val="20"/>
                <w:szCs w:val="20"/>
              </w:rPr>
              <w:t>PCA analysis on annual mean sea surface temperature of Pacific</w:t>
            </w:r>
          </w:p>
        </w:tc>
        <w:tc>
          <w:tcPr>
            <w:tcW w:w="4794" w:type="dxa"/>
          </w:tcPr>
          <w:p w:rsidR="00A96C01" w:rsidRPr="00A24A54" w:rsidRDefault="00A96C01" w:rsidP="00F67C70">
            <w:pPr>
              <w:jc w:val="both"/>
              <w:rPr>
                <w:rFonts w:ascii="Century Schoolbook" w:hAnsi="Century Schoolbook"/>
              </w:rPr>
            </w:pPr>
          </w:p>
        </w:tc>
      </w:tr>
      <w:tr w:rsidR="00A96C01" w:rsidRPr="00A24A54" w:rsidTr="00F67C70">
        <w:trPr>
          <w:trHeight w:val="260"/>
        </w:trPr>
        <w:tc>
          <w:tcPr>
            <w:tcW w:w="4567" w:type="dxa"/>
          </w:tcPr>
          <w:p w:rsidR="00A96C01" w:rsidRPr="008F4701" w:rsidRDefault="00A96C01" w:rsidP="00F67C70">
            <w:pPr>
              <w:jc w:val="both"/>
              <w:rPr>
                <w:rFonts w:ascii="Century Schoolbook" w:hAnsi="Century Schoolbook"/>
                <w:sz w:val="20"/>
                <w:szCs w:val="20"/>
              </w:rPr>
            </w:pPr>
            <w:r w:rsidRPr="008F4701">
              <w:rPr>
                <w:rFonts w:ascii="Century Schoolbook" w:hAnsi="Century Schoolbook"/>
                <w:sz w:val="20"/>
                <w:szCs w:val="20"/>
              </w:rPr>
              <w:t>Significance test</w:t>
            </w:r>
          </w:p>
        </w:tc>
        <w:tc>
          <w:tcPr>
            <w:tcW w:w="4794" w:type="dxa"/>
          </w:tcPr>
          <w:p w:rsidR="00A96C01" w:rsidRPr="00A24A54" w:rsidRDefault="00A96C01" w:rsidP="00F67C70">
            <w:pPr>
              <w:jc w:val="both"/>
              <w:rPr>
                <w:rFonts w:ascii="Century Schoolbook" w:hAnsi="Century Schoolbook"/>
              </w:rPr>
            </w:pPr>
          </w:p>
        </w:tc>
      </w:tr>
      <w:tr w:rsidR="00A96C01" w:rsidRPr="00A24A54" w:rsidTr="00F67C70">
        <w:trPr>
          <w:trHeight w:val="332"/>
        </w:trPr>
        <w:tc>
          <w:tcPr>
            <w:tcW w:w="4567" w:type="dxa"/>
          </w:tcPr>
          <w:p w:rsidR="00A96C01" w:rsidRPr="008F4701" w:rsidRDefault="00A96C01" w:rsidP="00F67C70">
            <w:pPr>
              <w:jc w:val="both"/>
              <w:rPr>
                <w:rFonts w:ascii="Century Schoolbook" w:hAnsi="Century Schoolbook"/>
                <w:sz w:val="20"/>
                <w:szCs w:val="20"/>
              </w:rPr>
            </w:pPr>
            <w:r w:rsidRPr="008F4701">
              <w:rPr>
                <w:rFonts w:ascii="Century Schoolbook" w:hAnsi="Century Schoolbook"/>
                <w:sz w:val="20"/>
                <w:szCs w:val="20"/>
              </w:rPr>
              <w:t xml:space="preserve">Spatial structure of Pacific Multi-decadal Oscillation  </w:t>
            </w:r>
          </w:p>
        </w:tc>
        <w:tc>
          <w:tcPr>
            <w:tcW w:w="4794" w:type="dxa"/>
          </w:tcPr>
          <w:p w:rsidR="00A96C01" w:rsidRPr="00A24A54" w:rsidRDefault="00A96C01" w:rsidP="00F67C70">
            <w:pPr>
              <w:jc w:val="both"/>
              <w:rPr>
                <w:rFonts w:ascii="Century Schoolbook" w:hAnsi="Century Schoolbook"/>
              </w:rPr>
            </w:pPr>
          </w:p>
        </w:tc>
      </w:tr>
      <w:tr w:rsidR="00A96C01" w:rsidRPr="00A24A54" w:rsidTr="00F67C70">
        <w:trPr>
          <w:trHeight w:val="332"/>
        </w:trPr>
        <w:tc>
          <w:tcPr>
            <w:tcW w:w="4567" w:type="dxa"/>
          </w:tcPr>
          <w:p w:rsidR="00A96C01" w:rsidRPr="008F4701" w:rsidRDefault="00A96C01" w:rsidP="00F67C70">
            <w:pPr>
              <w:jc w:val="both"/>
              <w:rPr>
                <w:rFonts w:ascii="Century Schoolbook" w:hAnsi="Century Schoolbook"/>
                <w:sz w:val="20"/>
                <w:szCs w:val="20"/>
              </w:rPr>
            </w:pPr>
            <w:r w:rsidRPr="008F4701">
              <w:rPr>
                <w:rFonts w:ascii="Century Schoolbook" w:hAnsi="Century Schoolbook"/>
                <w:sz w:val="20"/>
                <w:szCs w:val="20"/>
              </w:rPr>
              <w:t xml:space="preserve">Guest lecture (evaluating regional climate prediction) </w:t>
            </w:r>
          </w:p>
        </w:tc>
        <w:tc>
          <w:tcPr>
            <w:tcW w:w="4794" w:type="dxa"/>
          </w:tcPr>
          <w:p w:rsidR="00A96C01" w:rsidRPr="00A24A54" w:rsidRDefault="00A96C01" w:rsidP="00F67C70">
            <w:pPr>
              <w:jc w:val="both"/>
              <w:rPr>
                <w:rFonts w:ascii="Century Schoolbook" w:hAnsi="Century Schoolbook"/>
              </w:rPr>
            </w:pPr>
          </w:p>
        </w:tc>
      </w:tr>
      <w:tr w:rsidR="00A96C01" w:rsidRPr="00A24A54" w:rsidTr="00F67C70">
        <w:trPr>
          <w:trHeight w:val="260"/>
        </w:trPr>
        <w:tc>
          <w:tcPr>
            <w:tcW w:w="4567" w:type="dxa"/>
          </w:tcPr>
          <w:p w:rsidR="00A96C01" w:rsidRPr="008F4701" w:rsidRDefault="00A96C01" w:rsidP="00F67C70">
            <w:pPr>
              <w:jc w:val="both"/>
              <w:rPr>
                <w:rFonts w:ascii="Century Schoolbook" w:hAnsi="Century Schoolbook"/>
                <w:b/>
              </w:rPr>
            </w:pPr>
            <w:r w:rsidRPr="008F4701">
              <w:rPr>
                <w:rFonts w:ascii="Century Schoolbook" w:hAnsi="Century Schoolbook"/>
                <w:b/>
              </w:rPr>
              <w:t xml:space="preserve">Homework 4 due </w:t>
            </w:r>
          </w:p>
        </w:tc>
        <w:tc>
          <w:tcPr>
            <w:tcW w:w="4794" w:type="dxa"/>
          </w:tcPr>
          <w:p w:rsidR="00A96C01" w:rsidRPr="00A24A54" w:rsidRDefault="00A96C01" w:rsidP="00F67C70">
            <w:pPr>
              <w:jc w:val="both"/>
              <w:rPr>
                <w:rFonts w:ascii="Century Schoolbook" w:hAnsi="Century Schoolbook"/>
              </w:rPr>
            </w:pPr>
          </w:p>
        </w:tc>
      </w:tr>
      <w:tr w:rsidR="00A96C01" w:rsidRPr="00A24A54" w:rsidTr="00F67C70">
        <w:trPr>
          <w:trHeight w:val="215"/>
        </w:trPr>
        <w:tc>
          <w:tcPr>
            <w:tcW w:w="4567" w:type="dxa"/>
          </w:tcPr>
          <w:p w:rsidR="00A96C01" w:rsidRPr="008F4701" w:rsidRDefault="00A96C01" w:rsidP="00F67C70">
            <w:pPr>
              <w:jc w:val="both"/>
              <w:rPr>
                <w:rFonts w:ascii="Century Schoolbook" w:hAnsi="Century Schoolbook"/>
                <w:b/>
              </w:rPr>
            </w:pPr>
            <w:r w:rsidRPr="008F4701">
              <w:rPr>
                <w:rFonts w:ascii="Century Schoolbook" w:hAnsi="Century Schoolbook"/>
                <w:b/>
              </w:rPr>
              <w:t>Quiz 4</w:t>
            </w:r>
          </w:p>
        </w:tc>
        <w:tc>
          <w:tcPr>
            <w:tcW w:w="4794" w:type="dxa"/>
          </w:tcPr>
          <w:p w:rsidR="00A96C01" w:rsidRPr="00A24A54" w:rsidRDefault="00A96C01" w:rsidP="00F67C70">
            <w:pPr>
              <w:jc w:val="both"/>
              <w:rPr>
                <w:rFonts w:ascii="Century Schoolbook" w:hAnsi="Century Schoolbook"/>
              </w:rPr>
            </w:pPr>
          </w:p>
        </w:tc>
      </w:tr>
      <w:tr w:rsidR="00A96C01" w:rsidRPr="00A24A54" w:rsidTr="00F67C70">
        <w:trPr>
          <w:trHeight w:val="260"/>
        </w:trPr>
        <w:tc>
          <w:tcPr>
            <w:tcW w:w="4567" w:type="dxa"/>
          </w:tcPr>
          <w:p w:rsidR="00A96C01" w:rsidRPr="008F4701" w:rsidRDefault="00A96C01" w:rsidP="00F67C70">
            <w:pPr>
              <w:jc w:val="both"/>
              <w:rPr>
                <w:rFonts w:ascii="Century Schoolbook" w:hAnsi="Century Schoolbook"/>
                <w:b/>
              </w:rPr>
            </w:pPr>
            <w:r w:rsidRPr="008F4701">
              <w:rPr>
                <w:rFonts w:ascii="Century Schoolbook" w:hAnsi="Century Schoolbook"/>
                <w:b/>
              </w:rPr>
              <w:t>Classification</w:t>
            </w:r>
          </w:p>
        </w:tc>
        <w:tc>
          <w:tcPr>
            <w:tcW w:w="4794" w:type="dxa"/>
          </w:tcPr>
          <w:p w:rsidR="00A96C01" w:rsidRPr="00A24A54" w:rsidRDefault="00A96C01" w:rsidP="00F67C70">
            <w:pPr>
              <w:jc w:val="both"/>
              <w:rPr>
                <w:rFonts w:ascii="Century Schoolbook" w:hAnsi="Century Schoolbook"/>
              </w:rPr>
            </w:pPr>
          </w:p>
        </w:tc>
      </w:tr>
      <w:tr w:rsidR="00A96C01" w:rsidRPr="00A24A54" w:rsidTr="00F67C70">
        <w:trPr>
          <w:trHeight w:val="260"/>
        </w:trPr>
        <w:tc>
          <w:tcPr>
            <w:tcW w:w="4567" w:type="dxa"/>
          </w:tcPr>
          <w:p w:rsidR="00A96C01" w:rsidRPr="008F4701" w:rsidRDefault="00A96C01" w:rsidP="00F67C70">
            <w:pPr>
              <w:jc w:val="both"/>
              <w:rPr>
                <w:rFonts w:ascii="Century Schoolbook" w:hAnsi="Century Schoolbook"/>
                <w:b/>
                <w:sz w:val="20"/>
                <w:szCs w:val="20"/>
              </w:rPr>
            </w:pPr>
            <w:r w:rsidRPr="008F4701">
              <w:rPr>
                <w:rFonts w:ascii="Century Schoolbook" w:hAnsi="Century Schoolbook"/>
                <w:sz w:val="20"/>
                <w:szCs w:val="20"/>
              </w:rPr>
              <w:t xml:space="preserve">Introduction to land cover recognition problem  </w:t>
            </w:r>
          </w:p>
        </w:tc>
        <w:tc>
          <w:tcPr>
            <w:tcW w:w="4794" w:type="dxa"/>
          </w:tcPr>
          <w:p w:rsidR="00A96C01" w:rsidRPr="00A24A54" w:rsidRDefault="00A96C01" w:rsidP="00F67C70">
            <w:pPr>
              <w:jc w:val="both"/>
              <w:rPr>
                <w:rFonts w:ascii="Century Schoolbook" w:hAnsi="Century Schoolbook"/>
              </w:rPr>
            </w:pPr>
          </w:p>
        </w:tc>
      </w:tr>
      <w:tr w:rsidR="00A96C01" w:rsidRPr="00A24A54" w:rsidTr="00F67C70">
        <w:trPr>
          <w:trHeight w:val="260"/>
        </w:trPr>
        <w:tc>
          <w:tcPr>
            <w:tcW w:w="4567" w:type="dxa"/>
          </w:tcPr>
          <w:p w:rsidR="00A96C01" w:rsidRPr="008F4701" w:rsidRDefault="00A96C01" w:rsidP="00F67C70">
            <w:pPr>
              <w:jc w:val="both"/>
              <w:rPr>
                <w:rFonts w:ascii="Century Schoolbook" w:hAnsi="Century Schoolbook"/>
                <w:sz w:val="20"/>
                <w:szCs w:val="20"/>
              </w:rPr>
            </w:pPr>
            <w:r w:rsidRPr="008F4701">
              <w:rPr>
                <w:rFonts w:ascii="Century Schoolbook" w:hAnsi="Century Schoolbook"/>
                <w:sz w:val="20"/>
                <w:szCs w:val="20"/>
              </w:rPr>
              <w:t>Different methods to classify the land cover</w:t>
            </w:r>
          </w:p>
        </w:tc>
        <w:tc>
          <w:tcPr>
            <w:tcW w:w="4794" w:type="dxa"/>
          </w:tcPr>
          <w:p w:rsidR="00A96C01" w:rsidRPr="00A24A54" w:rsidRDefault="00A96C01" w:rsidP="00F67C70">
            <w:pPr>
              <w:jc w:val="both"/>
              <w:rPr>
                <w:rFonts w:ascii="Century Schoolbook" w:hAnsi="Century Schoolbook"/>
              </w:rPr>
            </w:pPr>
          </w:p>
        </w:tc>
      </w:tr>
      <w:tr w:rsidR="00A96C01" w:rsidRPr="00A24A54" w:rsidTr="00F67C70">
        <w:trPr>
          <w:trHeight w:val="260"/>
        </w:trPr>
        <w:tc>
          <w:tcPr>
            <w:tcW w:w="4567" w:type="dxa"/>
          </w:tcPr>
          <w:p w:rsidR="00A96C01" w:rsidRPr="008F4701" w:rsidRDefault="00A96C01" w:rsidP="00F67C70">
            <w:pPr>
              <w:jc w:val="both"/>
              <w:rPr>
                <w:rFonts w:ascii="Century Schoolbook" w:hAnsi="Century Schoolbook"/>
                <w:b/>
                <w:sz w:val="20"/>
                <w:szCs w:val="20"/>
              </w:rPr>
            </w:pPr>
            <w:r w:rsidRPr="008F4701">
              <w:rPr>
                <w:rFonts w:ascii="Century Schoolbook" w:hAnsi="Century Schoolbook"/>
                <w:sz w:val="20"/>
                <w:szCs w:val="20"/>
              </w:rPr>
              <w:t xml:space="preserve">Guest lecture (detecting land cover change through Anthropocene) </w:t>
            </w:r>
          </w:p>
        </w:tc>
        <w:tc>
          <w:tcPr>
            <w:tcW w:w="4794" w:type="dxa"/>
          </w:tcPr>
          <w:p w:rsidR="00A96C01" w:rsidRPr="00A24A54" w:rsidRDefault="00A96C01" w:rsidP="00F67C70">
            <w:pPr>
              <w:jc w:val="both"/>
              <w:rPr>
                <w:rFonts w:ascii="Century Schoolbook" w:hAnsi="Century Schoolbook"/>
              </w:rPr>
            </w:pPr>
          </w:p>
        </w:tc>
      </w:tr>
      <w:tr w:rsidR="00A96C01" w:rsidRPr="00A24A54" w:rsidTr="00F67C70">
        <w:trPr>
          <w:trHeight w:val="260"/>
        </w:trPr>
        <w:tc>
          <w:tcPr>
            <w:tcW w:w="4567" w:type="dxa"/>
          </w:tcPr>
          <w:p w:rsidR="00A96C01" w:rsidRPr="008F4701" w:rsidRDefault="00A96C01" w:rsidP="00F67C70">
            <w:pPr>
              <w:jc w:val="both"/>
              <w:rPr>
                <w:rFonts w:ascii="Century Schoolbook" w:hAnsi="Century Schoolbook"/>
                <w:b/>
                <w:sz w:val="20"/>
                <w:szCs w:val="20"/>
              </w:rPr>
            </w:pPr>
            <w:r w:rsidRPr="008F4701">
              <w:rPr>
                <w:rFonts w:ascii="Century Schoolbook" w:hAnsi="Century Schoolbook"/>
                <w:b/>
              </w:rPr>
              <w:t>One page proposal due</w:t>
            </w:r>
          </w:p>
        </w:tc>
        <w:tc>
          <w:tcPr>
            <w:tcW w:w="4794" w:type="dxa"/>
          </w:tcPr>
          <w:p w:rsidR="00A96C01" w:rsidRPr="00A24A54" w:rsidRDefault="00A96C01" w:rsidP="00F67C70">
            <w:pPr>
              <w:jc w:val="both"/>
              <w:rPr>
                <w:rFonts w:ascii="Century Schoolbook" w:hAnsi="Century Schoolbook"/>
              </w:rPr>
            </w:pPr>
          </w:p>
        </w:tc>
      </w:tr>
      <w:tr w:rsidR="00A96C01" w:rsidRPr="00A24A54" w:rsidTr="00F67C70">
        <w:trPr>
          <w:trHeight w:val="260"/>
        </w:trPr>
        <w:tc>
          <w:tcPr>
            <w:tcW w:w="4567" w:type="dxa"/>
          </w:tcPr>
          <w:p w:rsidR="00A96C01" w:rsidRPr="008F4701" w:rsidRDefault="00A96C01" w:rsidP="00F67C70">
            <w:pPr>
              <w:jc w:val="both"/>
              <w:rPr>
                <w:rFonts w:ascii="Century Schoolbook" w:hAnsi="Century Schoolbook"/>
                <w:sz w:val="20"/>
                <w:szCs w:val="20"/>
              </w:rPr>
            </w:pPr>
            <w:r w:rsidRPr="008F4701">
              <w:rPr>
                <w:rFonts w:ascii="Century Schoolbook" w:hAnsi="Century Schoolbook"/>
                <w:b/>
              </w:rPr>
              <w:t xml:space="preserve">Homework 5 due </w:t>
            </w:r>
          </w:p>
        </w:tc>
        <w:tc>
          <w:tcPr>
            <w:tcW w:w="4794" w:type="dxa"/>
          </w:tcPr>
          <w:p w:rsidR="00A96C01" w:rsidRPr="00A24A54" w:rsidRDefault="00A96C01" w:rsidP="00F67C70">
            <w:pPr>
              <w:jc w:val="both"/>
              <w:rPr>
                <w:rFonts w:ascii="Century Schoolbook" w:hAnsi="Century Schoolbook"/>
              </w:rPr>
            </w:pPr>
          </w:p>
        </w:tc>
      </w:tr>
      <w:tr w:rsidR="00A96C01" w:rsidRPr="00A24A54" w:rsidTr="00F67C70">
        <w:trPr>
          <w:trHeight w:val="404"/>
        </w:trPr>
        <w:tc>
          <w:tcPr>
            <w:tcW w:w="4567" w:type="dxa"/>
          </w:tcPr>
          <w:p w:rsidR="00A96C01" w:rsidRPr="008F4701" w:rsidRDefault="00A96C01" w:rsidP="00F67C70">
            <w:pPr>
              <w:jc w:val="both"/>
              <w:rPr>
                <w:rFonts w:ascii="Century Schoolbook" w:hAnsi="Century Schoolbook"/>
                <w:sz w:val="20"/>
                <w:szCs w:val="20"/>
              </w:rPr>
            </w:pPr>
            <w:r w:rsidRPr="008F4701">
              <w:rPr>
                <w:rFonts w:ascii="Century Schoolbook" w:hAnsi="Century Schoolbook"/>
                <w:b/>
              </w:rPr>
              <w:t>Quiz 5</w:t>
            </w:r>
          </w:p>
        </w:tc>
        <w:tc>
          <w:tcPr>
            <w:tcW w:w="4794" w:type="dxa"/>
          </w:tcPr>
          <w:p w:rsidR="00A96C01" w:rsidRPr="00A24A54" w:rsidRDefault="00A96C01" w:rsidP="00F67C70">
            <w:pPr>
              <w:jc w:val="both"/>
              <w:rPr>
                <w:rFonts w:ascii="Century Schoolbook" w:hAnsi="Century Schoolbook"/>
              </w:rPr>
            </w:pPr>
          </w:p>
        </w:tc>
      </w:tr>
      <w:tr w:rsidR="00A96C01" w:rsidRPr="00A24A54" w:rsidTr="00F67C70">
        <w:trPr>
          <w:trHeight w:val="350"/>
        </w:trPr>
        <w:tc>
          <w:tcPr>
            <w:tcW w:w="4567" w:type="dxa"/>
          </w:tcPr>
          <w:p w:rsidR="00A96C01" w:rsidRPr="008F4701" w:rsidRDefault="00A96C01" w:rsidP="00F67C70">
            <w:pPr>
              <w:jc w:val="both"/>
              <w:rPr>
                <w:rFonts w:ascii="Century Schoolbook" w:hAnsi="Century Schoolbook"/>
                <w:sz w:val="20"/>
                <w:szCs w:val="20"/>
              </w:rPr>
            </w:pPr>
            <w:r w:rsidRPr="008F4701">
              <w:rPr>
                <w:rFonts w:ascii="Century Schoolbook" w:hAnsi="Century Schoolbook"/>
                <w:b/>
              </w:rPr>
              <w:t>Cluster Analysis</w:t>
            </w:r>
          </w:p>
        </w:tc>
        <w:tc>
          <w:tcPr>
            <w:tcW w:w="4794" w:type="dxa"/>
          </w:tcPr>
          <w:p w:rsidR="00A96C01" w:rsidRPr="00A24A54" w:rsidRDefault="00A96C01" w:rsidP="00F67C70">
            <w:pPr>
              <w:jc w:val="both"/>
              <w:rPr>
                <w:rFonts w:ascii="Century Schoolbook" w:hAnsi="Century Schoolbook"/>
              </w:rPr>
            </w:pPr>
          </w:p>
        </w:tc>
      </w:tr>
      <w:tr w:rsidR="00A96C01" w:rsidRPr="00A24A54" w:rsidTr="00F67C70">
        <w:trPr>
          <w:trHeight w:val="260"/>
        </w:trPr>
        <w:tc>
          <w:tcPr>
            <w:tcW w:w="4567" w:type="dxa"/>
          </w:tcPr>
          <w:p w:rsidR="00A96C01" w:rsidRPr="008F4701" w:rsidRDefault="00A96C01" w:rsidP="00F67C70">
            <w:pPr>
              <w:jc w:val="both"/>
              <w:rPr>
                <w:rFonts w:ascii="Century Schoolbook" w:hAnsi="Century Schoolbook"/>
                <w:b/>
                <w:sz w:val="20"/>
                <w:szCs w:val="20"/>
              </w:rPr>
            </w:pPr>
            <w:r w:rsidRPr="008F4701">
              <w:rPr>
                <w:rFonts w:ascii="Century Schoolbook" w:hAnsi="Century Schoolbook"/>
                <w:sz w:val="20"/>
                <w:szCs w:val="20"/>
              </w:rPr>
              <w:t xml:space="preserve">Definition of climate zones </w:t>
            </w:r>
          </w:p>
        </w:tc>
        <w:tc>
          <w:tcPr>
            <w:tcW w:w="4794" w:type="dxa"/>
          </w:tcPr>
          <w:p w:rsidR="00A96C01" w:rsidRPr="00A24A54" w:rsidRDefault="00A96C01" w:rsidP="00F67C70">
            <w:pPr>
              <w:jc w:val="both"/>
              <w:rPr>
                <w:rFonts w:ascii="Century Schoolbook" w:hAnsi="Century Schoolbook"/>
              </w:rPr>
            </w:pPr>
          </w:p>
        </w:tc>
      </w:tr>
      <w:tr w:rsidR="00A96C01" w:rsidRPr="00A24A54" w:rsidTr="00F67C70">
        <w:trPr>
          <w:trHeight w:val="260"/>
        </w:trPr>
        <w:tc>
          <w:tcPr>
            <w:tcW w:w="4567" w:type="dxa"/>
          </w:tcPr>
          <w:p w:rsidR="00A96C01" w:rsidRPr="008F4701" w:rsidRDefault="00A96C01" w:rsidP="00F67C70">
            <w:pPr>
              <w:jc w:val="both"/>
              <w:rPr>
                <w:rFonts w:ascii="Century Schoolbook" w:hAnsi="Century Schoolbook"/>
                <w:b/>
                <w:sz w:val="20"/>
                <w:szCs w:val="20"/>
              </w:rPr>
            </w:pPr>
            <w:r w:rsidRPr="008F4701">
              <w:rPr>
                <w:rFonts w:ascii="Century Schoolbook" w:hAnsi="Century Schoolbook"/>
                <w:sz w:val="20"/>
                <w:szCs w:val="20"/>
              </w:rPr>
              <w:t>Objective separation using cluster analysis</w:t>
            </w:r>
          </w:p>
        </w:tc>
        <w:tc>
          <w:tcPr>
            <w:tcW w:w="4794" w:type="dxa"/>
          </w:tcPr>
          <w:p w:rsidR="00A96C01" w:rsidRPr="00A24A54" w:rsidRDefault="00A96C01" w:rsidP="00F67C70">
            <w:pPr>
              <w:jc w:val="both"/>
              <w:rPr>
                <w:rFonts w:ascii="Century Schoolbook" w:hAnsi="Century Schoolbook"/>
              </w:rPr>
            </w:pPr>
          </w:p>
        </w:tc>
      </w:tr>
      <w:tr w:rsidR="00A96C01" w:rsidRPr="00A24A54" w:rsidTr="00F67C70">
        <w:trPr>
          <w:trHeight w:val="242"/>
        </w:trPr>
        <w:tc>
          <w:tcPr>
            <w:tcW w:w="4567" w:type="dxa"/>
          </w:tcPr>
          <w:p w:rsidR="00A96C01" w:rsidRPr="008F4701" w:rsidRDefault="00A96C01" w:rsidP="00F67C70">
            <w:pPr>
              <w:rPr>
                <w:rFonts w:ascii="Century Schoolbook" w:hAnsi="Century Schoolbook"/>
                <w:sz w:val="20"/>
                <w:szCs w:val="20"/>
              </w:rPr>
            </w:pPr>
            <w:r w:rsidRPr="008F4701">
              <w:rPr>
                <w:rFonts w:ascii="Century Schoolbook" w:hAnsi="Century Schoolbook"/>
                <w:sz w:val="20"/>
                <w:szCs w:val="20"/>
              </w:rPr>
              <w:t>Interpretation of results</w:t>
            </w:r>
          </w:p>
        </w:tc>
        <w:tc>
          <w:tcPr>
            <w:tcW w:w="4794" w:type="dxa"/>
          </w:tcPr>
          <w:p w:rsidR="00A96C01" w:rsidRPr="00A24A54" w:rsidRDefault="00A96C01" w:rsidP="00F67C70">
            <w:pPr>
              <w:jc w:val="both"/>
              <w:rPr>
                <w:rFonts w:ascii="Century Schoolbook" w:hAnsi="Century Schoolbook"/>
              </w:rPr>
            </w:pPr>
          </w:p>
        </w:tc>
      </w:tr>
      <w:tr w:rsidR="00A96C01" w:rsidRPr="00A24A54" w:rsidTr="00F67C70">
        <w:trPr>
          <w:trHeight w:val="242"/>
        </w:trPr>
        <w:tc>
          <w:tcPr>
            <w:tcW w:w="4567" w:type="dxa"/>
          </w:tcPr>
          <w:p w:rsidR="00A96C01" w:rsidRPr="008F4701" w:rsidRDefault="00A96C01" w:rsidP="00F67C70">
            <w:pPr>
              <w:rPr>
                <w:rFonts w:ascii="Century Schoolbook" w:hAnsi="Century Schoolbook"/>
              </w:rPr>
            </w:pPr>
            <w:r w:rsidRPr="008F4701">
              <w:rPr>
                <w:rFonts w:ascii="Century Schoolbook" w:hAnsi="Century Schoolbook"/>
                <w:b/>
              </w:rPr>
              <w:t xml:space="preserve">Homework 6 due </w:t>
            </w:r>
          </w:p>
        </w:tc>
        <w:tc>
          <w:tcPr>
            <w:tcW w:w="4794" w:type="dxa"/>
          </w:tcPr>
          <w:p w:rsidR="00A96C01" w:rsidRPr="00A24A54" w:rsidRDefault="00A96C01" w:rsidP="00F67C70">
            <w:pPr>
              <w:jc w:val="both"/>
              <w:rPr>
                <w:rFonts w:ascii="Century Schoolbook" w:hAnsi="Century Schoolbook"/>
              </w:rPr>
            </w:pPr>
          </w:p>
        </w:tc>
      </w:tr>
      <w:tr w:rsidR="00A96C01" w:rsidRPr="00A24A54" w:rsidTr="00F67C70">
        <w:trPr>
          <w:trHeight w:val="242"/>
        </w:trPr>
        <w:tc>
          <w:tcPr>
            <w:tcW w:w="4567" w:type="dxa"/>
          </w:tcPr>
          <w:p w:rsidR="00A96C01" w:rsidRPr="008F4701" w:rsidRDefault="00A96C01" w:rsidP="00F67C70">
            <w:pPr>
              <w:jc w:val="both"/>
              <w:rPr>
                <w:rFonts w:ascii="Century Schoolbook" w:hAnsi="Century Schoolbook"/>
                <w:b/>
              </w:rPr>
            </w:pPr>
            <w:r w:rsidRPr="008F4701">
              <w:rPr>
                <w:rFonts w:ascii="Century Schoolbook" w:hAnsi="Century Schoolbook"/>
                <w:b/>
              </w:rPr>
              <w:t>Quiz 6</w:t>
            </w:r>
          </w:p>
        </w:tc>
        <w:tc>
          <w:tcPr>
            <w:tcW w:w="4794" w:type="dxa"/>
          </w:tcPr>
          <w:p w:rsidR="00A96C01" w:rsidRPr="00A24A54" w:rsidRDefault="00A96C01" w:rsidP="00F67C70">
            <w:pPr>
              <w:jc w:val="both"/>
              <w:rPr>
                <w:rFonts w:ascii="Century Schoolbook" w:hAnsi="Century Schoolbook"/>
              </w:rPr>
            </w:pPr>
          </w:p>
        </w:tc>
      </w:tr>
      <w:tr w:rsidR="00A96C01" w:rsidRPr="00A24A54" w:rsidTr="00F67C70">
        <w:trPr>
          <w:trHeight w:val="323"/>
        </w:trPr>
        <w:tc>
          <w:tcPr>
            <w:tcW w:w="4567" w:type="dxa"/>
          </w:tcPr>
          <w:p w:rsidR="00A96C01" w:rsidRPr="008F4701" w:rsidRDefault="00A96C01" w:rsidP="00F67C70">
            <w:pPr>
              <w:jc w:val="both"/>
              <w:rPr>
                <w:rFonts w:ascii="Century Schoolbook" w:hAnsi="Century Schoolbook"/>
              </w:rPr>
            </w:pPr>
            <w:r w:rsidRPr="008F4701">
              <w:rPr>
                <w:rFonts w:ascii="Century Schoolbook" w:hAnsi="Century Schoolbook"/>
                <w:b/>
              </w:rPr>
              <w:t xml:space="preserve">Class project presentation </w:t>
            </w:r>
          </w:p>
        </w:tc>
        <w:tc>
          <w:tcPr>
            <w:tcW w:w="4794" w:type="dxa"/>
          </w:tcPr>
          <w:p w:rsidR="00A96C01" w:rsidRPr="00A24A54" w:rsidRDefault="00A96C01" w:rsidP="00F67C70">
            <w:pPr>
              <w:jc w:val="both"/>
              <w:rPr>
                <w:rFonts w:ascii="Century Schoolbook" w:hAnsi="Century Schoolbook"/>
              </w:rPr>
            </w:pPr>
          </w:p>
        </w:tc>
      </w:tr>
      <w:tr w:rsidR="00A96C01" w:rsidRPr="00A24A54" w:rsidTr="00F67C70">
        <w:trPr>
          <w:trHeight w:val="242"/>
        </w:trPr>
        <w:tc>
          <w:tcPr>
            <w:tcW w:w="4567" w:type="dxa"/>
          </w:tcPr>
          <w:p w:rsidR="00A96C01" w:rsidRPr="008F4701" w:rsidRDefault="00A96C01" w:rsidP="00F67C70">
            <w:pPr>
              <w:jc w:val="both"/>
              <w:rPr>
                <w:rFonts w:ascii="Century Schoolbook" w:hAnsi="Century Schoolbook"/>
              </w:rPr>
            </w:pPr>
            <w:r w:rsidRPr="008F4701">
              <w:rPr>
                <w:rFonts w:ascii="Century Schoolbook" w:hAnsi="Century Schoolbook"/>
                <w:b/>
              </w:rPr>
              <w:t>Final report due</w:t>
            </w:r>
          </w:p>
        </w:tc>
        <w:tc>
          <w:tcPr>
            <w:tcW w:w="4794" w:type="dxa"/>
          </w:tcPr>
          <w:p w:rsidR="00A96C01" w:rsidRPr="00A24A54" w:rsidRDefault="00A96C01" w:rsidP="00F67C70">
            <w:pPr>
              <w:jc w:val="both"/>
              <w:rPr>
                <w:rFonts w:ascii="Century Schoolbook" w:hAnsi="Century Schoolbook"/>
              </w:rPr>
            </w:pPr>
          </w:p>
        </w:tc>
      </w:tr>
      <w:tr w:rsidR="00A96C01" w:rsidRPr="00A24A54" w:rsidTr="00F67C70">
        <w:trPr>
          <w:trHeight w:val="260"/>
        </w:trPr>
        <w:tc>
          <w:tcPr>
            <w:tcW w:w="4567" w:type="dxa"/>
          </w:tcPr>
          <w:p w:rsidR="00A96C01" w:rsidRPr="008F4701" w:rsidRDefault="00A96C01" w:rsidP="00F67C70">
            <w:pPr>
              <w:jc w:val="both"/>
              <w:rPr>
                <w:rFonts w:ascii="Century Schoolbook" w:hAnsi="Century Schoolbook"/>
                <w:b/>
              </w:rPr>
            </w:pPr>
          </w:p>
        </w:tc>
        <w:tc>
          <w:tcPr>
            <w:tcW w:w="4794" w:type="dxa"/>
          </w:tcPr>
          <w:p w:rsidR="00A96C01" w:rsidRPr="00A24A54" w:rsidRDefault="00A96C01" w:rsidP="00F67C70">
            <w:pPr>
              <w:jc w:val="both"/>
              <w:rPr>
                <w:rFonts w:ascii="Century Schoolbook" w:hAnsi="Century Schoolbook"/>
              </w:rPr>
            </w:pPr>
          </w:p>
        </w:tc>
      </w:tr>
    </w:tbl>
    <w:p w:rsidR="00A96C01" w:rsidRPr="00A24A54" w:rsidRDefault="00A96C01" w:rsidP="00A96C01">
      <w:pPr>
        <w:jc w:val="both"/>
        <w:rPr>
          <w:rFonts w:ascii="Century Schoolbook" w:hAnsi="Century Schoolbook"/>
        </w:rPr>
      </w:pPr>
      <w:r w:rsidRPr="00A24A54">
        <w:rPr>
          <w:rFonts w:ascii="Century Schoolbook" w:hAnsi="Century Schoolbook"/>
        </w:rPr>
        <w:lastRenderedPageBreak/>
        <w:t xml:space="preserve"> </w:t>
      </w:r>
    </w:p>
    <w:p w:rsidR="007A1FB6" w:rsidRDefault="007A1FB6" w:rsidP="00EB676C"/>
    <w:p w:rsidR="00EB676C" w:rsidRPr="00A96C01" w:rsidRDefault="00EB676C" w:rsidP="00EB676C">
      <w:pPr>
        <w:rPr>
          <w:b/>
        </w:rPr>
      </w:pPr>
      <w:r w:rsidRPr="00A96C01">
        <w:rPr>
          <w:b/>
        </w:rPr>
        <w:t>2018-184</w:t>
      </w:r>
      <w:r w:rsidRPr="00A96C01">
        <w:rPr>
          <w:b/>
        </w:rPr>
        <w:tab/>
        <w:t>AASI/HIST 3530</w:t>
      </w:r>
      <w:r w:rsidRPr="00A96C01">
        <w:rPr>
          <w:b/>
        </w:rPr>
        <w:tab/>
        <w:t xml:space="preserve">Revise Course </w:t>
      </w:r>
      <w:r w:rsidRPr="00A96C01">
        <w:rPr>
          <w:b/>
          <w:color w:val="FF0000"/>
        </w:rPr>
        <w:t>(S)</w:t>
      </w:r>
    </w:p>
    <w:p w:rsidR="00A96C01" w:rsidRDefault="00A96C01" w:rsidP="00EB676C"/>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649"/>
      </w:tblGrid>
      <w:tr w:rsidR="00AA72F8" w:rsidTr="00F67C7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A72F8" w:rsidRDefault="00AA72F8" w:rsidP="00F67C70">
            <w:pPr>
              <w:rPr>
                <w:rFonts w:ascii="Arial" w:hAnsi="Arial" w:cs="Arial"/>
                <w:b/>
                <w:bCs/>
                <w:color w:val="FFFFFF"/>
                <w:sz w:val="18"/>
                <w:szCs w:val="18"/>
              </w:rPr>
            </w:pPr>
            <w:r>
              <w:rPr>
                <w:rFonts w:ascii="Arial" w:hAnsi="Arial" w:cs="Arial"/>
                <w:b/>
                <w:bCs/>
                <w:color w:val="FFFFFF"/>
                <w:sz w:val="18"/>
                <w:szCs w:val="18"/>
              </w:rPr>
              <w:t>COURSE ACTION REQUEST</w:t>
            </w:r>
          </w:p>
        </w:tc>
      </w:tr>
      <w:tr w:rsidR="00AA72F8"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A72F8" w:rsidRDefault="00AA72F8" w:rsidP="00F67C70">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72F8" w:rsidRDefault="00AA72F8" w:rsidP="00F67C70">
            <w:pPr>
              <w:rPr>
                <w:rFonts w:ascii="Arial" w:hAnsi="Arial" w:cs="Arial"/>
                <w:sz w:val="15"/>
                <w:szCs w:val="15"/>
              </w:rPr>
            </w:pPr>
            <w:r>
              <w:rPr>
                <w:rFonts w:ascii="Arial" w:hAnsi="Arial" w:cs="Arial"/>
                <w:sz w:val="15"/>
                <w:szCs w:val="15"/>
              </w:rPr>
              <w:t>18-7622</w:t>
            </w:r>
          </w:p>
        </w:tc>
      </w:tr>
      <w:tr w:rsidR="00AA72F8"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A72F8" w:rsidRDefault="00AA72F8" w:rsidP="00F67C70">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72F8" w:rsidRDefault="00AA72F8" w:rsidP="00F67C70">
            <w:pPr>
              <w:rPr>
                <w:rFonts w:ascii="Arial" w:hAnsi="Arial" w:cs="Arial"/>
                <w:sz w:val="15"/>
                <w:szCs w:val="15"/>
              </w:rPr>
            </w:pPr>
            <w:r>
              <w:rPr>
                <w:rFonts w:ascii="Arial" w:hAnsi="Arial" w:cs="Arial"/>
                <w:sz w:val="15"/>
                <w:szCs w:val="15"/>
              </w:rPr>
              <w:t>Chang</w:t>
            </w:r>
          </w:p>
        </w:tc>
      </w:tr>
      <w:tr w:rsidR="00AA72F8"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A72F8" w:rsidRDefault="00AA72F8" w:rsidP="00F67C70">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72F8" w:rsidRDefault="00AA72F8" w:rsidP="00F67C70">
            <w:pPr>
              <w:rPr>
                <w:rFonts w:ascii="Arial" w:hAnsi="Arial" w:cs="Arial"/>
                <w:sz w:val="15"/>
                <w:szCs w:val="15"/>
              </w:rPr>
            </w:pPr>
            <w:r>
              <w:rPr>
                <w:rFonts w:ascii="Arial" w:hAnsi="Arial" w:cs="Arial"/>
                <w:sz w:val="15"/>
                <w:szCs w:val="15"/>
              </w:rPr>
              <w:t>Asian-American Experience Since 1850</w:t>
            </w:r>
          </w:p>
        </w:tc>
      </w:tr>
      <w:tr w:rsidR="00AA72F8"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A72F8" w:rsidRDefault="00AA72F8" w:rsidP="00F67C70">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72F8" w:rsidRDefault="00AA72F8" w:rsidP="00F67C70">
            <w:pPr>
              <w:rPr>
                <w:rFonts w:ascii="Arial" w:hAnsi="Arial" w:cs="Arial"/>
                <w:sz w:val="15"/>
                <w:szCs w:val="15"/>
              </w:rPr>
            </w:pPr>
            <w:r>
              <w:rPr>
                <w:rFonts w:ascii="Arial" w:hAnsi="Arial" w:cs="Arial"/>
                <w:sz w:val="15"/>
                <w:szCs w:val="15"/>
              </w:rPr>
              <w:t>In Progress</w:t>
            </w:r>
          </w:p>
        </w:tc>
      </w:tr>
      <w:tr w:rsidR="00AA72F8"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A72F8" w:rsidRDefault="00AA72F8" w:rsidP="00F67C70">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72F8" w:rsidRDefault="00AA72F8" w:rsidP="00F67C70">
            <w:pPr>
              <w:rPr>
                <w:rFonts w:ascii="Arial" w:hAnsi="Arial" w:cs="Arial"/>
                <w:sz w:val="15"/>
                <w:szCs w:val="15"/>
              </w:rPr>
            </w:pPr>
            <w:r>
              <w:rPr>
                <w:rFonts w:ascii="Arial" w:hAnsi="Arial" w:cs="Arial"/>
                <w:sz w:val="15"/>
                <w:szCs w:val="15"/>
              </w:rPr>
              <w:t>Start &gt; Draft &gt; History &gt; AASI &gt; College of Liberal Arts and Sciences</w:t>
            </w:r>
          </w:p>
        </w:tc>
      </w:tr>
    </w:tbl>
    <w:p w:rsidR="00AA72F8" w:rsidRDefault="00AA72F8" w:rsidP="00AA72F8">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859"/>
        <w:gridCol w:w="6485"/>
      </w:tblGrid>
      <w:tr w:rsidR="00AA72F8" w:rsidTr="00F67C7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A72F8" w:rsidRDefault="00AA72F8" w:rsidP="00F67C70">
            <w:pPr>
              <w:rPr>
                <w:rFonts w:ascii="Arial" w:hAnsi="Arial" w:cs="Arial"/>
                <w:b/>
                <w:bCs/>
                <w:color w:val="FFFFFF"/>
                <w:sz w:val="18"/>
                <w:szCs w:val="18"/>
              </w:rPr>
            </w:pPr>
            <w:r>
              <w:rPr>
                <w:rFonts w:ascii="Arial" w:hAnsi="Arial" w:cs="Arial"/>
                <w:b/>
                <w:bCs/>
                <w:color w:val="FFFFFF"/>
                <w:sz w:val="18"/>
                <w:szCs w:val="18"/>
              </w:rPr>
              <w:t>COURSE INFO</w:t>
            </w:r>
          </w:p>
        </w:tc>
      </w:tr>
      <w:tr w:rsidR="00AA72F8"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A72F8" w:rsidRDefault="00AA72F8" w:rsidP="00F67C70">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72F8" w:rsidRDefault="00AA72F8" w:rsidP="00F67C70">
            <w:pPr>
              <w:rPr>
                <w:rFonts w:ascii="Arial" w:hAnsi="Arial" w:cs="Arial"/>
                <w:sz w:val="15"/>
                <w:szCs w:val="15"/>
              </w:rPr>
            </w:pPr>
            <w:r>
              <w:rPr>
                <w:rFonts w:ascii="Arial" w:hAnsi="Arial" w:cs="Arial"/>
                <w:sz w:val="15"/>
                <w:szCs w:val="15"/>
              </w:rPr>
              <w:t>Revise Course</w:t>
            </w:r>
          </w:p>
        </w:tc>
      </w:tr>
      <w:tr w:rsidR="00AA72F8"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A72F8" w:rsidRDefault="00AA72F8" w:rsidP="00F67C70">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72F8" w:rsidRDefault="00AA72F8" w:rsidP="00F67C70">
            <w:pPr>
              <w:rPr>
                <w:rFonts w:ascii="Arial" w:hAnsi="Arial" w:cs="Arial"/>
                <w:sz w:val="15"/>
                <w:szCs w:val="15"/>
              </w:rPr>
            </w:pPr>
            <w:r>
              <w:rPr>
                <w:rFonts w:ascii="Arial" w:hAnsi="Arial" w:cs="Arial"/>
                <w:sz w:val="15"/>
                <w:szCs w:val="15"/>
              </w:rPr>
              <w:t>Neither</w:t>
            </w:r>
          </w:p>
        </w:tc>
      </w:tr>
      <w:tr w:rsidR="00AA72F8"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A72F8" w:rsidRDefault="00AA72F8" w:rsidP="00F67C70">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72F8" w:rsidRDefault="00AA72F8" w:rsidP="00F67C70">
            <w:pPr>
              <w:rPr>
                <w:rFonts w:ascii="Arial" w:hAnsi="Arial" w:cs="Arial"/>
                <w:sz w:val="15"/>
                <w:szCs w:val="15"/>
              </w:rPr>
            </w:pPr>
            <w:r>
              <w:rPr>
                <w:rFonts w:ascii="Arial" w:hAnsi="Arial" w:cs="Arial"/>
                <w:sz w:val="15"/>
                <w:szCs w:val="15"/>
              </w:rPr>
              <w:t>2</w:t>
            </w:r>
          </w:p>
        </w:tc>
      </w:tr>
      <w:tr w:rsidR="00AA72F8"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A72F8" w:rsidRDefault="00AA72F8" w:rsidP="00F67C70">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72F8" w:rsidRDefault="00AA72F8" w:rsidP="00F67C70">
            <w:pPr>
              <w:rPr>
                <w:rFonts w:ascii="Arial" w:hAnsi="Arial" w:cs="Arial"/>
                <w:sz w:val="15"/>
                <w:szCs w:val="15"/>
              </w:rPr>
            </w:pPr>
            <w:r>
              <w:rPr>
                <w:rFonts w:ascii="Arial" w:hAnsi="Arial" w:cs="Arial"/>
                <w:sz w:val="15"/>
                <w:szCs w:val="15"/>
              </w:rPr>
              <w:t>HIST</w:t>
            </w:r>
          </w:p>
        </w:tc>
      </w:tr>
      <w:tr w:rsidR="00AA72F8"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A72F8" w:rsidRDefault="00AA72F8" w:rsidP="00F67C70">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72F8" w:rsidRDefault="00AA72F8" w:rsidP="00F67C70">
            <w:pPr>
              <w:rPr>
                <w:rFonts w:ascii="Arial" w:hAnsi="Arial" w:cs="Arial"/>
                <w:sz w:val="15"/>
                <w:szCs w:val="15"/>
              </w:rPr>
            </w:pPr>
            <w:r>
              <w:rPr>
                <w:rFonts w:ascii="Arial" w:hAnsi="Arial" w:cs="Arial"/>
                <w:sz w:val="15"/>
                <w:szCs w:val="15"/>
              </w:rPr>
              <w:t>College of Liberal Arts and Sciences</w:t>
            </w:r>
          </w:p>
        </w:tc>
      </w:tr>
      <w:tr w:rsidR="00AA72F8"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A72F8" w:rsidRDefault="00AA72F8" w:rsidP="00F67C70">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72F8" w:rsidRDefault="00AA72F8" w:rsidP="00F67C70">
            <w:pPr>
              <w:rPr>
                <w:rFonts w:ascii="Arial" w:hAnsi="Arial" w:cs="Arial"/>
                <w:sz w:val="15"/>
                <w:szCs w:val="15"/>
              </w:rPr>
            </w:pPr>
            <w:r>
              <w:rPr>
                <w:rFonts w:ascii="Arial" w:hAnsi="Arial" w:cs="Arial"/>
                <w:sz w:val="15"/>
                <w:szCs w:val="15"/>
              </w:rPr>
              <w:t>History</w:t>
            </w:r>
          </w:p>
        </w:tc>
      </w:tr>
      <w:tr w:rsidR="00AA72F8"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A72F8" w:rsidRDefault="00AA72F8" w:rsidP="00F67C70">
            <w:pPr>
              <w:rPr>
                <w:rFonts w:ascii="Arial" w:hAnsi="Arial" w:cs="Arial"/>
                <w:b/>
                <w:bCs/>
                <w:sz w:val="15"/>
                <w:szCs w:val="15"/>
              </w:rPr>
            </w:pPr>
            <w:r>
              <w:rPr>
                <w:rFonts w:ascii="Arial" w:hAnsi="Arial" w:cs="Arial"/>
                <w:b/>
                <w:bCs/>
                <w:sz w:val="15"/>
                <w:szCs w:val="15"/>
              </w:rPr>
              <w:t>Course Subject Area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72F8" w:rsidRDefault="00AA72F8" w:rsidP="00F67C70">
            <w:pPr>
              <w:rPr>
                <w:rFonts w:ascii="Arial" w:hAnsi="Arial" w:cs="Arial"/>
                <w:sz w:val="15"/>
                <w:szCs w:val="15"/>
              </w:rPr>
            </w:pPr>
            <w:r>
              <w:rPr>
                <w:rFonts w:ascii="Arial" w:hAnsi="Arial" w:cs="Arial"/>
                <w:sz w:val="15"/>
                <w:szCs w:val="15"/>
              </w:rPr>
              <w:t>AASI</w:t>
            </w:r>
          </w:p>
        </w:tc>
      </w:tr>
      <w:tr w:rsidR="00AA72F8"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A72F8" w:rsidRDefault="00AA72F8" w:rsidP="00F67C70">
            <w:pPr>
              <w:rPr>
                <w:rFonts w:ascii="Arial" w:hAnsi="Arial" w:cs="Arial"/>
                <w:b/>
                <w:bCs/>
                <w:sz w:val="15"/>
                <w:szCs w:val="15"/>
              </w:rPr>
            </w:pPr>
            <w:r>
              <w:rPr>
                <w:rFonts w:ascii="Arial" w:hAnsi="Arial" w:cs="Arial"/>
                <w:b/>
                <w:bCs/>
                <w:sz w:val="15"/>
                <w:szCs w:val="15"/>
              </w:rPr>
              <w:t>School / College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72F8" w:rsidRDefault="00AA72F8" w:rsidP="00F67C70">
            <w:pPr>
              <w:rPr>
                <w:rFonts w:ascii="Arial" w:hAnsi="Arial" w:cs="Arial"/>
                <w:sz w:val="15"/>
                <w:szCs w:val="15"/>
              </w:rPr>
            </w:pPr>
            <w:r>
              <w:rPr>
                <w:rFonts w:ascii="Arial" w:hAnsi="Arial" w:cs="Arial"/>
                <w:sz w:val="15"/>
                <w:szCs w:val="15"/>
              </w:rPr>
              <w:t>College of Liberal Arts and Sciences</w:t>
            </w:r>
          </w:p>
        </w:tc>
      </w:tr>
      <w:tr w:rsidR="00AA72F8"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A72F8" w:rsidRDefault="00AA72F8" w:rsidP="00F67C70">
            <w:pPr>
              <w:rPr>
                <w:rFonts w:ascii="Arial" w:hAnsi="Arial" w:cs="Arial"/>
                <w:b/>
                <w:bCs/>
                <w:sz w:val="15"/>
                <w:szCs w:val="15"/>
              </w:rPr>
            </w:pPr>
            <w:r>
              <w:rPr>
                <w:rFonts w:ascii="Arial" w:hAnsi="Arial" w:cs="Arial"/>
                <w:b/>
                <w:bCs/>
                <w:sz w:val="15"/>
                <w:szCs w:val="15"/>
              </w:rPr>
              <w:t>Department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72F8" w:rsidRDefault="00AA72F8" w:rsidP="00F67C70">
            <w:pPr>
              <w:rPr>
                <w:rFonts w:ascii="Arial" w:hAnsi="Arial" w:cs="Arial"/>
                <w:sz w:val="15"/>
                <w:szCs w:val="15"/>
              </w:rPr>
            </w:pPr>
            <w:r>
              <w:rPr>
                <w:rFonts w:ascii="Arial" w:hAnsi="Arial" w:cs="Arial"/>
                <w:sz w:val="15"/>
                <w:szCs w:val="15"/>
              </w:rPr>
              <w:t>AASI</w:t>
            </w:r>
          </w:p>
        </w:tc>
      </w:tr>
      <w:tr w:rsidR="00AA72F8"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A72F8" w:rsidRDefault="00AA72F8" w:rsidP="00F67C70">
            <w:pPr>
              <w:rPr>
                <w:rFonts w:ascii="Arial" w:hAnsi="Arial" w:cs="Arial"/>
                <w:b/>
                <w:bCs/>
                <w:sz w:val="15"/>
                <w:szCs w:val="15"/>
              </w:rPr>
            </w:pPr>
            <w:r>
              <w:rPr>
                <w:rFonts w:ascii="Arial" w:hAnsi="Arial" w:cs="Arial"/>
                <w:b/>
                <w:bCs/>
                <w:sz w:val="15"/>
                <w:szCs w:val="15"/>
              </w:rPr>
              <w:t>Reason for Cross Listing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72F8" w:rsidRDefault="00AA72F8" w:rsidP="00F67C70">
            <w:pPr>
              <w:rPr>
                <w:rFonts w:ascii="Arial" w:hAnsi="Arial" w:cs="Arial"/>
                <w:sz w:val="15"/>
                <w:szCs w:val="15"/>
              </w:rPr>
            </w:pPr>
            <w:r>
              <w:rPr>
                <w:rFonts w:ascii="Arial" w:hAnsi="Arial" w:cs="Arial"/>
                <w:sz w:val="15"/>
                <w:szCs w:val="15"/>
              </w:rPr>
              <w:t>This course counts towards the Minor in Asian American Studies. Both departments desire cross-listing</w:t>
            </w:r>
          </w:p>
        </w:tc>
      </w:tr>
      <w:tr w:rsidR="00AA72F8"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A72F8" w:rsidRDefault="00AA72F8" w:rsidP="00F67C70">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72F8" w:rsidRDefault="00AA72F8" w:rsidP="00F67C70">
            <w:pPr>
              <w:rPr>
                <w:rFonts w:ascii="Arial" w:hAnsi="Arial" w:cs="Arial"/>
                <w:sz w:val="15"/>
                <w:szCs w:val="15"/>
              </w:rPr>
            </w:pPr>
            <w:r>
              <w:rPr>
                <w:rFonts w:ascii="Arial" w:hAnsi="Arial" w:cs="Arial"/>
                <w:sz w:val="15"/>
                <w:szCs w:val="15"/>
              </w:rPr>
              <w:t>Asian-American Experience Since 1850</w:t>
            </w:r>
          </w:p>
        </w:tc>
      </w:tr>
      <w:tr w:rsidR="00AA72F8"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A72F8" w:rsidRDefault="00AA72F8" w:rsidP="00F67C70">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72F8" w:rsidRDefault="00AA72F8" w:rsidP="00F67C70">
            <w:pPr>
              <w:rPr>
                <w:rFonts w:ascii="Arial" w:hAnsi="Arial" w:cs="Arial"/>
                <w:sz w:val="15"/>
                <w:szCs w:val="15"/>
              </w:rPr>
            </w:pPr>
            <w:r>
              <w:rPr>
                <w:rFonts w:ascii="Arial" w:hAnsi="Arial" w:cs="Arial"/>
                <w:sz w:val="15"/>
                <w:szCs w:val="15"/>
              </w:rPr>
              <w:t>3530</w:t>
            </w:r>
          </w:p>
        </w:tc>
      </w:tr>
      <w:tr w:rsidR="00AA72F8"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A72F8" w:rsidRDefault="00AA72F8" w:rsidP="00F67C70">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72F8" w:rsidRDefault="00AA72F8" w:rsidP="00F67C70">
            <w:pPr>
              <w:rPr>
                <w:rFonts w:ascii="Arial" w:hAnsi="Arial" w:cs="Arial"/>
                <w:sz w:val="15"/>
                <w:szCs w:val="15"/>
              </w:rPr>
            </w:pPr>
            <w:r>
              <w:rPr>
                <w:rFonts w:ascii="Arial" w:hAnsi="Arial" w:cs="Arial"/>
                <w:sz w:val="15"/>
                <w:szCs w:val="15"/>
              </w:rPr>
              <w:t>No</w:t>
            </w:r>
          </w:p>
        </w:tc>
      </w:tr>
    </w:tbl>
    <w:p w:rsidR="00AA72F8" w:rsidRDefault="00AA72F8" w:rsidP="00AA72F8">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883"/>
      </w:tblGrid>
      <w:tr w:rsidR="00AA72F8" w:rsidTr="00F67C7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A72F8" w:rsidRDefault="00AA72F8" w:rsidP="00F67C70">
            <w:pPr>
              <w:rPr>
                <w:rFonts w:ascii="Arial" w:hAnsi="Arial" w:cs="Arial"/>
                <w:b/>
                <w:bCs/>
                <w:color w:val="FFFFFF"/>
                <w:sz w:val="18"/>
                <w:szCs w:val="18"/>
              </w:rPr>
            </w:pPr>
            <w:r>
              <w:rPr>
                <w:rFonts w:ascii="Arial" w:hAnsi="Arial" w:cs="Arial"/>
                <w:b/>
                <w:bCs/>
                <w:color w:val="FFFFFF"/>
                <w:sz w:val="18"/>
                <w:szCs w:val="18"/>
              </w:rPr>
              <w:t>CONTACT INFO</w:t>
            </w:r>
          </w:p>
        </w:tc>
      </w:tr>
      <w:tr w:rsidR="00AA72F8"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A72F8" w:rsidRDefault="00AA72F8" w:rsidP="00F67C70">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72F8" w:rsidRDefault="00AA72F8" w:rsidP="00F67C70">
            <w:pPr>
              <w:rPr>
                <w:rFonts w:ascii="Arial" w:hAnsi="Arial" w:cs="Arial"/>
                <w:sz w:val="15"/>
                <w:szCs w:val="15"/>
              </w:rPr>
            </w:pPr>
            <w:r>
              <w:rPr>
                <w:rFonts w:ascii="Arial" w:hAnsi="Arial" w:cs="Arial"/>
                <w:sz w:val="15"/>
                <w:szCs w:val="15"/>
              </w:rPr>
              <w:t>Jason Chang</w:t>
            </w:r>
          </w:p>
        </w:tc>
      </w:tr>
      <w:tr w:rsidR="00AA72F8"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A72F8" w:rsidRDefault="00AA72F8" w:rsidP="00F67C70">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72F8" w:rsidRDefault="00AA72F8" w:rsidP="00F67C70">
            <w:pPr>
              <w:rPr>
                <w:rFonts w:ascii="Arial" w:hAnsi="Arial" w:cs="Arial"/>
                <w:sz w:val="15"/>
                <w:szCs w:val="15"/>
              </w:rPr>
            </w:pPr>
            <w:r>
              <w:rPr>
                <w:rFonts w:ascii="Arial" w:hAnsi="Arial" w:cs="Arial"/>
                <w:sz w:val="15"/>
                <w:szCs w:val="15"/>
              </w:rPr>
              <w:t>History</w:t>
            </w:r>
          </w:p>
        </w:tc>
      </w:tr>
      <w:tr w:rsidR="00AA72F8"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A72F8" w:rsidRDefault="00AA72F8" w:rsidP="00F67C70">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72F8" w:rsidRDefault="00AA72F8" w:rsidP="00F67C70">
            <w:pPr>
              <w:rPr>
                <w:rFonts w:ascii="Arial" w:hAnsi="Arial" w:cs="Arial"/>
                <w:sz w:val="15"/>
                <w:szCs w:val="15"/>
              </w:rPr>
            </w:pPr>
            <w:r>
              <w:rPr>
                <w:rFonts w:ascii="Arial" w:hAnsi="Arial" w:cs="Arial"/>
                <w:sz w:val="15"/>
                <w:szCs w:val="15"/>
              </w:rPr>
              <w:t>joc11007</w:t>
            </w:r>
          </w:p>
        </w:tc>
      </w:tr>
      <w:tr w:rsidR="00AA72F8"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A72F8" w:rsidRDefault="00AA72F8" w:rsidP="00F67C70">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72F8" w:rsidRDefault="00AA72F8" w:rsidP="00F67C70">
            <w:pPr>
              <w:rPr>
                <w:rFonts w:ascii="Arial" w:hAnsi="Arial" w:cs="Arial"/>
                <w:sz w:val="15"/>
                <w:szCs w:val="15"/>
              </w:rPr>
            </w:pPr>
            <w:hyperlink r:id="rId619" w:history="1">
              <w:r>
                <w:rPr>
                  <w:rStyle w:val="Hyperlink"/>
                  <w:rFonts w:ascii="Arial" w:hAnsi="Arial" w:cs="Arial"/>
                  <w:sz w:val="15"/>
                  <w:szCs w:val="15"/>
                </w:rPr>
                <w:t>jason.o.chang@uconn.edu</w:t>
              </w:r>
            </w:hyperlink>
          </w:p>
        </w:tc>
      </w:tr>
      <w:tr w:rsidR="00AA72F8"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A72F8" w:rsidRDefault="00AA72F8" w:rsidP="00F67C70">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72F8" w:rsidRDefault="00AA72F8" w:rsidP="00F67C70">
            <w:pPr>
              <w:rPr>
                <w:rFonts w:ascii="Arial" w:hAnsi="Arial" w:cs="Arial"/>
                <w:sz w:val="15"/>
                <w:szCs w:val="15"/>
              </w:rPr>
            </w:pPr>
            <w:r>
              <w:rPr>
                <w:rFonts w:ascii="Arial" w:hAnsi="Arial" w:cs="Arial"/>
                <w:sz w:val="15"/>
                <w:szCs w:val="15"/>
              </w:rPr>
              <w:t>Myself</w:t>
            </w:r>
          </w:p>
        </w:tc>
      </w:tr>
      <w:tr w:rsidR="00AA72F8"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A72F8" w:rsidRDefault="00AA72F8" w:rsidP="00F67C70">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72F8" w:rsidRDefault="00AA72F8" w:rsidP="00F67C70">
            <w:pPr>
              <w:rPr>
                <w:rFonts w:ascii="Arial" w:hAnsi="Arial" w:cs="Arial"/>
                <w:sz w:val="15"/>
                <w:szCs w:val="15"/>
              </w:rPr>
            </w:pPr>
            <w:r>
              <w:rPr>
                <w:rFonts w:ascii="Arial" w:hAnsi="Arial" w:cs="Arial"/>
                <w:sz w:val="15"/>
                <w:szCs w:val="15"/>
              </w:rPr>
              <w:t>Yes</w:t>
            </w:r>
          </w:p>
        </w:tc>
      </w:tr>
    </w:tbl>
    <w:p w:rsidR="00AA72F8" w:rsidRDefault="00AA72F8" w:rsidP="00AA72F8">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1655"/>
      </w:tblGrid>
      <w:tr w:rsidR="00AA72F8" w:rsidTr="00F67C7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A72F8" w:rsidRDefault="00AA72F8" w:rsidP="00F67C70">
            <w:pPr>
              <w:rPr>
                <w:rFonts w:ascii="Arial" w:hAnsi="Arial" w:cs="Arial"/>
                <w:b/>
                <w:bCs/>
                <w:color w:val="FFFFFF"/>
                <w:sz w:val="18"/>
                <w:szCs w:val="18"/>
              </w:rPr>
            </w:pPr>
            <w:r>
              <w:rPr>
                <w:rFonts w:ascii="Arial" w:hAnsi="Arial" w:cs="Arial"/>
                <w:b/>
                <w:bCs/>
                <w:color w:val="FFFFFF"/>
                <w:sz w:val="18"/>
                <w:szCs w:val="18"/>
              </w:rPr>
              <w:t>COURSE FEATURES</w:t>
            </w:r>
          </w:p>
        </w:tc>
      </w:tr>
      <w:tr w:rsidR="00AA72F8"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A72F8" w:rsidRDefault="00AA72F8" w:rsidP="00F67C70">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72F8" w:rsidRDefault="00AA72F8" w:rsidP="00F67C70">
            <w:pPr>
              <w:rPr>
                <w:rFonts w:ascii="Arial" w:hAnsi="Arial" w:cs="Arial"/>
                <w:sz w:val="15"/>
                <w:szCs w:val="15"/>
              </w:rPr>
            </w:pPr>
            <w:r>
              <w:rPr>
                <w:rFonts w:ascii="Arial" w:hAnsi="Arial" w:cs="Arial"/>
                <w:sz w:val="15"/>
                <w:szCs w:val="15"/>
              </w:rPr>
              <w:t>Fall</w:t>
            </w:r>
          </w:p>
        </w:tc>
      </w:tr>
      <w:tr w:rsidR="00AA72F8"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A72F8" w:rsidRDefault="00AA72F8" w:rsidP="00F67C70">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72F8" w:rsidRDefault="00AA72F8" w:rsidP="00F67C70">
            <w:pPr>
              <w:rPr>
                <w:rFonts w:ascii="Arial" w:hAnsi="Arial" w:cs="Arial"/>
                <w:sz w:val="15"/>
                <w:szCs w:val="15"/>
              </w:rPr>
            </w:pPr>
            <w:r>
              <w:rPr>
                <w:rFonts w:ascii="Arial" w:hAnsi="Arial" w:cs="Arial"/>
                <w:sz w:val="15"/>
                <w:szCs w:val="15"/>
              </w:rPr>
              <w:t>2019</w:t>
            </w:r>
          </w:p>
        </w:tc>
      </w:tr>
      <w:tr w:rsidR="00AA72F8"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A72F8" w:rsidRDefault="00AA72F8" w:rsidP="00F67C70">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72F8" w:rsidRDefault="00AA72F8" w:rsidP="00F67C70">
            <w:pPr>
              <w:rPr>
                <w:rFonts w:ascii="Arial" w:hAnsi="Arial" w:cs="Arial"/>
                <w:sz w:val="15"/>
                <w:szCs w:val="15"/>
              </w:rPr>
            </w:pPr>
            <w:r>
              <w:rPr>
                <w:rFonts w:ascii="Arial" w:hAnsi="Arial" w:cs="Arial"/>
                <w:sz w:val="15"/>
                <w:szCs w:val="15"/>
              </w:rPr>
              <w:t>No</w:t>
            </w:r>
          </w:p>
        </w:tc>
      </w:tr>
      <w:tr w:rsidR="00AA72F8"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A72F8" w:rsidRDefault="00AA72F8" w:rsidP="00F67C70">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72F8" w:rsidRDefault="00AA72F8" w:rsidP="00F67C70">
            <w:pPr>
              <w:rPr>
                <w:rFonts w:ascii="Arial" w:hAnsi="Arial" w:cs="Arial"/>
                <w:sz w:val="15"/>
                <w:szCs w:val="15"/>
              </w:rPr>
            </w:pPr>
            <w:r>
              <w:rPr>
                <w:rFonts w:ascii="Arial" w:hAnsi="Arial" w:cs="Arial"/>
                <w:sz w:val="15"/>
                <w:szCs w:val="15"/>
              </w:rPr>
              <w:t>No</w:t>
            </w:r>
          </w:p>
        </w:tc>
      </w:tr>
      <w:tr w:rsidR="00AA72F8"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A72F8" w:rsidRDefault="00AA72F8" w:rsidP="00F67C70">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72F8" w:rsidRDefault="00AA72F8" w:rsidP="00F67C70">
            <w:pPr>
              <w:rPr>
                <w:rFonts w:ascii="Arial" w:hAnsi="Arial" w:cs="Arial"/>
                <w:sz w:val="15"/>
                <w:szCs w:val="15"/>
              </w:rPr>
            </w:pPr>
            <w:r>
              <w:rPr>
                <w:rFonts w:ascii="Arial" w:hAnsi="Arial" w:cs="Arial"/>
                <w:sz w:val="15"/>
                <w:szCs w:val="15"/>
              </w:rPr>
              <w:t>1</w:t>
            </w:r>
          </w:p>
        </w:tc>
      </w:tr>
      <w:tr w:rsidR="00AA72F8"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A72F8" w:rsidRDefault="00AA72F8" w:rsidP="00F67C70">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72F8" w:rsidRDefault="00AA72F8" w:rsidP="00F67C70">
            <w:pPr>
              <w:rPr>
                <w:rFonts w:ascii="Arial" w:hAnsi="Arial" w:cs="Arial"/>
                <w:sz w:val="15"/>
                <w:szCs w:val="15"/>
              </w:rPr>
            </w:pPr>
            <w:r>
              <w:rPr>
                <w:rFonts w:ascii="Arial" w:hAnsi="Arial" w:cs="Arial"/>
                <w:sz w:val="15"/>
                <w:szCs w:val="15"/>
              </w:rPr>
              <w:t>40</w:t>
            </w:r>
          </w:p>
        </w:tc>
      </w:tr>
      <w:tr w:rsidR="00AA72F8"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A72F8" w:rsidRDefault="00AA72F8" w:rsidP="00F67C70">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72F8" w:rsidRDefault="00AA72F8" w:rsidP="00F67C70">
            <w:pPr>
              <w:rPr>
                <w:rFonts w:ascii="Arial" w:hAnsi="Arial" w:cs="Arial"/>
                <w:sz w:val="15"/>
                <w:szCs w:val="15"/>
              </w:rPr>
            </w:pPr>
            <w:r>
              <w:rPr>
                <w:rFonts w:ascii="Arial" w:hAnsi="Arial" w:cs="Arial"/>
                <w:sz w:val="15"/>
                <w:szCs w:val="15"/>
              </w:rPr>
              <w:t>No</w:t>
            </w:r>
          </w:p>
        </w:tc>
      </w:tr>
      <w:tr w:rsidR="00AA72F8"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A72F8" w:rsidRDefault="00AA72F8" w:rsidP="00F67C70">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72F8" w:rsidRDefault="00AA72F8" w:rsidP="00F67C70">
            <w:pPr>
              <w:rPr>
                <w:rFonts w:ascii="Arial" w:hAnsi="Arial" w:cs="Arial"/>
                <w:sz w:val="15"/>
                <w:szCs w:val="15"/>
              </w:rPr>
            </w:pPr>
            <w:r>
              <w:rPr>
                <w:rFonts w:ascii="Arial" w:hAnsi="Arial" w:cs="Arial"/>
                <w:sz w:val="15"/>
                <w:szCs w:val="15"/>
              </w:rPr>
              <w:t>No</w:t>
            </w:r>
          </w:p>
        </w:tc>
      </w:tr>
      <w:tr w:rsidR="00AA72F8"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A72F8" w:rsidRDefault="00AA72F8" w:rsidP="00F67C70">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72F8" w:rsidRDefault="00AA72F8" w:rsidP="00F67C70">
            <w:pPr>
              <w:rPr>
                <w:rFonts w:ascii="Arial" w:hAnsi="Arial" w:cs="Arial"/>
                <w:sz w:val="15"/>
                <w:szCs w:val="15"/>
              </w:rPr>
            </w:pPr>
            <w:r>
              <w:rPr>
                <w:rFonts w:ascii="Arial" w:hAnsi="Arial" w:cs="Arial"/>
                <w:sz w:val="15"/>
                <w:szCs w:val="15"/>
              </w:rPr>
              <w:t>3</w:t>
            </w:r>
          </w:p>
        </w:tc>
      </w:tr>
      <w:tr w:rsidR="00AA72F8"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A72F8" w:rsidRDefault="00AA72F8" w:rsidP="00F67C70">
            <w:pPr>
              <w:rPr>
                <w:rFonts w:ascii="Arial" w:hAnsi="Arial" w:cs="Arial"/>
                <w:b/>
                <w:bCs/>
                <w:sz w:val="15"/>
                <w:szCs w:val="15"/>
              </w:rPr>
            </w:pPr>
            <w:r>
              <w:rPr>
                <w:rFonts w:ascii="Arial" w:hAnsi="Arial" w:cs="Arial"/>
                <w:b/>
                <w:bCs/>
                <w:sz w:val="15"/>
                <w:szCs w:val="15"/>
              </w:rPr>
              <w:lastRenderedPageBreak/>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72F8" w:rsidRDefault="00AA72F8" w:rsidP="00F67C70">
            <w:pPr>
              <w:rPr>
                <w:rFonts w:ascii="Arial" w:hAnsi="Arial" w:cs="Arial"/>
                <w:sz w:val="15"/>
                <w:szCs w:val="15"/>
              </w:rPr>
            </w:pPr>
            <w:r>
              <w:rPr>
                <w:rFonts w:ascii="Arial" w:hAnsi="Arial" w:cs="Arial"/>
                <w:sz w:val="15"/>
                <w:szCs w:val="15"/>
              </w:rPr>
              <w:t>I am the sole instructor.</w:t>
            </w:r>
          </w:p>
        </w:tc>
      </w:tr>
    </w:tbl>
    <w:p w:rsidR="00AA72F8" w:rsidRDefault="00AA72F8" w:rsidP="00AA72F8">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1539"/>
      </w:tblGrid>
      <w:tr w:rsidR="00AA72F8" w:rsidTr="00F67C7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A72F8" w:rsidRDefault="00AA72F8" w:rsidP="00F67C70">
            <w:pPr>
              <w:rPr>
                <w:rFonts w:ascii="Arial" w:hAnsi="Arial" w:cs="Arial"/>
                <w:b/>
                <w:bCs/>
                <w:color w:val="FFFFFF"/>
                <w:sz w:val="18"/>
                <w:szCs w:val="18"/>
              </w:rPr>
            </w:pPr>
            <w:r>
              <w:rPr>
                <w:rFonts w:ascii="Arial" w:hAnsi="Arial" w:cs="Arial"/>
                <w:b/>
                <w:bCs/>
                <w:color w:val="FFFFFF"/>
                <w:sz w:val="18"/>
                <w:szCs w:val="18"/>
              </w:rPr>
              <w:t>COURSE RESTRICTIONS</w:t>
            </w:r>
          </w:p>
        </w:tc>
      </w:tr>
      <w:tr w:rsidR="00AA72F8"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A72F8" w:rsidRDefault="00AA72F8" w:rsidP="00F67C70">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72F8" w:rsidRDefault="00AA72F8" w:rsidP="00F67C70">
            <w:pPr>
              <w:rPr>
                <w:rFonts w:ascii="Arial" w:hAnsi="Arial" w:cs="Arial"/>
                <w:sz w:val="15"/>
                <w:szCs w:val="15"/>
              </w:rPr>
            </w:pPr>
            <w:r>
              <w:rPr>
                <w:rFonts w:ascii="Arial" w:hAnsi="Arial" w:cs="Arial"/>
                <w:sz w:val="15"/>
                <w:szCs w:val="15"/>
              </w:rPr>
              <w:t>No</w:t>
            </w:r>
          </w:p>
        </w:tc>
      </w:tr>
      <w:tr w:rsidR="00AA72F8"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A72F8" w:rsidRDefault="00AA72F8" w:rsidP="00F67C70">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72F8" w:rsidRDefault="00AA72F8" w:rsidP="00F67C70">
            <w:pPr>
              <w:rPr>
                <w:rFonts w:ascii="Arial" w:hAnsi="Arial" w:cs="Arial"/>
                <w:sz w:val="15"/>
                <w:szCs w:val="15"/>
              </w:rPr>
            </w:pPr>
            <w:r>
              <w:rPr>
                <w:rFonts w:ascii="Arial" w:hAnsi="Arial" w:cs="Arial"/>
                <w:sz w:val="15"/>
                <w:szCs w:val="15"/>
              </w:rPr>
              <w:t>none</w:t>
            </w:r>
          </w:p>
        </w:tc>
      </w:tr>
      <w:tr w:rsidR="00AA72F8"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A72F8" w:rsidRDefault="00AA72F8" w:rsidP="00F67C70">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72F8" w:rsidRDefault="00AA72F8" w:rsidP="00F67C70">
            <w:pPr>
              <w:rPr>
                <w:rFonts w:ascii="Arial" w:hAnsi="Arial" w:cs="Arial"/>
                <w:sz w:val="15"/>
                <w:szCs w:val="15"/>
              </w:rPr>
            </w:pPr>
            <w:r>
              <w:rPr>
                <w:rFonts w:ascii="Arial" w:hAnsi="Arial" w:cs="Arial"/>
                <w:sz w:val="15"/>
                <w:szCs w:val="15"/>
              </w:rPr>
              <w:t>none</w:t>
            </w:r>
          </w:p>
        </w:tc>
      </w:tr>
      <w:tr w:rsidR="00AA72F8"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A72F8" w:rsidRDefault="00AA72F8" w:rsidP="00F67C70">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72F8" w:rsidRDefault="00AA72F8" w:rsidP="00F67C70">
            <w:pPr>
              <w:rPr>
                <w:rFonts w:ascii="Arial" w:hAnsi="Arial" w:cs="Arial"/>
                <w:sz w:val="15"/>
                <w:szCs w:val="15"/>
              </w:rPr>
            </w:pPr>
            <w:r>
              <w:rPr>
                <w:rFonts w:ascii="Arial" w:hAnsi="Arial" w:cs="Arial"/>
                <w:sz w:val="15"/>
                <w:szCs w:val="15"/>
              </w:rPr>
              <w:t>none</w:t>
            </w:r>
          </w:p>
        </w:tc>
      </w:tr>
      <w:tr w:rsidR="00AA72F8"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A72F8" w:rsidRDefault="00AA72F8" w:rsidP="00F67C70">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72F8" w:rsidRDefault="00AA72F8" w:rsidP="00F67C70">
            <w:pPr>
              <w:rPr>
                <w:rFonts w:ascii="Arial" w:hAnsi="Arial" w:cs="Arial"/>
                <w:sz w:val="15"/>
                <w:szCs w:val="15"/>
              </w:rPr>
            </w:pPr>
            <w:r>
              <w:rPr>
                <w:rFonts w:ascii="Arial" w:hAnsi="Arial" w:cs="Arial"/>
                <w:sz w:val="15"/>
                <w:szCs w:val="15"/>
              </w:rPr>
              <w:t>No Consent Required</w:t>
            </w:r>
          </w:p>
        </w:tc>
      </w:tr>
      <w:tr w:rsidR="00AA72F8"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A72F8" w:rsidRDefault="00AA72F8" w:rsidP="00F67C70">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72F8" w:rsidRDefault="00AA72F8" w:rsidP="00F67C70">
            <w:pPr>
              <w:rPr>
                <w:rFonts w:ascii="Arial" w:hAnsi="Arial" w:cs="Arial"/>
                <w:sz w:val="15"/>
                <w:szCs w:val="15"/>
              </w:rPr>
            </w:pPr>
            <w:r>
              <w:rPr>
                <w:rFonts w:ascii="Arial" w:hAnsi="Arial" w:cs="Arial"/>
                <w:sz w:val="15"/>
                <w:szCs w:val="15"/>
              </w:rPr>
              <w:t>No</w:t>
            </w:r>
          </w:p>
        </w:tc>
      </w:tr>
    </w:tbl>
    <w:p w:rsidR="00AA72F8" w:rsidRDefault="00AA72F8" w:rsidP="00AA72F8">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AA72F8" w:rsidTr="00F67C7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A72F8" w:rsidRDefault="00AA72F8" w:rsidP="00F67C70">
            <w:pPr>
              <w:rPr>
                <w:rFonts w:ascii="Arial" w:hAnsi="Arial" w:cs="Arial"/>
                <w:b/>
                <w:bCs/>
                <w:color w:val="FFFFFF"/>
                <w:sz w:val="18"/>
                <w:szCs w:val="18"/>
              </w:rPr>
            </w:pPr>
            <w:r>
              <w:rPr>
                <w:rFonts w:ascii="Arial" w:hAnsi="Arial" w:cs="Arial"/>
                <w:b/>
                <w:bCs/>
                <w:color w:val="FFFFFF"/>
                <w:sz w:val="18"/>
                <w:szCs w:val="18"/>
              </w:rPr>
              <w:t>GRADING</w:t>
            </w:r>
          </w:p>
        </w:tc>
      </w:tr>
      <w:tr w:rsidR="00AA72F8"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A72F8" w:rsidRDefault="00AA72F8" w:rsidP="00F67C70">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72F8" w:rsidRDefault="00AA72F8" w:rsidP="00F67C70">
            <w:pPr>
              <w:rPr>
                <w:rFonts w:ascii="Arial" w:hAnsi="Arial" w:cs="Arial"/>
                <w:sz w:val="15"/>
                <w:szCs w:val="15"/>
              </w:rPr>
            </w:pPr>
            <w:r>
              <w:rPr>
                <w:rFonts w:ascii="Arial" w:hAnsi="Arial" w:cs="Arial"/>
                <w:sz w:val="15"/>
                <w:szCs w:val="15"/>
              </w:rPr>
              <w:t>No</w:t>
            </w:r>
          </w:p>
        </w:tc>
      </w:tr>
      <w:tr w:rsidR="00AA72F8"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A72F8" w:rsidRDefault="00AA72F8" w:rsidP="00F67C70">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72F8" w:rsidRDefault="00AA72F8" w:rsidP="00F67C70">
            <w:pPr>
              <w:rPr>
                <w:rFonts w:ascii="Arial" w:hAnsi="Arial" w:cs="Arial"/>
                <w:sz w:val="15"/>
                <w:szCs w:val="15"/>
              </w:rPr>
            </w:pPr>
            <w:r>
              <w:rPr>
                <w:rFonts w:ascii="Arial" w:hAnsi="Arial" w:cs="Arial"/>
                <w:sz w:val="15"/>
                <w:szCs w:val="15"/>
              </w:rPr>
              <w:t>Graded</w:t>
            </w:r>
          </w:p>
        </w:tc>
      </w:tr>
    </w:tbl>
    <w:p w:rsidR="00AA72F8" w:rsidRDefault="00AA72F8" w:rsidP="00AA72F8">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3081"/>
      </w:tblGrid>
      <w:tr w:rsidR="00AA72F8" w:rsidTr="00F67C7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A72F8" w:rsidRDefault="00AA72F8" w:rsidP="00F67C70">
            <w:pPr>
              <w:rPr>
                <w:rFonts w:ascii="Arial" w:hAnsi="Arial" w:cs="Arial"/>
                <w:b/>
                <w:bCs/>
                <w:color w:val="FFFFFF"/>
                <w:sz w:val="18"/>
                <w:szCs w:val="18"/>
              </w:rPr>
            </w:pPr>
            <w:r>
              <w:rPr>
                <w:rFonts w:ascii="Arial" w:hAnsi="Arial" w:cs="Arial"/>
                <w:b/>
                <w:bCs/>
                <w:color w:val="FFFFFF"/>
                <w:sz w:val="18"/>
                <w:szCs w:val="18"/>
              </w:rPr>
              <w:t>SPECIAL INSTRUCTIONAL FEATURES</w:t>
            </w:r>
          </w:p>
        </w:tc>
      </w:tr>
      <w:tr w:rsidR="00AA72F8"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A72F8" w:rsidRDefault="00AA72F8" w:rsidP="00F67C70">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72F8" w:rsidRDefault="00AA72F8" w:rsidP="00F67C70">
            <w:pPr>
              <w:rPr>
                <w:rFonts w:ascii="Arial" w:hAnsi="Arial" w:cs="Arial"/>
                <w:sz w:val="15"/>
                <w:szCs w:val="15"/>
              </w:rPr>
            </w:pPr>
            <w:r>
              <w:rPr>
                <w:rFonts w:ascii="Arial" w:hAnsi="Arial" w:cs="Arial"/>
                <w:sz w:val="15"/>
                <w:szCs w:val="15"/>
              </w:rPr>
              <w:t>No</w:t>
            </w:r>
          </w:p>
        </w:tc>
      </w:tr>
      <w:tr w:rsidR="00AA72F8"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A72F8" w:rsidRDefault="00AA72F8" w:rsidP="00F67C70">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72F8" w:rsidRDefault="00AA72F8" w:rsidP="00F67C70">
            <w:pPr>
              <w:rPr>
                <w:rFonts w:ascii="Arial" w:hAnsi="Arial" w:cs="Arial"/>
                <w:sz w:val="15"/>
                <w:szCs w:val="15"/>
              </w:rPr>
            </w:pPr>
            <w:r>
              <w:rPr>
                <w:rFonts w:ascii="Arial" w:hAnsi="Arial" w:cs="Arial"/>
                <w:sz w:val="15"/>
                <w:szCs w:val="15"/>
              </w:rPr>
              <w:t>Hartford,Storrs</w:t>
            </w:r>
          </w:p>
        </w:tc>
      </w:tr>
      <w:tr w:rsidR="00AA72F8"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A72F8" w:rsidRDefault="00AA72F8" w:rsidP="00F67C70">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72F8" w:rsidRDefault="00AA72F8" w:rsidP="00F67C70">
            <w:pPr>
              <w:rPr>
                <w:rFonts w:ascii="Arial" w:hAnsi="Arial" w:cs="Arial"/>
                <w:sz w:val="15"/>
                <w:szCs w:val="15"/>
              </w:rPr>
            </w:pPr>
            <w:r>
              <w:rPr>
                <w:rFonts w:ascii="Arial" w:hAnsi="Arial" w:cs="Arial"/>
                <w:sz w:val="15"/>
                <w:szCs w:val="15"/>
              </w:rPr>
              <w:t>This course is not staffed at other campuses.</w:t>
            </w:r>
          </w:p>
        </w:tc>
      </w:tr>
      <w:tr w:rsidR="00AA72F8"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A72F8" w:rsidRDefault="00AA72F8" w:rsidP="00F67C70">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72F8" w:rsidRDefault="00AA72F8" w:rsidP="00F67C70">
            <w:pPr>
              <w:rPr>
                <w:rFonts w:ascii="Arial" w:hAnsi="Arial" w:cs="Arial"/>
                <w:sz w:val="15"/>
                <w:szCs w:val="15"/>
              </w:rPr>
            </w:pPr>
            <w:r>
              <w:rPr>
                <w:rFonts w:ascii="Arial" w:hAnsi="Arial" w:cs="Arial"/>
                <w:sz w:val="15"/>
                <w:szCs w:val="15"/>
              </w:rPr>
              <w:t>No</w:t>
            </w:r>
          </w:p>
        </w:tc>
      </w:tr>
      <w:tr w:rsidR="00AA72F8"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A72F8" w:rsidRDefault="00AA72F8" w:rsidP="00F67C70">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72F8" w:rsidRDefault="00AA72F8" w:rsidP="00F67C70">
            <w:pPr>
              <w:rPr>
                <w:rFonts w:ascii="Arial" w:hAnsi="Arial" w:cs="Arial"/>
                <w:sz w:val="15"/>
                <w:szCs w:val="15"/>
              </w:rPr>
            </w:pPr>
            <w:r>
              <w:rPr>
                <w:rFonts w:ascii="Arial" w:hAnsi="Arial" w:cs="Arial"/>
                <w:sz w:val="15"/>
                <w:szCs w:val="15"/>
              </w:rPr>
              <w:t>No</w:t>
            </w:r>
          </w:p>
        </w:tc>
      </w:tr>
    </w:tbl>
    <w:p w:rsidR="00AA72F8" w:rsidRDefault="00AA72F8" w:rsidP="00AA72F8">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502"/>
        <w:gridCol w:w="7842"/>
      </w:tblGrid>
      <w:tr w:rsidR="00AA72F8" w:rsidTr="00F67C7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A72F8" w:rsidRDefault="00AA72F8" w:rsidP="00F67C70">
            <w:pPr>
              <w:rPr>
                <w:rFonts w:ascii="Arial" w:hAnsi="Arial" w:cs="Arial"/>
                <w:b/>
                <w:bCs/>
                <w:color w:val="FFFFFF"/>
                <w:sz w:val="18"/>
                <w:szCs w:val="18"/>
              </w:rPr>
            </w:pPr>
            <w:r>
              <w:rPr>
                <w:rFonts w:ascii="Arial" w:hAnsi="Arial" w:cs="Arial"/>
                <w:b/>
                <w:bCs/>
                <w:color w:val="FFFFFF"/>
                <w:sz w:val="18"/>
                <w:szCs w:val="18"/>
              </w:rPr>
              <w:t>COURSE DETAILS</w:t>
            </w:r>
          </w:p>
        </w:tc>
      </w:tr>
      <w:tr w:rsidR="00AA72F8"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A72F8" w:rsidRDefault="00AA72F8" w:rsidP="00F67C70">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72F8" w:rsidRDefault="00AA72F8" w:rsidP="00F67C70">
            <w:pPr>
              <w:rPr>
                <w:rFonts w:ascii="Arial" w:hAnsi="Arial" w:cs="Arial"/>
                <w:sz w:val="15"/>
                <w:szCs w:val="15"/>
              </w:rPr>
            </w:pPr>
            <w:r>
              <w:rPr>
                <w:rFonts w:ascii="Arial" w:hAnsi="Arial" w:cs="Arial"/>
                <w:sz w:val="15"/>
                <w:szCs w:val="15"/>
              </w:rPr>
              <w:t>HIST 3530. Asian-American Experience Since 1850 (Also offered as AASI 3578.) Three credits. Chang Survey of Asian-American experiences in the United States since 1850. Responses by Asian-Americans to both opportunities and discrimination.</w:t>
            </w:r>
          </w:p>
        </w:tc>
      </w:tr>
      <w:tr w:rsidR="00AA72F8"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A72F8" w:rsidRDefault="00AA72F8" w:rsidP="00F67C70">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72F8" w:rsidRDefault="00AA72F8" w:rsidP="00F67C70">
            <w:pPr>
              <w:rPr>
                <w:rFonts w:ascii="Arial" w:hAnsi="Arial" w:cs="Arial"/>
                <w:sz w:val="15"/>
                <w:szCs w:val="15"/>
              </w:rPr>
            </w:pPr>
            <w:r>
              <w:rPr>
                <w:rFonts w:ascii="Arial" w:hAnsi="Arial" w:cs="Arial"/>
                <w:sz w:val="15"/>
                <w:szCs w:val="15"/>
              </w:rPr>
              <w:t>HIST 2530. Asian-American Experience Since 1850 (Also offered as AASI 2530.) Three credits. Survey of Asian-American experiences in the United States since 1850. Responses by Asian-Americans to both opportunities and discrimination.</w:t>
            </w:r>
          </w:p>
        </w:tc>
      </w:tr>
      <w:tr w:rsidR="00AA72F8"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A72F8" w:rsidRDefault="00AA72F8" w:rsidP="00F67C70">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72F8" w:rsidRDefault="00AA72F8" w:rsidP="00F67C70">
            <w:pPr>
              <w:rPr>
                <w:rFonts w:ascii="Arial" w:hAnsi="Arial" w:cs="Arial"/>
                <w:sz w:val="15"/>
                <w:szCs w:val="15"/>
              </w:rPr>
            </w:pPr>
            <w:r>
              <w:rPr>
                <w:rFonts w:ascii="Arial" w:hAnsi="Arial" w:cs="Arial"/>
                <w:sz w:val="15"/>
                <w:szCs w:val="15"/>
              </w:rPr>
              <w:t xml:space="preserve">This course is being changed to 2000 level to adhere to sequential offerings in the Asian American Studies Minor. The new course number conveys the introductory nature of the class. </w:t>
            </w:r>
          </w:p>
        </w:tc>
      </w:tr>
      <w:tr w:rsidR="00AA72F8"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A72F8" w:rsidRDefault="00AA72F8" w:rsidP="00F67C70">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72F8" w:rsidRDefault="00AA72F8" w:rsidP="00F67C70">
            <w:pPr>
              <w:rPr>
                <w:rFonts w:ascii="Arial" w:hAnsi="Arial" w:cs="Arial"/>
                <w:sz w:val="15"/>
                <w:szCs w:val="15"/>
              </w:rPr>
            </w:pPr>
            <w:r>
              <w:rPr>
                <w:rFonts w:ascii="Arial" w:hAnsi="Arial" w:cs="Arial"/>
                <w:sz w:val="15"/>
                <w:szCs w:val="15"/>
              </w:rPr>
              <w:t>The course overlaps with HIST 3554, of which I am the instructor. Content overlaps are minimal as this course focuses upon Asian American populations and follows key methods and concepts in the field of Asian American Studies.</w:t>
            </w:r>
          </w:p>
        </w:tc>
      </w:tr>
      <w:tr w:rsidR="00AA72F8"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A72F8" w:rsidRDefault="00AA72F8" w:rsidP="00F67C70">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72F8" w:rsidRDefault="00AA72F8" w:rsidP="00F67C70">
            <w:pPr>
              <w:rPr>
                <w:rFonts w:ascii="Arial" w:hAnsi="Arial" w:cs="Arial"/>
                <w:sz w:val="15"/>
                <w:szCs w:val="15"/>
              </w:rPr>
            </w:pPr>
            <w:r>
              <w:rPr>
                <w:rFonts w:ascii="Arial" w:hAnsi="Arial" w:cs="Arial"/>
                <w:sz w:val="15"/>
                <w:szCs w:val="15"/>
              </w:rPr>
              <w:t>This course introduces students to Asian American history through an examination of transnational migrations, social movements, and political economic change in the U.S. Students will learn fundamental historical narratives of Asian Americans in U.S. history, covering the experiences of Chinese, Japanese, Korean, South Asian, Filipino, and Southeast Asian immigrants as well as those of other Pacific Islanders.</w:t>
            </w:r>
          </w:p>
        </w:tc>
      </w:tr>
      <w:tr w:rsidR="00AA72F8"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A72F8" w:rsidRDefault="00AA72F8" w:rsidP="00F67C70">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72F8" w:rsidRDefault="00AA72F8" w:rsidP="00F67C70">
            <w:pPr>
              <w:rPr>
                <w:rFonts w:ascii="Arial" w:hAnsi="Arial" w:cs="Arial"/>
                <w:sz w:val="15"/>
                <w:szCs w:val="15"/>
              </w:rPr>
            </w:pPr>
            <w:r>
              <w:rPr>
                <w:rFonts w:ascii="Arial" w:hAnsi="Arial" w:cs="Arial"/>
                <w:sz w:val="15"/>
                <w:szCs w:val="15"/>
              </w:rPr>
              <w:t>Online Discussion Forum, Journal Entries, Quizzes</w:t>
            </w:r>
          </w:p>
        </w:tc>
      </w:tr>
      <w:tr w:rsidR="00AA72F8"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A72F8" w:rsidRDefault="00AA72F8" w:rsidP="00F67C70">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348"/>
              <w:gridCol w:w="2348"/>
              <w:gridCol w:w="747"/>
            </w:tblGrid>
            <w:tr w:rsidR="00AA72F8"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A72F8" w:rsidRDefault="00AA72F8" w:rsidP="00F67C70">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A72F8" w:rsidRDefault="00AA72F8" w:rsidP="00F67C70">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A72F8" w:rsidRDefault="00AA72F8" w:rsidP="00F67C70">
                  <w:pPr>
                    <w:jc w:val="center"/>
                    <w:rPr>
                      <w:rFonts w:ascii="Arial" w:hAnsi="Arial" w:cs="Arial"/>
                      <w:b/>
                      <w:bCs/>
                      <w:color w:val="000000"/>
                      <w:sz w:val="15"/>
                      <w:szCs w:val="15"/>
                    </w:rPr>
                  </w:pPr>
                  <w:r>
                    <w:rPr>
                      <w:rFonts w:ascii="Arial" w:hAnsi="Arial" w:cs="Arial"/>
                      <w:b/>
                      <w:bCs/>
                      <w:color w:val="000000"/>
                      <w:sz w:val="15"/>
                      <w:szCs w:val="15"/>
                    </w:rPr>
                    <w:t>File Type</w:t>
                  </w:r>
                </w:p>
              </w:tc>
            </w:tr>
            <w:tr w:rsidR="00AA72F8" w:rsidTr="00F67C70">
              <w:tc>
                <w:tcPr>
                  <w:tcW w:w="0" w:type="auto"/>
                  <w:tcBorders>
                    <w:top w:val="single" w:sz="6" w:space="0" w:color="000000"/>
                    <w:left w:val="single" w:sz="6" w:space="0" w:color="000000"/>
                    <w:bottom w:val="single" w:sz="6" w:space="0" w:color="000000"/>
                    <w:right w:val="single" w:sz="6" w:space="0" w:color="000000"/>
                  </w:tcBorders>
                  <w:vAlign w:val="center"/>
                  <w:hideMark/>
                </w:tcPr>
                <w:p w:rsidR="00AA72F8" w:rsidRDefault="00AA72F8" w:rsidP="00F67C70">
                  <w:pPr>
                    <w:rPr>
                      <w:rFonts w:ascii="Arial" w:hAnsi="Arial" w:cs="Arial"/>
                      <w:sz w:val="15"/>
                      <w:szCs w:val="15"/>
                    </w:rPr>
                  </w:pPr>
                  <w:hyperlink r:id="rId620" w:tgtFrame="_self" w:history="1">
                    <w:r>
                      <w:rPr>
                        <w:rStyle w:val="Hyperlink"/>
                        <w:rFonts w:ascii="Arial" w:hAnsi="Arial" w:cs="Arial"/>
                        <w:sz w:val="15"/>
                        <w:szCs w:val="15"/>
                      </w:rPr>
                      <w:t>HIST3530_Syllabus_Google.docx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72F8" w:rsidRDefault="00AA72F8" w:rsidP="00F67C70">
                  <w:pPr>
                    <w:rPr>
                      <w:rFonts w:ascii="Arial" w:hAnsi="Arial" w:cs="Arial"/>
                      <w:sz w:val="15"/>
                      <w:szCs w:val="15"/>
                    </w:rPr>
                  </w:pPr>
                  <w:r>
                    <w:rPr>
                      <w:rFonts w:ascii="Arial" w:hAnsi="Arial" w:cs="Arial"/>
                      <w:sz w:val="15"/>
                      <w:szCs w:val="15"/>
                    </w:rPr>
                    <w:t>HIST3530_Syllabus_Google.docx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72F8" w:rsidRDefault="00AA72F8" w:rsidP="00F67C70">
                  <w:pPr>
                    <w:rPr>
                      <w:rFonts w:ascii="Arial" w:hAnsi="Arial" w:cs="Arial"/>
                      <w:sz w:val="15"/>
                      <w:szCs w:val="15"/>
                    </w:rPr>
                  </w:pPr>
                  <w:r>
                    <w:rPr>
                      <w:rFonts w:ascii="Arial" w:hAnsi="Arial" w:cs="Arial"/>
                      <w:sz w:val="15"/>
                      <w:szCs w:val="15"/>
                    </w:rPr>
                    <w:t>Syllabus</w:t>
                  </w:r>
                </w:p>
              </w:tc>
            </w:tr>
          </w:tbl>
          <w:p w:rsidR="00AA72F8" w:rsidRDefault="00AA72F8" w:rsidP="00F67C70">
            <w:pPr>
              <w:rPr>
                <w:rFonts w:asciiTheme="minorHAnsi" w:hAnsiTheme="minorHAnsi" w:cstheme="minorBidi"/>
                <w:sz w:val="22"/>
                <w:szCs w:val="22"/>
              </w:rPr>
            </w:pPr>
          </w:p>
        </w:tc>
      </w:tr>
    </w:tbl>
    <w:p w:rsidR="00AA72F8" w:rsidRDefault="00AA72F8" w:rsidP="00AA72F8">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7"/>
        <w:gridCol w:w="7957"/>
      </w:tblGrid>
      <w:tr w:rsidR="00AA72F8" w:rsidTr="00F67C7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A72F8" w:rsidRDefault="00AA72F8" w:rsidP="00F67C70">
            <w:pPr>
              <w:rPr>
                <w:rFonts w:ascii="Arial" w:hAnsi="Arial" w:cs="Arial"/>
                <w:b/>
                <w:bCs/>
                <w:color w:val="FFFFFF"/>
                <w:sz w:val="18"/>
                <w:szCs w:val="18"/>
              </w:rPr>
            </w:pPr>
            <w:r>
              <w:rPr>
                <w:rFonts w:ascii="Arial" w:hAnsi="Arial" w:cs="Arial"/>
                <w:b/>
                <w:bCs/>
                <w:color w:val="FFFFFF"/>
                <w:sz w:val="18"/>
                <w:szCs w:val="18"/>
              </w:rPr>
              <w:t>COMMENTS / APPROVALS</w:t>
            </w:r>
          </w:p>
        </w:tc>
      </w:tr>
      <w:tr w:rsidR="00AA72F8"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A72F8" w:rsidRDefault="00AA72F8" w:rsidP="00F67C70">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63"/>
              <w:gridCol w:w="1240"/>
              <w:gridCol w:w="1058"/>
              <w:gridCol w:w="655"/>
              <w:gridCol w:w="1135"/>
              <w:gridCol w:w="3194"/>
            </w:tblGrid>
            <w:tr w:rsidR="00AA72F8"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A72F8" w:rsidRDefault="00AA72F8" w:rsidP="00F67C70">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A72F8" w:rsidRDefault="00AA72F8" w:rsidP="00F67C70">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A72F8" w:rsidRDefault="00AA72F8" w:rsidP="00F67C70">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A72F8" w:rsidRDefault="00AA72F8" w:rsidP="00F67C70">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A72F8" w:rsidRDefault="00AA72F8" w:rsidP="00F67C70">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A72F8" w:rsidRDefault="00AA72F8" w:rsidP="00F67C70">
                  <w:pPr>
                    <w:jc w:val="center"/>
                    <w:rPr>
                      <w:rFonts w:ascii="Arial" w:hAnsi="Arial" w:cs="Arial"/>
                      <w:b/>
                      <w:bCs/>
                      <w:color w:val="000000"/>
                      <w:sz w:val="15"/>
                      <w:szCs w:val="15"/>
                    </w:rPr>
                  </w:pPr>
                  <w:r>
                    <w:rPr>
                      <w:rFonts w:ascii="Arial" w:hAnsi="Arial" w:cs="Arial"/>
                      <w:b/>
                      <w:bCs/>
                      <w:color w:val="000000"/>
                      <w:sz w:val="15"/>
                      <w:szCs w:val="15"/>
                    </w:rPr>
                    <w:t>Comments</w:t>
                  </w:r>
                </w:p>
              </w:tc>
            </w:tr>
            <w:tr w:rsidR="00AA72F8" w:rsidTr="00F67C70">
              <w:tc>
                <w:tcPr>
                  <w:tcW w:w="0" w:type="auto"/>
                  <w:tcBorders>
                    <w:top w:val="single" w:sz="6" w:space="0" w:color="000000"/>
                    <w:left w:val="single" w:sz="6" w:space="0" w:color="000000"/>
                    <w:bottom w:val="single" w:sz="6" w:space="0" w:color="000000"/>
                    <w:right w:val="single" w:sz="6" w:space="0" w:color="000000"/>
                  </w:tcBorders>
                  <w:vAlign w:val="center"/>
                  <w:hideMark/>
                </w:tcPr>
                <w:p w:rsidR="00AA72F8" w:rsidRDefault="00AA72F8" w:rsidP="00F67C70">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72F8" w:rsidRDefault="00AA72F8" w:rsidP="00F67C70">
                  <w:pPr>
                    <w:rPr>
                      <w:rFonts w:ascii="Arial" w:hAnsi="Arial" w:cs="Arial"/>
                      <w:sz w:val="15"/>
                      <w:szCs w:val="15"/>
                    </w:rPr>
                  </w:pPr>
                  <w:r>
                    <w:rPr>
                      <w:rFonts w:ascii="Arial" w:hAnsi="Arial" w:cs="Arial"/>
                      <w:sz w:val="15"/>
                      <w:szCs w:val="15"/>
                    </w:rPr>
                    <w:t>Jason Chang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72F8" w:rsidRDefault="00AA72F8" w:rsidP="00F67C70">
                  <w:pPr>
                    <w:rPr>
                      <w:rFonts w:ascii="Arial" w:hAnsi="Arial" w:cs="Arial"/>
                      <w:sz w:val="15"/>
                      <w:szCs w:val="15"/>
                    </w:rPr>
                  </w:pPr>
                  <w:r>
                    <w:rPr>
                      <w:rFonts w:ascii="Arial" w:hAnsi="Arial" w:cs="Arial"/>
                      <w:sz w:val="15"/>
                      <w:szCs w:val="15"/>
                    </w:rPr>
                    <w:t>05/11/2018 - 12:08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72F8" w:rsidRDefault="00AA72F8" w:rsidP="00F67C70">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72F8" w:rsidRDefault="00AA72F8" w:rsidP="00F67C70">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72F8" w:rsidRDefault="00AA72F8" w:rsidP="00F67C70">
                  <w:pPr>
                    <w:rPr>
                      <w:rFonts w:ascii="Arial" w:hAnsi="Arial" w:cs="Arial"/>
                      <w:sz w:val="15"/>
                      <w:szCs w:val="15"/>
                    </w:rPr>
                  </w:pPr>
                  <w:r>
                    <w:rPr>
                      <w:rFonts w:ascii="Arial" w:hAnsi="Arial" w:cs="Arial"/>
                      <w:sz w:val="15"/>
                      <w:szCs w:val="15"/>
                    </w:rPr>
                    <w:t>Submitting to change course number to 2000 level.</w:t>
                  </w:r>
                </w:p>
              </w:tc>
            </w:tr>
            <w:tr w:rsidR="00AA72F8" w:rsidTr="00F67C70">
              <w:tc>
                <w:tcPr>
                  <w:tcW w:w="0" w:type="auto"/>
                  <w:tcBorders>
                    <w:top w:val="single" w:sz="6" w:space="0" w:color="000000"/>
                    <w:left w:val="single" w:sz="6" w:space="0" w:color="000000"/>
                    <w:bottom w:val="single" w:sz="6" w:space="0" w:color="000000"/>
                    <w:right w:val="single" w:sz="6" w:space="0" w:color="000000"/>
                  </w:tcBorders>
                  <w:vAlign w:val="center"/>
                  <w:hideMark/>
                </w:tcPr>
                <w:p w:rsidR="00AA72F8" w:rsidRDefault="00AA72F8" w:rsidP="00F67C70">
                  <w:pPr>
                    <w:rPr>
                      <w:rFonts w:ascii="Arial" w:hAnsi="Arial" w:cs="Arial"/>
                      <w:sz w:val="15"/>
                      <w:szCs w:val="15"/>
                    </w:rPr>
                  </w:pPr>
                  <w:r>
                    <w:rPr>
                      <w:rFonts w:ascii="Arial" w:hAnsi="Arial" w:cs="Arial"/>
                      <w:sz w:val="15"/>
                      <w:szCs w:val="15"/>
                    </w:rPr>
                    <w:lastRenderedPageBreak/>
                    <w:t>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72F8" w:rsidRDefault="00AA72F8" w:rsidP="00F67C70">
                  <w:pPr>
                    <w:rPr>
                      <w:rFonts w:ascii="Arial" w:hAnsi="Arial" w:cs="Arial"/>
                      <w:sz w:val="15"/>
                      <w:szCs w:val="15"/>
                    </w:rPr>
                  </w:pPr>
                  <w:r>
                    <w:rPr>
                      <w:rFonts w:ascii="Arial" w:hAnsi="Arial" w:cs="Arial"/>
                      <w:sz w:val="15"/>
                      <w:szCs w:val="15"/>
                    </w:rPr>
                    <w:t>Melina A Pappademos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72F8" w:rsidRDefault="00AA72F8" w:rsidP="00F67C70">
                  <w:pPr>
                    <w:rPr>
                      <w:rFonts w:ascii="Arial" w:hAnsi="Arial" w:cs="Arial"/>
                      <w:sz w:val="15"/>
                      <w:szCs w:val="15"/>
                    </w:rPr>
                  </w:pPr>
                  <w:r>
                    <w:rPr>
                      <w:rFonts w:ascii="Arial" w:hAnsi="Arial" w:cs="Arial"/>
                      <w:sz w:val="15"/>
                      <w:szCs w:val="15"/>
                    </w:rPr>
                    <w:t>05/25/2018 - 01:16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72F8" w:rsidRDefault="00AA72F8" w:rsidP="00F67C70">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72F8" w:rsidRDefault="00AA72F8" w:rsidP="00F67C70">
                  <w:pPr>
                    <w:rPr>
                      <w:rFonts w:ascii="Arial" w:hAnsi="Arial" w:cs="Arial"/>
                      <w:sz w:val="15"/>
                      <w:szCs w:val="15"/>
                    </w:rPr>
                  </w:pPr>
                  <w:r>
                    <w:rPr>
                      <w:rFonts w:ascii="Arial" w:hAnsi="Arial" w:cs="Arial"/>
                      <w:sz w:val="15"/>
                      <w:szCs w:val="15"/>
                    </w:rPr>
                    <w:t>5/25/2018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72F8" w:rsidRDefault="00AA72F8" w:rsidP="00F67C70">
                  <w:pPr>
                    <w:rPr>
                      <w:rFonts w:ascii="Arial" w:hAnsi="Arial" w:cs="Arial"/>
                      <w:sz w:val="15"/>
                      <w:szCs w:val="15"/>
                    </w:rPr>
                  </w:pPr>
                  <w:r>
                    <w:rPr>
                      <w:rFonts w:ascii="Arial" w:hAnsi="Arial" w:cs="Arial"/>
                      <w:sz w:val="15"/>
                      <w:szCs w:val="15"/>
                    </w:rPr>
                    <w:t xml:space="preserve">This course number change will clarify for students the level of instruction for this survey course. </w:t>
                  </w:r>
                </w:p>
              </w:tc>
            </w:tr>
            <w:tr w:rsidR="00AA72F8" w:rsidTr="00F67C70">
              <w:tc>
                <w:tcPr>
                  <w:tcW w:w="0" w:type="auto"/>
                  <w:tcBorders>
                    <w:top w:val="single" w:sz="6" w:space="0" w:color="000000"/>
                    <w:left w:val="single" w:sz="6" w:space="0" w:color="000000"/>
                    <w:bottom w:val="single" w:sz="6" w:space="0" w:color="000000"/>
                    <w:right w:val="single" w:sz="6" w:space="0" w:color="000000"/>
                  </w:tcBorders>
                  <w:vAlign w:val="center"/>
                  <w:hideMark/>
                </w:tcPr>
                <w:p w:rsidR="00AA72F8" w:rsidRDefault="00AA72F8" w:rsidP="00F67C70">
                  <w:pPr>
                    <w:rPr>
                      <w:rFonts w:ascii="Arial" w:hAnsi="Arial" w:cs="Arial"/>
                      <w:sz w:val="15"/>
                      <w:szCs w:val="15"/>
                    </w:rPr>
                  </w:pPr>
                  <w:r>
                    <w:rPr>
                      <w:rFonts w:ascii="Arial" w:hAnsi="Arial" w:cs="Arial"/>
                      <w:sz w:val="15"/>
                      <w:szCs w:val="15"/>
                    </w:rPr>
                    <w:t>AASI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72F8" w:rsidRDefault="00AA72F8" w:rsidP="00F67C70">
                  <w:pPr>
                    <w:rPr>
                      <w:rFonts w:ascii="Arial" w:hAnsi="Arial" w:cs="Arial"/>
                      <w:sz w:val="15"/>
                      <w:szCs w:val="15"/>
                    </w:rPr>
                  </w:pPr>
                  <w:r>
                    <w:rPr>
                      <w:rFonts w:ascii="Arial" w:hAnsi="Arial" w:cs="Arial"/>
                      <w:sz w:val="15"/>
                      <w:szCs w:val="15"/>
                    </w:rPr>
                    <w:t>Jason Chang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72F8" w:rsidRDefault="00AA72F8" w:rsidP="00F67C70">
                  <w:pPr>
                    <w:rPr>
                      <w:rFonts w:ascii="Arial" w:hAnsi="Arial" w:cs="Arial"/>
                      <w:sz w:val="15"/>
                      <w:szCs w:val="15"/>
                    </w:rPr>
                  </w:pPr>
                  <w:r>
                    <w:rPr>
                      <w:rFonts w:ascii="Arial" w:hAnsi="Arial" w:cs="Arial"/>
                      <w:sz w:val="15"/>
                      <w:szCs w:val="15"/>
                    </w:rPr>
                    <w:t>07/25/2018 - 22:45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72F8" w:rsidRDefault="00AA72F8" w:rsidP="00F67C70">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72F8" w:rsidRDefault="00AA72F8" w:rsidP="00F67C70">
                  <w:pPr>
                    <w:rPr>
                      <w:rFonts w:ascii="Arial" w:hAnsi="Arial" w:cs="Arial"/>
                      <w:sz w:val="15"/>
                      <w:szCs w:val="15"/>
                    </w:rPr>
                  </w:pPr>
                  <w:r>
                    <w:rPr>
                      <w:rFonts w:ascii="Arial" w:hAnsi="Arial" w:cs="Arial"/>
                      <w:sz w:val="15"/>
                      <w:szCs w:val="15"/>
                    </w:rPr>
                    <w:t>7/25/2018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72F8" w:rsidRDefault="00AA72F8" w:rsidP="00F67C70">
                  <w:pPr>
                    <w:rPr>
                      <w:rFonts w:ascii="Arial" w:hAnsi="Arial" w:cs="Arial"/>
                      <w:sz w:val="15"/>
                      <w:szCs w:val="15"/>
                    </w:rPr>
                  </w:pPr>
                  <w:r>
                    <w:rPr>
                      <w:rFonts w:ascii="Arial" w:hAnsi="Arial" w:cs="Arial"/>
                      <w:sz w:val="15"/>
                      <w:szCs w:val="15"/>
                    </w:rPr>
                    <w:t>This change will support the cohesion of the Institute's minors.</w:t>
                  </w:r>
                </w:p>
              </w:tc>
            </w:tr>
          </w:tbl>
          <w:p w:rsidR="00AA72F8" w:rsidRDefault="00AA72F8" w:rsidP="00F67C70">
            <w:pPr>
              <w:rPr>
                <w:rFonts w:asciiTheme="minorHAnsi" w:hAnsiTheme="minorHAnsi" w:cstheme="minorBidi"/>
                <w:sz w:val="22"/>
                <w:szCs w:val="22"/>
              </w:rPr>
            </w:pPr>
          </w:p>
        </w:tc>
      </w:tr>
    </w:tbl>
    <w:p w:rsidR="00AA72F8" w:rsidRDefault="00AA72F8" w:rsidP="00AA72F8">
      <w:pPr>
        <w:rPr>
          <w:rFonts w:asciiTheme="minorHAnsi" w:hAnsiTheme="minorHAnsi" w:cstheme="minorBidi"/>
          <w:sz w:val="20"/>
          <w:szCs w:val="20"/>
        </w:rPr>
      </w:pPr>
    </w:p>
    <w:p w:rsidR="00AA72F8" w:rsidRDefault="00AA72F8" w:rsidP="00AA72F8"/>
    <w:p w:rsidR="00AA72F8" w:rsidRDefault="00AA72F8" w:rsidP="00AA72F8">
      <w:pPr>
        <w:widowControl w:val="0"/>
        <w:pBdr>
          <w:top w:val="nil"/>
          <w:left w:val="nil"/>
          <w:bottom w:val="nil"/>
          <w:right w:val="nil"/>
          <w:between w:val="nil"/>
        </w:pBdr>
        <w:tabs>
          <w:tab w:val="right" w:pos="9900"/>
        </w:tabs>
        <w:ind w:firstLine="1440"/>
        <w:jc w:val="right"/>
        <w:rPr>
          <w:sz w:val="18"/>
          <w:szCs w:val="18"/>
        </w:rPr>
      </w:pPr>
      <w:bookmarkStart w:id="14" w:name="_t5923ixujwro" w:colFirst="0" w:colLast="0"/>
      <w:bookmarkEnd w:id="14"/>
      <w:r>
        <w:rPr>
          <w:noProof/>
        </w:rPr>
        <w:drawing>
          <wp:anchor distT="0" distB="0" distL="2286000" distR="2286000" simplePos="0" relativeHeight="251659264" behindDoc="0" locked="0" layoutInCell="1" hidden="0" allowOverlap="1" wp14:anchorId="5BCD0B88" wp14:editId="64405106">
            <wp:simplePos x="0" y="0"/>
            <wp:positionH relativeFrom="margin">
              <wp:posOffset>-2285999</wp:posOffset>
            </wp:positionH>
            <wp:positionV relativeFrom="paragraph">
              <wp:posOffset>152400</wp:posOffset>
            </wp:positionV>
            <wp:extent cx="1601470" cy="474980"/>
            <wp:effectExtent l="0" t="0" r="0" b="0"/>
            <wp:wrapSquare wrapText="bothSides" distT="0" distB="0" distL="2286000" distR="2286000"/>
            <wp:docPr id="3" name="image2.jpg" descr="UConn Wordmark"/>
            <wp:cNvGraphicFramePr/>
            <a:graphic xmlns:a="http://schemas.openxmlformats.org/drawingml/2006/main">
              <a:graphicData uri="http://schemas.openxmlformats.org/drawingml/2006/picture">
                <pic:pic xmlns:pic="http://schemas.openxmlformats.org/drawingml/2006/picture">
                  <pic:nvPicPr>
                    <pic:cNvPr id="0" name="image2.jpg" descr="UConn Wordmark"/>
                    <pic:cNvPicPr preferRelativeResize="0"/>
                  </pic:nvPicPr>
                  <pic:blipFill>
                    <a:blip r:embed="rId621"/>
                    <a:srcRect/>
                    <a:stretch>
                      <a:fillRect/>
                    </a:stretch>
                  </pic:blipFill>
                  <pic:spPr>
                    <a:xfrm>
                      <a:off x="0" y="0"/>
                      <a:ext cx="1601470" cy="474980"/>
                    </a:xfrm>
                    <a:prstGeom prst="rect">
                      <a:avLst/>
                    </a:prstGeom>
                    <a:ln/>
                  </pic:spPr>
                </pic:pic>
              </a:graphicData>
            </a:graphic>
          </wp:anchor>
        </w:drawing>
      </w:r>
    </w:p>
    <w:p w:rsidR="00AA72F8" w:rsidRDefault="00AA72F8" w:rsidP="00AA72F8">
      <w:pPr>
        <w:widowControl w:val="0"/>
        <w:pBdr>
          <w:top w:val="nil"/>
          <w:left w:val="nil"/>
          <w:bottom w:val="nil"/>
          <w:right w:val="nil"/>
          <w:between w:val="nil"/>
        </w:pBdr>
        <w:tabs>
          <w:tab w:val="right" w:pos="9900"/>
        </w:tabs>
        <w:ind w:firstLine="1440"/>
        <w:jc w:val="right"/>
        <w:rPr>
          <w:color w:val="000000"/>
          <w:sz w:val="18"/>
          <w:szCs w:val="18"/>
        </w:rPr>
      </w:pPr>
      <w:bookmarkStart w:id="15" w:name="_gjdgxs" w:colFirst="0" w:colLast="0"/>
      <w:bookmarkEnd w:id="15"/>
      <w:r>
        <w:rPr>
          <w:sz w:val="18"/>
          <w:szCs w:val="18"/>
        </w:rPr>
        <w:t>HIST 3530</w:t>
      </w:r>
    </w:p>
    <w:p w:rsidR="00AA72F8" w:rsidRDefault="00AA72F8" w:rsidP="00AA72F8">
      <w:pPr>
        <w:widowControl w:val="0"/>
        <w:pBdr>
          <w:top w:val="nil"/>
          <w:left w:val="nil"/>
          <w:bottom w:val="nil"/>
          <w:right w:val="nil"/>
          <w:between w:val="nil"/>
        </w:pBdr>
        <w:tabs>
          <w:tab w:val="right" w:pos="9900"/>
        </w:tabs>
        <w:jc w:val="right"/>
        <w:rPr>
          <w:sz w:val="18"/>
          <w:szCs w:val="18"/>
        </w:rPr>
      </w:pPr>
      <w:r>
        <w:rPr>
          <w:sz w:val="18"/>
          <w:szCs w:val="18"/>
        </w:rPr>
        <w:t>Immigrants and the Shaping of U.S. History</w:t>
      </w:r>
    </w:p>
    <w:p w:rsidR="00AA72F8" w:rsidRDefault="00AA72F8" w:rsidP="00AA72F8">
      <w:pPr>
        <w:widowControl w:val="0"/>
        <w:pBdr>
          <w:top w:val="nil"/>
          <w:left w:val="nil"/>
          <w:bottom w:val="nil"/>
          <w:right w:val="nil"/>
          <w:between w:val="nil"/>
        </w:pBdr>
        <w:tabs>
          <w:tab w:val="right" w:pos="9900"/>
        </w:tabs>
        <w:ind w:right="90"/>
        <w:rPr>
          <w:sz w:val="18"/>
          <w:szCs w:val="18"/>
        </w:rPr>
      </w:pPr>
    </w:p>
    <w:p w:rsidR="00AA72F8" w:rsidRDefault="00AA72F8" w:rsidP="00AA72F8">
      <w:pPr>
        <w:pStyle w:val="Heading1"/>
        <w:pBdr>
          <w:top w:val="nil"/>
          <w:left w:val="nil"/>
          <w:bottom w:val="nil"/>
          <w:right w:val="nil"/>
          <w:between w:val="nil"/>
        </w:pBdr>
        <w:rPr>
          <w:sz w:val="18"/>
          <w:szCs w:val="18"/>
        </w:rPr>
      </w:pPr>
      <w:bookmarkStart w:id="16" w:name="_bj1cyjftvnqf" w:colFirst="0" w:colLast="0"/>
      <w:bookmarkEnd w:id="16"/>
      <w:r>
        <w:rPr>
          <w:sz w:val="18"/>
          <w:szCs w:val="18"/>
        </w:rPr>
        <w:t>Syllabus – Spring 2018</w:t>
      </w:r>
    </w:p>
    <w:p w:rsidR="00AA72F8" w:rsidRDefault="00AA72F8" w:rsidP="00AA72F8">
      <w:pPr>
        <w:widowControl w:val="0"/>
        <w:pBdr>
          <w:top w:val="nil"/>
          <w:left w:val="nil"/>
          <w:bottom w:val="nil"/>
          <w:right w:val="nil"/>
          <w:between w:val="nil"/>
        </w:pBdr>
        <w:jc w:val="center"/>
        <w:rPr>
          <w:sz w:val="18"/>
          <w:szCs w:val="18"/>
        </w:rPr>
      </w:pPr>
    </w:p>
    <w:p w:rsidR="00AA72F8" w:rsidRDefault="00AA72F8" w:rsidP="00AA72F8">
      <w:pPr>
        <w:widowControl w:val="0"/>
        <w:pBdr>
          <w:top w:val="nil"/>
          <w:left w:val="nil"/>
          <w:bottom w:val="nil"/>
          <w:right w:val="nil"/>
          <w:between w:val="nil"/>
        </w:pBdr>
        <w:tabs>
          <w:tab w:val="left" w:pos="0"/>
        </w:tabs>
        <w:rPr>
          <w:sz w:val="18"/>
          <w:szCs w:val="18"/>
        </w:rPr>
      </w:pPr>
      <w:r>
        <w:rPr>
          <w:b/>
          <w:sz w:val="18"/>
          <w:szCs w:val="18"/>
        </w:rPr>
        <w:t>Excluding materials for purchase, syllabus information may be subject to change. The most up-to-date syllabus is located within the course in HuskyCT.</w:t>
      </w:r>
    </w:p>
    <w:p w:rsidR="00AA72F8" w:rsidRDefault="00AA72F8" w:rsidP="00AA72F8">
      <w:pPr>
        <w:pStyle w:val="Heading2"/>
        <w:pBdr>
          <w:top w:val="nil"/>
          <w:left w:val="nil"/>
          <w:bottom w:val="nil"/>
          <w:right w:val="nil"/>
          <w:between w:val="nil"/>
        </w:pBdr>
        <w:spacing w:before="200"/>
        <w:rPr>
          <w:color w:val="1C4587"/>
          <w:sz w:val="18"/>
          <w:szCs w:val="18"/>
        </w:rPr>
      </w:pPr>
      <w:bookmarkStart w:id="17" w:name="_qmpk90w2hueg" w:colFirst="0" w:colLast="0"/>
      <w:bookmarkEnd w:id="17"/>
      <w:r>
        <w:rPr>
          <w:color w:val="1C4587"/>
          <w:sz w:val="18"/>
          <w:szCs w:val="18"/>
        </w:rPr>
        <w:t>Course and Instructor Information</w:t>
      </w:r>
    </w:p>
    <w:p w:rsidR="00AA72F8" w:rsidRDefault="00AA72F8" w:rsidP="00AA72F8">
      <w:pPr>
        <w:widowControl w:val="0"/>
        <w:pBdr>
          <w:top w:val="nil"/>
          <w:left w:val="nil"/>
          <w:bottom w:val="nil"/>
          <w:right w:val="nil"/>
          <w:between w:val="nil"/>
        </w:pBdr>
        <w:tabs>
          <w:tab w:val="left" w:pos="2063"/>
        </w:tabs>
        <w:rPr>
          <w:b/>
          <w:sz w:val="18"/>
          <w:szCs w:val="18"/>
        </w:rPr>
      </w:pPr>
    </w:p>
    <w:p w:rsidR="00AA72F8" w:rsidRDefault="00AA72F8" w:rsidP="00AA72F8">
      <w:pPr>
        <w:widowControl w:val="0"/>
        <w:pBdr>
          <w:top w:val="nil"/>
          <w:left w:val="nil"/>
          <w:bottom w:val="nil"/>
          <w:right w:val="nil"/>
          <w:between w:val="nil"/>
        </w:pBdr>
        <w:tabs>
          <w:tab w:val="left" w:pos="2063"/>
        </w:tabs>
        <w:rPr>
          <w:sz w:val="18"/>
          <w:szCs w:val="18"/>
        </w:rPr>
      </w:pPr>
      <w:r>
        <w:rPr>
          <w:b/>
          <w:sz w:val="18"/>
          <w:szCs w:val="18"/>
        </w:rPr>
        <w:t xml:space="preserve">Course Title:  </w:t>
      </w:r>
      <w:r>
        <w:rPr>
          <w:sz w:val="18"/>
          <w:szCs w:val="18"/>
        </w:rPr>
        <w:t>The Asian American Experience Since 1850</w:t>
      </w:r>
    </w:p>
    <w:p w:rsidR="00AA72F8" w:rsidRDefault="00AA72F8" w:rsidP="00AA72F8">
      <w:pPr>
        <w:widowControl w:val="0"/>
        <w:pBdr>
          <w:top w:val="nil"/>
          <w:left w:val="nil"/>
          <w:bottom w:val="nil"/>
          <w:right w:val="nil"/>
          <w:between w:val="nil"/>
        </w:pBdr>
        <w:tabs>
          <w:tab w:val="left" w:pos="2063"/>
        </w:tabs>
        <w:rPr>
          <w:sz w:val="18"/>
          <w:szCs w:val="18"/>
        </w:rPr>
      </w:pPr>
      <w:r>
        <w:rPr>
          <w:b/>
          <w:sz w:val="18"/>
          <w:szCs w:val="18"/>
        </w:rPr>
        <w:t xml:space="preserve">Credits:  </w:t>
      </w:r>
      <w:r>
        <w:rPr>
          <w:sz w:val="18"/>
          <w:szCs w:val="18"/>
        </w:rPr>
        <w:t>3</w:t>
      </w:r>
    </w:p>
    <w:p w:rsidR="00AA72F8" w:rsidRDefault="00AA72F8" w:rsidP="00AA72F8">
      <w:pPr>
        <w:widowControl w:val="0"/>
        <w:pBdr>
          <w:top w:val="nil"/>
          <w:left w:val="nil"/>
          <w:bottom w:val="nil"/>
          <w:right w:val="nil"/>
          <w:between w:val="nil"/>
        </w:pBdr>
        <w:tabs>
          <w:tab w:val="left" w:pos="2063"/>
        </w:tabs>
        <w:rPr>
          <w:sz w:val="18"/>
          <w:szCs w:val="18"/>
        </w:rPr>
      </w:pPr>
      <w:r>
        <w:rPr>
          <w:b/>
          <w:sz w:val="18"/>
          <w:szCs w:val="18"/>
        </w:rPr>
        <w:t>Format:</w:t>
      </w:r>
      <w:r>
        <w:rPr>
          <w:sz w:val="18"/>
          <w:szCs w:val="18"/>
        </w:rPr>
        <w:t xml:space="preserve">  In Person</w:t>
      </w:r>
    </w:p>
    <w:p w:rsidR="00AA72F8" w:rsidRDefault="00AA72F8" w:rsidP="00AA72F8">
      <w:pPr>
        <w:widowControl w:val="0"/>
        <w:pBdr>
          <w:top w:val="nil"/>
          <w:left w:val="nil"/>
          <w:bottom w:val="nil"/>
          <w:right w:val="nil"/>
          <w:between w:val="nil"/>
        </w:pBdr>
        <w:tabs>
          <w:tab w:val="left" w:pos="2000"/>
        </w:tabs>
        <w:rPr>
          <w:sz w:val="18"/>
          <w:szCs w:val="18"/>
        </w:rPr>
      </w:pPr>
      <w:r>
        <w:rPr>
          <w:b/>
          <w:sz w:val="18"/>
          <w:szCs w:val="18"/>
        </w:rPr>
        <w:t xml:space="preserve">Prerequisites: </w:t>
      </w:r>
      <w:r>
        <w:rPr>
          <w:sz w:val="18"/>
          <w:szCs w:val="18"/>
        </w:rPr>
        <w:t xml:space="preserve"> None</w:t>
      </w:r>
    </w:p>
    <w:p w:rsidR="00AA72F8" w:rsidRDefault="00AA72F8" w:rsidP="00AA72F8">
      <w:pPr>
        <w:widowControl w:val="0"/>
        <w:pBdr>
          <w:top w:val="nil"/>
          <w:left w:val="nil"/>
          <w:bottom w:val="nil"/>
          <w:right w:val="nil"/>
          <w:between w:val="nil"/>
        </w:pBdr>
        <w:tabs>
          <w:tab w:val="left" w:pos="2063"/>
        </w:tabs>
        <w:rPr>
          <w:sz w:val="18"/>
          <w:szCs w:val="18"/>
        </w:rPr>
      </w:pPr>
      <w:r>
        <w:rPr>
          <w:b/>
          <w:sz w:val="18"/>
          <w:szCs w:val="18"/>
        </w:rPr>
        <w:t xml:space="preserve">Professor:  </w:t>
      </w:r>
      <w:r>
        <w:rPr>
          <w:sz w:val="18"/>
          <w:szCs w:val="18"/>
        </w:rPr>
        <w:t xml:space="preserve">Jason Oliver Chang </w:t>
      </w:r>
    </w:p>
    <w:p w:rsidR="00AA72F8" w:rsidRDefault="00AA72F8" w:rsidP="00AA72F8">
      <w:pPr>
        <w:widowControl w:val="0"/>
        <w:pBdr>
          <w:top w:val="nil"/>
          <w:left w:val="nil"/>
          <w:bottom w:val="nil"/>
          <w:right w:val="nil"/>
          <w:between w:val="nil"/>
        </w:pBdr>
        <w:rPr>
          <w:sz w:val="18"/>
          <w:szCs w:val="18"/>
        </w:rPr>
      </w:pPr>
    </w:p>
    <w:p w:rsidR="00AA72F8" w:rsidRDefault="00AA72F8" w:rsidP="00AA72F8">
      <w:pPr>
        <w:widowControl w:val="0"/>
        <w:pBdr>
          <w:top w:val="nil"/>
          <w:left w:val="nil"/>
          <w:bottom w:val="nil"/>
          <w:right w:val="nil"/>
          <w:between w:val="nil"/>
        </w:pBdr>
        <w:tabs>
          <w:tab w:val="left" w:pos="2100"/>
        </w:tabs>
        <w:rPr>
          <w:sz w:val="18"/>
          <w:szCs w:val="18"/>
        </w:rPr>
      </w:pPr>
      <w:r>
        <w:rPr>
          <w:b/>
          <w:sz w:val="18"/>
          <w:szCs w:val="18"/>
        </w:rPr>
        <w:t xml:space="preserve">Email: </w:t>
      </w:r>
      <w:r>
        <w:rPr>
          <w:sz w:val="18"/>
          <w:szCs w:val="18"/>
        </w:rPr>
        <w:t>jason.o.chang@uconn.edu</w:t>
      </w:r>
    </w:p>
    <w:p w:rsidR="00AA72F8" w:rsidRDefault="00AA72F8" w:rsidP="00AA72F8">
      <w:pPr>
        <w:widowControl w:val="0"/>
        <w:pBdr>
          <w:top w:val="nil"/>
          <w:left w:val="nil"/>
          <w:bottom w:val="nil"/>
          <w:right w:val="nil"/>
          <w:between w:val="nil"/>
        </w:pBdr>
        <w:rPr>
          <w:sz w:val="18"/>
          <w:szCs w:val="18"/>
        </w:rPr>
      </w:pPr>
      <w:r>
        <w:rPr>
          <w:b/>
          <w:sz w:val="18"/>
          <w:szCs w:val="18"/>
        </w:rPr>
        <w:t xml:space="preserve">Office Hours/Availability:  </w:t>
      </w:r>
      <w:r>
        <w:rPr>
          <w:sz w:val="18"/>
          <w:szCs w:val="18"/>
        </w:rPr>
        <w:t>1-2 Day Response for Questions</w:t>
      </w:r>
    </w:p>
    <w:p w:rsidR="00AA72F8" w:rsidRDefault="00AA72F8" w:rsidP="00AA72F8">
      <w:pPr>
        <w:pStyle w:val="Heading2"/>
        <w:pBdr>
          <w:top w:val="nil"/>
          <w:left w:val="nil"/>
          <w:bottom w:val="nil"/>
          <w:right w:val="nil"/>
          <w:between w:val="nil"/>
        </w:pBdr>
        <w:spacing w:before="200"/>
        <w:rPr>
          <w:color w:val="1C4587"/>
          <w:sz w:val="18"/>
          <w:szCs w:val="18"/>
        </w:rPr>
      </w:pPr>
      <w:bookmarkStart w:id="18" w:name="_2et92p0" w:colFirst="0" w:colLast="0"/>
      <w:bookmarkEnd w:id="18"/>
      <w:r>
        <w:rPr>
          <w:color w:val="1C4587"/>
          <w:sz w:val="18"/>
          <w:szCs w:val="18"/>
        </w:rPr>
        <w:t>Course Materials</w:t>
      </w:r>
    </w:p>
    <w:p w:rsidR="00AA72F8" w:rsidRDefault="00AA72F8" w:rsidP="00AA72F8">
      <w:pPr>
        <w:widowControl w:val="0"/>
        <w:pBdr>
          <w:top w:val="nil"/>
          <w:left w:val="nil"/>
          <w:bottom w:val="nil"/>
          <w:right w:val="nil"/>
          <w:between w:val="nil"/>
        </w:pBdr>
        <w:rPr>
          <w:b/>
          <w:sz w:val="18"/>
          <w:szCs w:val="18"/>
        </w:rPr>
      </w:pPr>
    </w:p>
    <w:p w:rsidR="00AA72F8" w:rsidRDefault="00AA72F8" w:rsidP="00AA72F8">
      <w:pPr>
        <w:widowControl w:val="0"/>
        <w:pBdr>
          <w:top w:val="nil"/>
          <w:left w:val="nil"/>
          <w:bottom w:val="nil"/>
          <w:right w:val="nil"/>
          <w:between w:val="nil"/>
        </w:pBdr>
        <w:rPr>
          <w:sz w:val="18"/>
          <w:szCs w:val="18"/>
        </w:rPr>
      </w:pPr>
      <w:r>
        <w:rPr>
          <w:b/>
          <w:sz w:val="18"/>
          <w:szCs w:val="18"/>
        </w:rPr>
        <w:t>Required course materials should be obtained before the first day of class</w:t>
      </w:r>
      <w:r>
        <w:rPr>
          <w:sz w:val="18"/>
          <w:szCs w:val="18"/>
        </w:rPr>
        <w:t>.</w:t>
      </w:r>
    </w:p>
    <w:p w:rsidR="00AA72F8" w:rsidRDefault="00AA72F8" w:rsidP="00AA72F8">
      <w:pPr>
        <w:widowControl w:val="0"/>
        <w:pBdr>
          <w:top w:val="nil"/>
          <w:left w:val="nil"/>
          <w:bottom w:val="nil"/>
          <w:right w:val="nil"/>
          <w:between w:val="nil"/>
        </w:pBdr>
        <w:rPr>
          <w:sz w:val="18"/>
          <w:szCs w:val="18"/>
        </w:rPr>
      </w:pPr>
    </w:p>
    <w:p w:rsidR="00AA72F8" w:rsidRPr="00EF054A" w:rsidRDefault="00AA72F8" w:rsidP="00AA72F8">
      <w:pPr>
        <w:rPr>
          <w:sz w:val="18"/>
          <w:szCs w:val="18"/>
        </w:rPr>
      </w:pPr>
      <w:r w:rsidRPr="00EF054A">
        <w:rPr>
          <w:color w:val="000000"/>
          <w:sz w:val="18"/>
          <w:szCs w:val="18"/>
        </w:rPr>
        <w:t xml:space="preserve">A New History of Asian America </w:t>
      </w:r>
      <w:hyperlink r:id="rId622" w:history="1">
        <w:r w:rsidRPr="00EF054A">
          <w:rPr>
            <w:color w:val="1155CC"/>
            <w:sz w:val="18"/>
            <w:szCs w:val="18"/>
            <w:u w:val="single"/>
          </w:rPr>
          <w:t>L</w:t>
        </w:r>
      </w:hyperlink>
      <w:hyperlink r:id="rId623" w:history="1">
        <w:r w:rsidRPr="00EF054A">
          <w:rPr>
            <w:color w:val="1155CC"/>
            <w:sz w:val="18"/>
            <w:szCs w:val="18"/>
            <w:u w:val="single"/>
          </w:rPr>
          <w:t>INK</w:t>
        </w:r>
      </w:hyperlink>
    </w:p>
    <w:p w:rsidR="00AA72F8" w:rsidRPr="00EF054A" w:rsidRDefault="00AA72F8" w:rsidP="00AA72F8">
      <w:pPr>
        <w:rPr>
          <w:sz w:val="18"/>
          <w:szCs w:val="18"/>
        </w:rPr>
      </w:pPr>
      <w:r w:rsidRPr="00EF054A">
        <w:rPr>
          <w:color w:val="000000"/>
          <w:sz w:val="18"/>
          <w:szCs w:val="18"/>
        </w:rPr>
        <w:t xml:space="preserve">Asian America: A Primary Source Reader </w:t>
      </w:r>
      <w:hyperlink r:id="rId624" w:history="1">
        <w:r w:rsidRPr="00EF054A">
          <w:rPr>
            <w:color w:val="1155CC"/>
            <w:sz w:val="18"/>
            <w:szCs w:val="18"/>
            <w:u w:val="single"/>
          </w:rPr>
          <w:t>LINK</w:t>
        </w:r>
      </w:hyperlink>
    </w:p>
    <w:p w:rsidR="00AA72F8" w:rsidRDefault="00AA72F8" w:rsidP="00AA72F8">
      <w:pPr>
        <w:widowControl w:val="0"/>
        <w:pBdr>
          <w:top w:val="nil"/>
          <w:left w:val="nil"/>
          <w:bottom w:val="nil"/>
          <w:right w:val="nil"/>
          <w:between w:val="nil"/>
        </w:pBdr>
        <w:rPr>
          <w:sz w:val="18"/>
          <w:szCs w:val="18"/>
        </w:rPr>
      </w:pPr>
      <w:r>
        <w:rPr>
          <w:sz w:val="18"/>
          <w:szCs w:val="18"/>
        </w:rPr>
        <w:br/>
      </w:r>
    </w:p>
    <w:p w:rsidR="00AA72F8" w:rsidRDefault="00AA72F8" w:rsidP="00AA72F8">
      <w:pPr>
        <w:widowControl w:val="0"/>
        <w:pBdr>
          <w:top w:val="nil"/>
          <w:left w:val="nil"/>
          <w:bottom w:val="nil"/>
          <w:right w:val="nil"/>
          <w:between w:val="nil"/>
        </w:pBdr>
        <w:rPr>
          <w:sz w:val="18"/>
          <w:szCs w:val="18"/>
        </w:rPr>
      </w:pPr>
      <w:r>
        <w:rPr>
          <w:b/>
          <w:color w:val="000000"/>
          <w:sz w:val="18"/>
          <w:szCs w:val="18"/>
        </w:rPr>
        <w:t>Required Materials:</w:t>
      </w:r>
    </w:p>
    <w:p w:rsidR="00AA72F8" w:rsidRDefault="00AA72F8" w:rsidP="00AA72F8">
      <w:pPr>
        <w:widowControl w:val="0"/>
        <w:pBdr>
          <w:top w:val="nil"/>
          <w:left w:val="nil"/>
          <w:bottom w:val="nil"/>
          <w:right w:val="nil"/>
          <w:between w:val="nil"/>
        </w:pBdr>
        <w:rPr>
          <w:sz w:val="18"/>
          <w:szCs w:val="18"/>
        </w:rPr>
      </w:pPr>
      <w:r>
        <w:rPr>
          <w:sz w:val="18"/>
          <w:szCs w:val="18"/>
        </w:rPr>
        <w:t xml:space="preserve">Item 1. Google Account. We will be collaborating on a Google Doc and Google Maps, so be sure that you have a free Google account setup.  Go to </w:t>
      </w:r>
      <w:hyperlink r:id="rId625">
        <w:r>
          <w:rPr>
            <w:color w:val="1155CC"/>
            <w:sz w:val="18"/>
            <w:szCs w:val="18"/>
            <w:u w:val="single"/>
          </w:rPr>
          <w:t>Google Apps @ UConn</w:t>
        </w:r>
      </w:hyperlink>
      <w:r>
        <w:rPr>
          <w:sz w:val="18"/>
          <w:szCs w:val="18"/>
        </w:rPr>
        <w:t xml:space="preserve"> for help.</w:t>
      </w:r>
    </w:p>
    <w:p w:rsidR="00AA72F8" w:rsidRDefault="00AA72F8" w:rsidP="00AA72F8">
      <w:pPr>
        <w:widowControl w:val="0"/>
        <w:pBdr>
          <w:top w:val="nil"/>
          <w:left w:val="nil"/>
          <w:bottom w:val="nil"/>
          <w:right w:val="nil"/>
          <w:between w:val="nil"/>
        </w:pBdr>
        <w:rPr>
          <w:sz w:val="18"/>
          <w:szCs w:val="18"/>
        </w:rPr>
      </w:pPr>
    </w:p>
    <w:p w:rsidR="00AA72F8" w:rsidRDefault="00AA72F8" w:rsidP="00AA72F8">
      <w:pPr>
        <w:widowControl w:val="0"/>
        <w:pBdr>
          <w:top w:val="nil"/>
          <w:left w:val="nil"/>
          <w:bottom w:val="nil"/>
          <w:right w:val="nil"/>
          <w:between w:val="nil"/>
        </w:pBdr>
        <w:rPr>
          <w:sz w:val="18"/>
          <w:szCs w:val="18"/>
        </w:rPr>
      </w:pPr>
      <w:r>
        <w:rPr>
          <w:sz w:val="18"/>
          <w:szCs w:val="18"/>
        </w:rPr>
        <w:t>Google Apps:</w:t>
      </w:r>
    </w:p>
    <w:p w:rsidR="00AA72F8" w:rsidRDefault="00AA72F8" w:rsidP="002B6CAB">
      <w:pPr>
        <w:widowControl w:val="0"/>
        <w:numPr>
          <w:ilvl w:val="0"/>
          <w:numId w:val="53"/>
        </w:numPr>
        <w:pBdr>
          <w:top w:val="nil"/>
          <w:left w:val="nil"/>
          <w:bottom w:val="nil"/>
          <w:right w:val="nil"/>
          <w:between w:val="nil"/>
        </w:pBdr>
        <w:contextualSpacing/>
        <w:rPr>
          <w:sz w:val="18"/>
          <w:szCs w:val="18"/>
        </w:rPr>
      </w:pPr>
      <w:hyperlink r:id="rId626">
        <w:r>
          <w:rPr>
            <w:color w:val="1155CC"/>
            <w:sz w:val="18"/>
            <w:szCs w:val="18"/>
            <w:u w:val="single"/>
          </w:rPr>
          <w:t>Accessibility Statement</w:t>
        </w:r>
      </w:hyperlink>
    </w:p>
    <w:p w:rsidR="00AA72F8" w:rsidRDefault="00AA72F8" w:rsidP="002B6CAB">
      <w:pPr>
        <w:widowControl w:val="0"/>
        <w:numPr>
          <w:ilvl w:val="0"/>
          <w:numId w:val="53"/>
        </w:numPr>
        <w:pBdr>
          <w:top w:val="nil"/>
          <w:left w:val="nil"/>
          <w:bottom w:val="nil"/>
          <w:right w:val="nil"/>
          <w:between w:val="nil"/>
        </w:pBdr>
        <w:contextualSpacing/>
        <w:rPr>
          <w:sz w:val="18"/>
          <w:szCs w:val="18"/>
        </w:rPr>
      </w:pPr>
      <w:hyperlink r:id="rId627">
        <w:r>
          <w:rPr>
            <w:color w:val="1155CC"/>
            <w:sz w:val="18"/>
            <w:szCs w:val="18"/>
            <w:u w:val="single"/>
          </w:rPr>
          <w:t>Privacy Statement</w:t>
        </w:r>
      </w:hyperlink>
    </w:p>
    <w:p w:rsidR="00AA72F8" w:rsidRDefault="00AA72F8" w:rsidP="00AA72F8">
      <w:pPr>
        <w:widowControl w:val="0"/>
        <w:pBdr>
          <w:top w:val="nil"/>
          <w:left w:val="nil"/>
          <w:bottom w:val="nil"/>
          <w:right w:val="nil"/>
          <w:between w:val="nil"/>
        </w:pBdr>
        <w:rPr>
          <w:sz w:val="18"/>
          <w:szCs w:val="18"/>
        </w:rPr>
      </w:pPr>
    </w:p>
    <w:p w:rsidR="00AA72F8" w:rsidRDefault="00AA72F8" w:rsidP="00AA72F8">
      <w:pPr>
        <w:widowControl w:val="0"/>
        <w:pBdr>
          <w:top w:val="nil"/>
          <w:left w:val="nil"/>
          <w:bottom w:val="nil"/>
          <w:right w:val="nil"/>
          <w:between w:val="nil"/>
        </w:pBdr>
        <w:rPr>
          <w:sz w:val="18"/>
          <w:szCs w:val="18"/>
        </w:rPr>
      </w:pPr>
      <w:r>
        <w:rPr>
          <w:i/>
          <w:sz w:val="18"/>
          <w:szCs w:val="18"/>
        </w:rPr>
        <w:t xml:space="preserve">Additional course readings and media are available within HuskyCT, through either an Internet link or Library Resources </w:t>
      </w:r>
    </w:p>
    <w:p w:rsidR="00AA72F8" w:rsidRDefault="00AA72F8" w:rsidP="00AA72F8">
      <w:pPr>
        <w:pStyle w:val="Heading2"/>
        <w:pBdr>
          <w:top w:val="nil"/>
          <w:left w:val="nil"/>
          <w:bottom w:val="nil"/>
          <w:right w:val="nil"/>
          <w:between w:val="nil"/>
        </w:pBdr>
        <w:rPr>
          <w:color w:val="1C4587"/>
          <w:sz w:val="18"/>
          <w:szCs w:val="18"/>
        </w:rPr>
      </w:pPr>
      <w:bookmarkStart w:id="19" w:name="_i5psswy0kcd2" w:colFirst="0" w:colLast="0"/>
      <w:bookmarkEnd w:id="19"/>
      <w:r>
        <w:rPr>
          <w:color w:val="1C4587"/>
          <w:sz w:val="18"/>
          <w:szCs w:val="18"/>
        </w:rPr>
        <w:t>Course Description</w:t>
      </w:r>
    </w:p>
    <w:p w:rsidR="00AA72F8" w:rsidRPr="00EF054A" w:rsidRDefault="00AA72F8" w:rsidP="00AA72F8">
      <w:pPr>
        <w:widowControl w:val="0"/>
        <w:pBdr>
          <w:top w:val="nil"/>
          <w:left w:val="nil"/>
          <w:bottom w:val="nil"/>
          <w:right w:val="nil"/>
          <w:between w:val="nil"/>
        </w:pBdr>
        <w:rPr>
          <w:sz w:val="18"/>
          <w:szCs w:val="18"/>
        </w:rPr>
      </w:pPr>
      <w:bookmarkStart w:id="20" w:name="_tyjcwt" w:colFirst="0" w:colLast="0"/>
      <w:bookmarkEnd w:id="20"/>
    </w:p>
    <w:p w:rsidR="00AA72F8" w:rsidRPr="00EF054A" w:rsidRDefault="00AA72F8" w:rsidP="00AA72F8">
      <w:pPr>
        <w:rPr>
          <w:sz w:val="18"/>
          <w:szCs w:val="18"/>
        </w:rPr>
      </w:pPr>
      <w:r w:rsidRPr="00EF054A">
        <w:rPr>
          <w:color w:val="000000"/>
          <w:sz w:val="18"/>
          <w:szCs w:val="18"/>
        </w:rPr>
        <w:t>This course introduces students to Asian American history through an examination of transnational migrations, social movements, and political economic change in the U.S. Students will learn fundamental historical narratives of Asian Americans in U.S. history, covering the experiences of Chinese, Japanese, Korean, South Asian, Filipino, and Southeast Asian immigrants as well as those of other Pacific Islanders. The majority of the course will be devoted to the diverse histories of migration, integration, and struggle within Asian American communities from the 19</w:t>
      </w:r>
      <w:r w:rsidRPr="00EF054A">
        <w:rPr>
          <w:color w:val="000000"/>
          <w:sz w:val="18"/>
          <w:szCs w:val="18"/>
          <w:vertAlign w:val="superscript"/>
        </w:rPr>
        <w:t>th</w:t>
      </w:r>
      <w:r w:rsidRPr="00EF054A">
        <w:rPr>
          <w:color w:val="000000"/>
          <w:sz w:val="18"/>
          <w:szCs w:val="18"/>
        </w:rPr>
        <w:t xml:space="preserve"> century to the present. This course pays particular attention to the transformational moment of WWII through the history of Asian American lives and the shifting meaning of race and belonging. Through these histories students will learn about Asian Americans and their relation to other racial and ethnic groups. Students will also learn about the culture and politics of the late 20</w:t>
      </w:r>
      <w:r w:rsidRPr="00EF054A">
        <w:rPr>
          <w:color w:val="000000"/>
          <w:sz w:val="18"/>
          <w:szCs w:val="18"/>
          <w:vertAlign w:val="superscript"/>
        </w:rPr>
        <w:t>th</w:t>
      </w:r>
      <w:r w:rsidRPr="00EF054A">
        <w:rPr>
          <w:color w:val="000000"/>
          <w:sz w:val="18"/>
          <w:szCs w:val="18"/>
        </w:rPr>
        <w:t xml:space="preserve"> century through discussions on the “model minority” stereotype, Asian refugees, Asian Americans in popular culture, and contemporary social movements. In these stories students will find that Asian American history is not merely a narrative of immigrants establishing a home and building community; they also recount the lives of people displaced through war, the expansion of the U.S. imperial state, oppressed by racism, and used as a political and economic wedge against other non-whites. The goal of the course is to use historical inquiry about Asian Americans to develop an awareness of the evolving conditions of racism and the role of racialized Asian-ness in U.S. culture.</w:t>
      </w:r>
    </w:p>
    <w:p w:rsidR="00AA72F8" w:rsidRDefault="00AA72F8" w:rsidP="00AA72F8">
      <w:pPr>
        <w:widowControl w:val="0"/>
        <w:pBdr>
          <w:top w:val="nil"/>
          <w:left w:val="nil"/>
          <w:bottom w:val="nil"/>
          <w:right w:val="nil"/>
          <w:between w:val="nil"/>
        </w:pBdr>
        <w:rPr>
          <w:sz w:val="18"/>
          <w:szCs w:val="18"/>
        </w:rPr>
      </w:pPr>
    </w:p>
    <w:p w:rsidR="00AA72F8" w:rsidRDefault="00AA72F8" w:rsidP="00AA72F8">
      <w:pPr>
        <w:pStyle w:val="Heading2"/>
        <w:pBdr>
          <w:top w:val="nil"/>
          <w:left w:val="nil"/>
          <w:bottom w:val="nil"/>
          <w:right w:val="nil"/>
          <w:between w:val="nil"/>
        </w:pBdr>
        <w:rPr>
          <w:color w:val="1C4587"/>
          <w:sz w:val="18"/>
          <w:szCs w:val="18"/>
        </w:rPr>
      </w:pPr>
      <w:bookmarkStart w:id="21" w:name="_n4bntlk1urix" w:colFirst="0" w:colLast="0"/>
      <w:bookmarkEnd w:id="21"/>
      <w:r>
        <w:rPr>
          <w:color w:val="1C4587"/>
          <w:sz w:val="18"/>
          <w:szCs w:val="18"/>
        </w:rPr>
        <w:t>Course Objectives</w:t>
      </w:r>
    </w:p>
    <w:p w:rsidR="00AA72F8" w:rsidRDefault="00AA72F8" w:rsidP="00AA72F8">
      <w:pPr>
        <w:widowControl w:val="0"/>
        <w:pBdr>
          <w:top w:val="nil"/>
          <w:left w:val="nil"/>
          <w:bottom w:val="nil"/>
          <w:right w:val="nil"/>
          <w:between w:val="nil"/>
        </w:pBdr>
        <w:rPr>
          <w:sz w:val="18"/>
          <w:szCs w:val="18"/>
        </w:rPr>
      </w:pPr>
      <w:bookmarkStart w:id="22" w:name="_3dy6vkm" w:colFirst="0" w:colLast="0"/>
      <w:bookmarkEnd w:id="22"/>
    </w:p>
    <w:p w:rsidR="00AA72F8" w:rsidRDefault="00AA72F8" w:rsidP="00AA72F8">
      <w:pPr>
        <w:widowControl w:val="0"/>
        <w:pBdr>
          <w:top w:val="nil"/>
          <w:left w:val="nil"/>
          <w:bottom w:val="nil"/>
          <w:right w:val="nil"/>
          <w:between w:val="nil"/>
        </w:pBdr>
        <w:rPr>
          <w:sz w:val="18"/>
          <w:szCs w:val="18"/>
        </w:rPr>
      </w:pPr>
      <w:r>
        <w:rPr>
          <w:sz w:val="18"/>
          <w:szCs w:val="18"/>
        </w:rPr>
        <w:t xml:space="preserve">By the end of the semester, students should be able to: </w:t>
      </w:r>
    </w:p>
    <w:p w:rsidR="00AA72F8" w:rsidRDefault="00AA72F8" w:rsidP="00AA72F8">
      <w:pPr>
        <w:widowControl w:val="0"/>
        <w:pBdr>
          <w:top w:val="nil"/>
          <w:left w:val="nil"/>
          <w:bottom w:val="nil"/>
          <w:right w:val="nil"/>
          <w:between w:val="nil"/>
        </w:pBdr>
        <w:rPr>
          <w:sz w:val="18"/>
          <w:szCs w:val="18"/>
        </w:rPr>
      </w:pPr>
    </w:p>
    <w:p w:rsidR="00AA72F8" w:rsidRDefault="00AA72F8" w:rsidP="002B6CAB">
      <w:pPr>
        <w:widowControl w:val="0"/>
        <w:numPr>
          <w:ilvl w:val="0"/>
          <w:numId w:val="50"/>
        </w:numPr>
        <w:pBdr>
          <w:top w:val="nil"/>
          <w:left w:val="nil"/>
          <w:bottom w:val="nil"/>
          <w:right w:val="nil"/>
          <w:between w:val="nil"/>
        </w:pBdr>
        <w:contextualSpacing/>
        <w:rPr>
          <w:sz w:val="18"/>
          <w:szCs w:val="18"/>
        </w:rPr>
      </w:pPr>
      <w:r>
        <w:rPr>
          <w:sz w:val="18"/>
          <w:szCs w:val="18"/>
        </w:rPr>
        <w:t>Survey fundamental narratives of ethnically diverse different Asian Americans .</w:t>
      </w:r>
    </w:p>
    <w:p w:rsidR="00AA72F8" w:rsidRDefault="00AA72F8" w:rsidP="002B6CAB">
      <w:pPr>
        <w:widowControl w:val="0"/>
        <w:numPr>
          <w:ilvl w:val="0"/>
          <w:numId w:val="50"/>
        </w:numPr>
        <w:pBdr>
          <w:top w:val="nil"/>
          <w:left w:val="nil"/>
          <w:bottom w:val="nil"/>
          <w:right w:val="nil"/>
          <w:between w:val="nil"/>
        </w:pBdr>
        <w:contextualSpacing/>
        <w:rPr>
          <w:sz w:val="18"/>
          <w:szCs w:val="18"/>
        </w:rPr>
      </w:pPr>
      <w:r>
        <w:rPr>
          <w:sz w:val="18"/>
          <w:szCs w:val="18"/>
        </w:rPr>
        <w:t>Comparatively examine the historical development of: transnational dimensions of migration, social and political movements, and identity and community formations.</w:t>
      </w:r>
    </w:p>
    <w:p w:rsidR="00AA72F8" w:rsidRDefault="00AA72F8" w:rsidP="002B6CAB">
      <w:pPr>
        <w:widowControl w:val="0"/>
        <w:numPr>
          <w:ilvl w:val="0"/>
          <w:numId w:val="50"/>
        </w:numPr>
        <w:pBdr>
          <w:top w:val="nil"/>
          <w:left w:val="nil"/>
          <w:bottom w:val="nil"/>
          <w:right w:val="nil"/>
          <w:between w:val="nil"/>
        </w:pBdr>
        <w:contextualSpacing/>
        <w:rPr>
          <w:sz w:val="18"/>
          <w:szCs w:val="18"/>
        </w:rPr>
      </w:pPr>
      <w:r>
        <w:rPr>
          <w:sz w:val="18"/>
          <w:szCs w:val="18"/>
        </w:rPr>
        <w:t>Use bibliographic norms, appraise the appropriateness for the content being cited, and use citations as a research resource.</w:t>
      </w:r>
    </w:p>
    <w:p w:rsidR="00AA72F8" w:rsidRDefault="00AA72F8" w:rsidP="00AA72F8">
      <w:pPr>
        <w:widowControl w:val="0"/>
        <w:pBdr>
          <w:top w:val="nil"/>
          <w:left w:val="nil"/>
          <w:bottom w:val="nil"/>
          <w:right w:val="nil"/>
          <w:between w:val="nil"/>
        </w:pBdr>
        <w:rPr>
          <w:sz w:val="18"/>
          <w:szCs w:val="18"/>
        </w:rPr>
      </w:pPr>
    </w:p>
    <w:p w:rsidR="00AA72F8" w:rsidRDefault="00AA72F8" w:rsidP="00AA72F8">
      <w:pPr>
        <w:pStyle w:val="Heading2"/>
        <w:widowControl w:val="0"/>
        <w:pBdr>
          <w:top w:val="nil"/>
          <w:left w:val="nil"/>
          <w:bottom w:val="nil"/>
          <w:right w:val="nil"/>
          <w:between w:val="nil"/>
        </w:pBdr>
        <w:spacing w:before="200"/>
        <w:rPr>
          <w:color w:val="1C4587"/>
          <w:sz w:val="18"/>
          <w:szCs w:val="18"/>
        </w:rPr>
      </w:pPr>
      <w:bookmarkStart w:id="23" w:name="_a08yrzk4pbef" w:colFirst="0" w:colLast="0"/>
      <w:bookmarkStart w:id="24" w:name="_4r89grtq7s5" w:colFirst="0" w:colLast="0"/>
      <w:bookmarkEnd w:id="23"/>
      <w:bookmarkEnd w:id="24"/>
      <w:r>
        <w:rPr>
          <w:color w:val="1C4587"/>
          <w:sz w:val="18"/>
          <w:szCs w:val="18"/>
        </w:rPr>
        <w:t>Course Requirements and Grading</w:t>
      </w:r>
    </w:p>
    <w:p w:rsidR="00AA72F8" w:rsidRDefault="00AA72F8" w:rsidP="00AA72F8">
      <w:pPr>
        <w:widowControl w:val="0"/>
        <w:pBdr>
          <w:top w:val="nil"/>
          <w:left w:val="nil"/>
          <w:bottom w:val="nil"/>
          <w:right w:val="nil"/>
          <w:between w:val="nil"/>
        </w:pBdr>
        <w:rPr>
          <w:sz w:val="18"/>
          <w:szCs w:val="18"/>
        </w:rPr>
      </w:pPr>
      <w:bookmarkStart w:id="25" w:name="_4d34og8" w:colFirst="0" w:colLast="0"/>
      <w:bookmarkEnd w:id="25"/>
    </w:p>
    <w:p w:rsidR="00AA72F8" w:rsidRDefault="00AA72F8" w:rsidP="00AA72F8">
      <w:pPr>
        <w:widowControl w:val="0"/>
        <w:pBdr>
          <w:top w:val="nil"/>
          <w:left w:val="nil"/>
          <w:bottom w:val="nil"/>
          <w:right w:val="nil"/>
          <w:between w:val="nil"/>
        </w:pBdr>
        <w:rPr>
          <w:sz w:val="18"/>
          <w:szCs w:val="18"/>
        </w:rPr>
      </w:pPr>
      <w:r>
        <w:rPr>
          <w:b/>
          <w:color w:val="000000"/>
          <w:sz w:val="18"/>
          <w:szCs w:val="18"/>
        </w:rPr>
        <w:t>Summary of Course Grading:</w:t>
      </w:r>
    </w:p>
    <w:p w:rsidR="00AA72F8" w:rsidRDefault="00AA72F8" w:rsidP="00AA72F8">
      <w:pPr>
        <w:widowControl w:val="0"/>
        <w:pBdr>
          <w:top w:val="nil"/>
          <w:left w:val="nil"/>
          <w:bottom w:val="nil"/>
          <w:right w:val="nil"/>
          <w:between w:val="nil"/>
        </w:pBdr>
        <w:rPr>
          <w:sz w:val="18"/>
          <w:szCs w:val="18"/>
        </w:rPr>
      </w:pPr>
    </w:p>
    <w:tbl>
      <w:tblPr>
        <w:tblW w:w="4425" w:type="dxa"/>
        <w:tblInd w:w="23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20" w:firstRow="1" w:lastRow="0" w:firstColumn="0" w:lastColumn="0" w:noHBand="0" w:noVBand="1"/>
      </w:tblPr>
      <w:tblGrid>
        <w:gridCol w:w="2685"/>
        <w:gridCol w:w="1740"/>
      </w:tblGrid>
      <w:tr w:rsidR="00AA72F8" w:rsidTr="00F67C70">
        <w:trPr>
          <w:trHeight w:val="60"/>
        </w:trPr>
        <w:tc>
          <w:tcPr>
            <w:tcW w:w="2685" w:type="dxa"/>
          </w:tcPr>
          <w:p w:rsidR="00AA72F8" w:rsidRDefault="00AA72F8" w:rsidP="00F67C70">
            <w:pPr>
              <w:widowControl w:val="0"/>
              <w:pBdr>
                <w:top w:val="nil"/>
                <w:left w:val="nil"/>
                <w:bottom w:val="nil"/>
                <w:right w:val="nil"/>
                <w:between w:val="nil"/>
              </w:pBdr>
              <w:rPr>
                <w:sz w:val="18"/>
                <w:szCs w:val="18"/>
              </w:rPr>
            </w:pPr>
            <w:r>
              <w:rPr>
                <w:sz w:val="18"/>
                <w:szCs w:val="18"/>
              </w:rPr>
              <w:t>Course Components</w:t>
            </w:r>
          </w:p>
        </w:tc>
        <w:tc>
          <w:tcPr>
            <w:tcW w:w="1740" w:type="dxa"/>
          </w:tcPr>
          <w:p w:rsidR="00AA72F8" w:rsidRDefault="00AA72F8" w:rsidP="00F67C70">
            <w:pPr>
              <w:widowControl w:val="0"/>
              <w:pBdr>
                <w:top w:val="nil"/>
                <w:left w:val="nil"/>
                <w:bottom w:val="nil"/>
                <w:right w:val="nil"/>
                <w:between w:val="nil"/>
              </w:pBdr>
              <w:rPr>
                <w:sz w:val="18"/>
                <w:szCs w:val="18"/>
              </w:rPr>
            </w:pPr>
            <w:r>
              <w:rPr>
                <w:sz w:val="18"/>
                <w:szCs w:val="18"/>
              </w:rPr>
              <w:t>Weight</w:t>
            </w:r>
          </w:p>
        </w:tc>
      </w:tr>
      <w:tr w:rsidR="00AA72F8" w:rsidTr="00F67C70">
        <w:trPr>
          <w:trHeight w:val="207"/>
        </w:trPr>
        <w:tc>
          <w:tcPr>
            <w:tcW w:w="2685" w:type="dxa"/>
            <w:vMerge w:val="restart"/>
          </w:tcPr>
          <w:p w:rsidR="00AA72F8" w:rsidRDefault="00AA72F8" w:rsidP="00F67C70">
            <w:pPr>
              <w:widowControl w:val="0"/>
              <w:pBdr>
                <w:top w:val="nil"/>
                <w:left w:val="nil"/>
                <w:bottom w:val="nil"/>
                <w:right w:val="nil"/>
                <w:between w:val="nil"/>
              </w:pBdr>
              <w:rPr>
                <w:sz w:val="18"/>
                <w:szCs w:val="18"/>
              </w:rPr>
            </w:pPr>
            <w:r>
              <w:rPr>
                <w:sz w:val="18"/>
                <w:szCs w:val="18"/>
              </w:rPr>
              <w:t>Online Discussions</w:t>
            </w:r>
          </w:p>
        </w:tc>
        <w:tc>
          <w:tcPr>
            <w:tcW w:w="1740" w:type="dxa"/>
            <w:vMerge w:val="restart"/>
          </w:tcPr>
          <w:p w:rsidR="00AA72F8" w:rsidRDefault="00AA72F8" w:rsidP="00F67C70">
            <w:pPr>
              <w:widowControl w:val="0"/>
              <w:pBdr>
                <w:top w:val="nil"/>
                <w:left w:val="nil"/>
                <w:bottom w:val="nil"/>
                <w:right w:val="nil"/>
                <w:between w:val="nil"/>
              </w:pBdr>
              <w:rPr>
                <w:sz w:val="18"/>
                <w:szCs w:val="18"/>
              </w:rPr>
            </w:pPr>
            <w:r>
              <w:rPr>
                <w:sz w:val="18"/>
                <w:szCs w:val="18"/>
              </w:rPr>
              <w:t>50%</w:t>
            </w:r>
          </w:p>
        </w:tc>
      </w:tr>
      <w:tr w:rsidR="00AA72F8" w:rsidTr="00F67C70">
        <w:trPr>
          <w:trHeight w:val="207"/>
        </w:trPr>
        <w:tc>
          <w:tcPr>
            <w:tcW w:w="2685" w:type="dxa"/>
            <w:vMerge/>
          </w:tcPr>
          <w:p w:rsidR="00AA72F8" w:rsidRDefault="00AA72F8" w:rsidP="00F67C70">
            <w:pPr>
              <w:widowControl w:val="0"/>
              <w:pBdr>
                <w:top w:val="nil"/>
                <w:left w:val="nil"/>
                <w:bottom w:val="nil"/>
                <w:right w:val="nil"/>
                <w:between w:val="nil"/>
              </w:pBdr>
              <w:rPr>
                <w:sz w:val="18"/>
                <w:szCs w:val="18"/>
              </w:rPr>
            </w:pPr>
          </w:p>
        </w:tc>
        <w:tc>
          <w:tcPr>
            <w:tcW w:w="1740" w:type="dxa"/>
            <w:vMerge/>
          </w:tcPr>
          <w:p w:rsidR="00AA72F8" w:rsidRDefault="00AA72F8" w:rsidP="00F67C70">
            <w:pPr>
              <w:widowControl w:val="0"/>
              <w:pBdr>
                <w:top w:val="nil"/>
                <w:left w:val="nil"/>
                <w:bottom w:val="nil"/>
                <w:right w:val="nil"/>
                <w:between w:val="nil"/>
              </w:pBdr>
              <w:rPr>
                <w:sz w:val="18"/>
                <w:szCs w:val="18"/>
              </w:rPr>
            </w:pPr>
          </w:p>
        </w:tc>
      </w:tr>
      <w:tr w:rsidR="00AA72F8" w:rsidTr="00F67C70">
        <w:tc>
          <w:tcPr>
            <w:tcW w:w="2685" w:type="dxa"/>
          </w:tcPr>
          <w:p w:rsidR="00AA72F8" w:rsidRDefault="00AA72F8" w:rsidP="00F67C70">
            <w:pPr>
              <w:widowControl w:val="0"/>
              <w:pBdr>
                <w:top w:val="nil"/>
                <w:left w:val="nil"/>
                <w:bottom w:val="nil"/>
                <w:right w:val="nil"/>
                <w:between w:val="nil"/>
              </w:pBdr>
              <w:rPr>
                <w:sz w:val="18"/>
                <w:szCs w:val="18"/>
              </w:rPr>
            </w:pPr>
            <w:r>
              <w:rPr>
                <w:sz w:val="18"/>
                <w:szCs w:val="18"/>
              </w:rPr>
              <w:t>Journal Entries</w:t>
            </w:r>
          </w:p>
        </w:tc>
        <w:tc>
          <w:tcPr>
            <w:tcW w:w="1740" w:type="dxa"/>
          </w:tcPr>
          <w:p w:rsidR="00AA72F8" w:rsidRDefault="00AA72F8" w:rsidP="00F67C70">
            <w:pPr>
              <w:widowControl w:val="0"/>
              <w:pBdr>
                <w:top w:val="nil"/>
                <w:left w:val="nil"/>
                <w:bottom w:val="nil"/>
                <w:right w:val="nil"/>
                <w:between w:val="nil"/>
              </w:pBdr>
              <w:rPr>
                <w:sz w:val="18"/>
                <w:szCs w:val="18"/>
              </w:rPr>
            </w:pPr>
            <w:r>
              <w:rPr>
                <w:sz w:val="18"/>
                <w:szCs w:val="18"/>
              </w:rPr>
              <w:t>30%</w:t>
            </w:r>
          </w:p>
        </w:tc>
      </w:tr>
      <w:tr w:rsidR="00AA72F8" w:rsidTr="00F67C70">
        <w:tc>
          <w:tcPr>
            <w:tcW w:w="2685" w:type="dxa"/>
          </w:tcPr>
          <w:p w:rsidR="00AA72F8" w:rsidRDefault="00AA72F8" w:rsidP="00F67C70">
            <w:pPr>
              <w:widowControl w:val="0"/>
              <w:pBdr>
                <w:top w:val="nil"/>
                <w:left w:val="nil"/>
                <w:bottom w:val="nil"/>
                <w:right w:val="nil"/>
                <w:between w:val="nil"/>
              </w:pBdr>
              <w:rPr>
                <w:sz w:val="18"/>
                <w:szCs w:val="18"/>
              </w:rPr>
            </w:pPr>
            <w:r>
              <w:rPr>
                <w:sz w:val="18"/>
                <w:szCs w:val="18"/>
              </w:rPr>
              <w:t>Document Quizzes</w:t>
            </w:r>
          </w:p>
        </w:tc>
        <w:tc>
          <w:tcPr>
            <w:tcW w:w="1740" w:type="dxa"/>
          </w:tcPr>
          <w:p w:rsidR="00AA72F8" w:rsidRDefault="00AA72F8" w:rsidP="00F67C70">
            <w:pPr>
              <w:widowControl w:val="0"/>
              <w:pBdr>
                <w:top w:val="nil"/>
                <w:left w:val="nil"/>
                <w:bottom w:val="nil"/>
                <w:right w:val="nil"/>
                <w:between w:val="nil"/>
              </w:pBdr>
              <w:rPr>
                <w:sz w:val="18"/>
                <w:szCs w:val="18"/>
              </w:rPr>
            </w:pPr>
            <w:r>
              <w:rPr>
                <w:sz w:val="18"/>
                <w:szCs w:val="18"/>
              </w:rPr>
              <w:t>20%</w:t>
            </w:r>
          </w:p>
        </w:tc>
      </w:tr>
    </w:tbl>
    <w:p w:rsidR="00AA72F8" w:rsidRDefault="00AA72F8" w:rsidP="00AA72F8">
      <w:pPr>
        <w:widowControl w:val="0"/>
        <w:pBdr>
          <w:top w:val="nil"/>
          <w:left w:val="nil"/>
          <w:bottom w:val="nil"/>
          <w:right w:val="nil"/>
          <w:between w:val="nil"/>
        </w:pBdr>
        <w:rPr>
          <w:b/>
          <w:sz w:val="18"/>
          <w:szCs w:val="18"/>
        </w:rPr>
      </w:pPr>
    </w:p>
    <w:p w:rsidR="00AA72F8" w:rsidRDefault="00AA72F8" w:rsidP="00AA72F8">
      <w:pPr>
        <w:widowControl w:val="0"/>
        <w:pBdr>
          <w:top w:val="nil"/>
          <w:left w:val="nil"/>
          <w:bottom w:val="nil"/>
          <w:right w:val="nil"/>
          <w:between w:val="nil"/>
        </w:pBdr>
        <w:rPr>
          <w:sz w:val="18"/>
          <w:szCs w:val="18"/>
        </w:rPr>
      </w:pPr>
      <w:r>
        <w:rPr>
          <w:b/>
          <w:sz w:val="18"/>
          <w:szCs w:val="18"/>
        </w:rPr>
        <w:t>Online Discussions</w:t>
      </w:r>
    </w:p>
    <w:p w:rsidR="00AA72F8" w:rsidRDefault="00AA72F8" w:rsidP="00AA72F8">
      <w:pPr>
        <w:widowControl w:val="0"/>
        <w:pBdr>
          <w:top w:val="nil"/>
          <w:left w:val="nil"/>
          <w:bottom w:val="nil"/>
          <w:right w:val="nil"/>
          <w:between w:val="nil"/>
        </w:pBdr>
        <w:rPr>
          <w:sz w:val="18"/>
          <w:szCs w:val="18"/>
        </w:rPr>
      </w:pPr>
      <w:r>
        <w:rPr>
          <w:sz w:val="18"/>
          <w:szCs w:val="18"/>
        </w:rPr>
        <w:t>Discussions are intended to get students actively thinking through a key question in Asian American history: what is the political, economic, and /or social function of constructions of Asian racial difference? In responding to a discussion prompt, you are making an argument about some aspect of Asian American history. You must mention what sources serve as the basis for the thoughts and interpretations you present. In other words this is not a place for “opinion,” but rather the exercise of critical argument. Postings and responses that merely repeat what someone else has said will receive low points.</w:t>
      </w:r>
    </w:p>
    <w:p w:rsidR="00AA72F8" w:rsidRDefault="00AA72F8" w:rsidP="00AA72F8">
      <w:pPr>
        <w:widowControl w:val="0"/>
        <w:pBdr>
          <w:top w:val="nil"/>
          <w:left w:val="nil"/>
          <w:bottom w:val="nil"/>
          <w:right w:val="nil"/>
          <w:between w:val="nil"/>
        </w:pBdr>
        <w:rPr>
          <w:sz w:val="18"/>
          <w:szCs w:val="18"/>
        </w:rPr>
      </w:pPr>
    </w:p>
    <w:p w:rsidR="00AA72F8" w:rsidRDefault="00AA72F8" w:rsidP="00AA72F8">
      <w:pPr>
        <w:widowControl w:val="0"/>
        <w:pBdr>
          <w:top w:val="nil"/>
          <w:left w:val="nil"/>
          <w:bottom w:val="nil"/>
          <w:right w:val="nil"/>
          <w:between w:val="nil"/>
        </w:pBdr>
        <w:rPr>
          <w:sz w:val="18"/>
          <w:szCs w:val="18"/>
        </w:rPr>
      </w:pPr>
      <w:r>
        <w:rPr>
          <w:sz w:val="18"/>
          <w:szCs w:val="18"/>
        </w:rPr>
        <w:t xml:space="preserve">This course contains 13 discussions. In each of these discussions students write a contribution and comment on at least two other student contributions. </w:t>
      </w:r>
    </w:p>
    <w:p w:rsidR="00AA72F8" w:rsidRDefault="00AA72F8" w:rsidP="00AA72F8">
      <w:pPr>
        <w:widowControl w:val="0"/>
        <w:pBdr>
          <w:top w:val="nil"/>
          <w:left w:val="nil"/>
          <w:bottom w:val="nil"/>
          <w:right w:val="nil"/>
          <w:between w:val="nil"/>
        </w:pBdr>
        <w:rPr>
          <w:sz w:val="18"/>
          <w:szCs w:val="18"/>
        </w:rPr>
      </w:pPr>
    </w:p>
    <w:p w:rsidR="00AA72F8" w:rsidRDefault="00AA72F8" w:rsidP="00AA72F8">
      <w:pPr>
        <w:widowControl w:val="0"/>
        <w:pBdr>
          <w:top w:val="nil"/>
          <w:left w:val="nil"/>
          <w:bottom w:val="nil"/>
          <w:right w:val="nil"/>
          <w:between w:val="nil"/>
        </w:pBdr>
        <w:rPr>
          <w:sz w:val="18"/>
          <w:szCs w:val="18"/>
        </w:rPr>
      </w:pPr>
      <w:r>
        <w:rPr>
          <w:b/>
          <w:sz w:val="18"/>
          <w:szCs w:val="18"/>
        </w:rPr>
        <w:t>Journal Entries</w:t>
      </w:r>
    </w:p>
    <w:p w:rsidR="00AA72F8" w:rsidRDefault="00AA72F8" w:rsidP="00AA72F8">
      <w:pPr>
        <w:widowControl w:val="0"/>
        <w:pBdr>
          <w:top w:val="nil"/>
          <w:left w:val="nil"/>
          <w:bottom w:val="nil"/>
          <w:right w:val="nil"/>
          <w:between w:val="nil"/>
        </w:pBdr>
        <w:rPr>
          <w:sz w:val="18"/>
          <w:szCs w:val="18"/>
        </w:rPr>
      </w:pPr>
      <w:r>
        <w:rPr>
          <w:sz w:val="18"/>
          <w:szCs w:val="18"/>
        </w:rPr>
        <w:t>Journals are an opportunity for students to reflect on the topics covered in each module, to think about the “big” questions and issues that make each of the module’s topics unique and worth studying on their own. These are open-ended and need not be structured like a formal essay. However, they are intended to be records of your own thoughts on, and interpretations of, the course materials, not summaries of the readings. Journals that simply summarize texts will receive no grade higher that a “C.” The Reflections should be about 500 words.</w:t>
      </w:r>
    </w:p>
    <w:p w:rsidR="00AA72F8" w:rsidRDefault="00AA72F8" w:rsidP="00AA72F8">
      <w:pPr>
        <w:widowControl w:val="0"/>
        <w:pBdr>
          <w:top w:val="nil"/>
          <w:left w:val="nil"/>
          <w:bottom w:val="nil"/>
          <w:right w:val="nil"/>
          <w:between w:val="nil"/>
        </w:pBdr>
        <w:rPr>
          <w:sz w:val="18"/>
          <w:szCs w:val="18"/>
        </w:rPr>
      </w:pPr>
    </w:p>
    <w:p w:rsidR="00AA72F8" w:rsidRDefault="00AA72F8" w:rsidP="00AA72F8">
      <w:pPr>
        <w:widowControl w:val="0"/>
        <w:pBdr>
          <w:top w:val="nil"/>
          <w:left w:val="nil"/>
          <w:bottom w:val="nil"/>
          <w:right w:val="nil"/>
          <w:between w:val="nil"/>
        </w:pBdr>
        <w:rPr>
          <w:sz w:val="18"/>
          <w:szCs w:val="18"/>
        </w:rPr>
      </w:pPr>
      <w:r>
        <w:rPr>
          <w:sz w:val="18"/>
          <w:szCs w:val="18"/>
        </w:rPr>
        <w:t>This course contains 10 private journal entries.</w:t>
      </w:r>
    </w:p>
    <w:p w:rsidR="00AA72F8" w:rsidRDefault="00AA72F8" w:rsidP="00AA72F8">
      <w:pPr>
        <w:widowControl w:val="0"/>
        <w:pBdr>
          <w:top w:val="nil"/>
          <w:left w:val="nil"/>
          <w:bottom w:val="nil"/>
          <w:right w:val="nil"/>
          <w:between w:val="nil"/>
        </w:pBdr>
        <w:rPr>
          <w:sz w:val="18"/>
          <w:szCs w:val="18"/>
        </w:rPr>
      </w:pPr>
    </w:p>
    <w:p w:rsidR="00AA72F8" w:rsidRDefault="00AA72F8" w:rsidP="00AA72F8">
      <w:pPr>
        <w:widowControl w:val="0"/>
        <w:pBdr>
          <w:top w:val="nil"/>
          <w:left w:val="nil"/>
          <w:bottom w:val="nil"/>
          <w:right w:val="nil"/>
          <w:between w:val="nil"/>
        </w:pBdr>
        <w:rPr>
          <w:sz w:val="18"/>
          <w:szCs w:val="18"/>
        </w:rPr>
      </w:pPr>
      <w:r>
        <w:rPr>
          <w:b/>
          <w:sz w:val="18"/>
          <w:szCs w:val="18"/>
        </w:rPr>
        <w:t>Document Quizzes</w:t>
      </w:r>
    </w:p>
    <w:p w:rsidR="00AA72F8" w:rsidRDefault="00AA72F8" w:rsidP="00AA72F8">
      <w:pPr>
        <w:widowControl w:val="0"/>
        <w:pBdr>
          <w:top w:val="nil"/>
          <w:left w:val="nil"/>
          <w:bottom w:val="nil"/>
          <w:right w:val="nil"/>
          <w:between w:val="nil"/>
        </w:pBdr>
        <w:rPr>
          <w:sz w:val="18"/>
          <w:szCs w:val="18"/>
        </w:rPr>
      </w:pPr>
      <w:r>
        <w:rPr>
          <w:sz w:val="18"/>
          <w:szCs w:val="18"/>
        </w:rPr>
        <w:t xml:space="preserve">Document quizzes are intended to give students practice in critical reading. analyze primary documents in each unit and discuss their significance. </w:t>
      </w:r>
    </w:p>
    <w:p w:rsidR="00AA72F8" w:rsidRDefault="00AA72F8" w:rsidP="00AA72F8">
      <w:pPr>
        <w:widowControl w:val="0"/>
        <w:pBdr>
          <w:top w:val="nil"/>
          <w:left w:val="nil"/>
          <w:bottom w:val="nil"/>
          <w:right w:val="nil"/>
          <w:between w:val="nil"/>
        </w:pBdr>
        <w:rPr>
          <w:sz w:val="18"/>
          <w:szCs w:val="18"/>
        </w:rPr>
      </w:pPr>
      <w:r>
        <w:rPr>
          <w:sz w:val="18"/>
          <w:szCs w:val="18"/>
        </w:rPr>
        <w:br/>
        <w:t xml:space="preserve">This course contains 5 document quizzes. </w:t>
      </w:r>
    </w:p>
    <w:p w:rsidR="00AA72F8" w:rsidRDefault="00AA72F8" w:rsidP="00AA72F8">
      <w:pPr>
        <w:widowControl w:val="0"/>
        <w:pBdr>
          <w:top w:val="nil"/>
          <w:left w:val="nil"/>
          <w:bottom w:val="nil"/>
          <w:right w:val="nil"/>
          <w:between w:val="nil"/>
        </w:pBdr>
        <w:rPr>
          <w:sz w:val="18"/>
          <w:szCs w:val="18"/>
        </w:rPr>
      </w:pPr>
    </w:p>
    <w:p w:rsidR="00AA72F8" w:rsidRDefault="00AA72F8" w:rsidP="00AA72F8">
      <w:pPr>
        <w:widowControl w:val="0"/>
        <w:pBdr>
          <w:top w:val="nil"/>
          <w:left w:val="nil"/>
          <w:bottom w:val="nil"/>
          <w:right w:val="nil"/>
          <w:between w:val="nil"/>
        </w:pBdr>
        <w:rPr>
          <w:sz w:val="18"/>
          <w:szCs w:val="18"/>
        </w:rPr>
      </w:pPr>
      <w:r>
        <w:rPr>
          <w:b/>
          <w:color w:val="000000"/>
          <w:sz w:val="18"/>
          <w:szCs w:val="18"/>
        </w:rPr>
        <w:t>Grading Scale:</w:t>
      </w:r>
    </w:p>
    <w:p w:rsidR="00AA72F8" w:rsidRDefault="00AA72F8" w:rsidP="00AA72F8">
      <w:pPr>
        <w:widowControl w:val="0"/>
        <w:pBdr>
          <w:top w:val="nil"/>
          <w:left w:val="nil"/>
          <w:bottom w:val="nil"/>
          <w:right w:val="nil"/>
          <w:between w:val="nil"/>
        </w:pBdr>
        <w:rPr>
          <w:b/>
          <w:sz w:val="18"/>
          <w:szCs w:val="18"/>
        </w:rPr>
      </w:pPr>
    </w:p>
    <w:p w:rsidR="00AA72F8" w:rsidRDefault="00AA72F8" w:rsidP="00AA72F8">
      <w:pPr>
        <w:widowControl w:val="0"/>
        <w:pBdr>
          <w:top w:val="nil"/>
          <w:left w:val="nil"/>
          <w:bottom w:val="nil"/>
          <w:right w:val="nil"/>
          <w:between w:val="nil"/>
        </w:pBdr>
        <w:rPr>
          <w:sz w:val="18"/>
          <w:szCs w:val="18"/>
        </w:rPr>
      </w:pPr>
      <w:r>
        <w:rPr>
          <w:sz w:val="18"/>
          <w:szCs w:val="18"/>
        </w:rPr>
        <w:t>Undergrad</w:t>
      </w:r>
    </w:p>
    <w:tbl>
      <w:tblPr>
        <w:tblW w:w="4275" w:type="dxa"/>
        <w:tblInd w:w="23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20" w:firstRow="1" w:lastRow="0" w:firstColumn="0" w:lastColumn="0" w:noHBand="0" w:noVBand="1"/>
      </w:tblPr>
      <w:tblGrid>
        <w:gridCol w:w="1242"/>
        <w:gridCol w:w="2067"/>
        <w:gridCol w:w="966"/>
      </w:tblGrid>
      <w:tr w:rsidR="00AA72F8" w:rsidTr="00F67C70">
        <w:tc>
          <w:tcPr>
            <w:tcW w:w="1242" w:type="dxa"/>
          </w:tcPr>
          <w:p w:rsidR="00AA72F8" w:rsidRDefault="00AA72F8" w:rsidP="00F67C70">
            <w:pPr>
              <w:pBdr>
                <w:top w:val="nil"/>
                <w:left w:val="nil"/>
                <w:bottom w:val="nil"/>
                <w:right w:val="nil"/>
                <w:between w:val="nil"/>
              </w:pBdr>
              <w:rPr>
                <w:sz w:val="18"/>
                <w:szCs w:val="18"/>
              </w:rPr>
            </w:pPr>
            <w:r>
              <w:rPr>
                <w:sz w:val="18"/>
                <w:szCs w:val="18"/>
              </w:rPr>
              <w:t>Grade</w:t>
            </w:r>
          </w:p>
        </w:tc>
        <w:tc>
          <w:tcPr>
            <w:tcW w:w="2067" w:type="dxa"/>
          </w:tcPr>
          <w:p w:rsidR="00AA72F8" w:rsidRDefault="00AA72F8" w:rsidP="00F67C70">
            <w:pPr>
              <w:pBdr>
                <w:top w:val="nil"/>
                <w:left w:val="nil"/>
                <w:bottom w:val="nil"/>
                <w:right w:val="nil"/>
                <w:between w:val="nil"/>
              </w:pBdr>
              <w:rPr>
                <w:sz w:val="18"/>
                <w:szCs w:val="18"/>
              </w:rPr>
            </w:pPr>
            <w:r>
              <w:rPr>
                <w:sz w:val="18"/>
                <w:szCs w:val="18"/>
              </w:rPr>
              <w:t>Letter Grade</w:t>
            </w:r>
          </w:p>
        </w:tc>
        <w:tc>
          <w:tcPr>
            <w:tcW w:w="966" w:type="dxa"/>
          </w:tcPr>
          <w:p w:rsidR="00AA72F8" w:rsidRDefault="00AA72F8" w:rsidP="00F67C70">
            <w:pPr>
              <w:pBdr>
                <w:top w:val="nil"/>
                <w:left w:val="nil"/>
                <w:bottom w:val="nil"/>
                <w:right w:val="nil"/>
                <w:between w:val="nil"/>
              </w:pBdr>
              <w:rPr>
                <w:sz w:val="18"/>
                <w:szCs w:val="18"/>
              </w:rPr>
            </w:pPr>
            <w:r>
              <w:rPr>
                <w:sz w:val="18"/>
                <w:szCs w:val="18"/>
              </w:rPr>
              <w:t>GPA</w:t>
            </w:r>
          </w:p>
        </w:tc>
      </w:tr>
      <w:tr w:rsidR="00AA72F8" w:rsidTr="00F67C70">
        <w:tc>
          <w:tcPr>
            <w:tcW w:w="1242" w:type="dxa"/>
          </w:tcPr>
          <w:p w:rsidR="00AA72F8" w:rsidRDefault="00AA72F8" w:rsidP="00F67C70">
            <w:pPr>
              <w:widowControl w:val="0"/>
              <w:pBdr>
                <w:top w:val="nil"/>
                <w:left w:val="nil"/>
                <w:bottom w:val="nil"/>
                <w:right w:val="nil"/>
                <w:between w:val="nil"/>
              </w:pBdr>
              <w:rPr>
                <w:sz w:val="18"/>
                <w:szCs w:val="18"/>
              </w:rPr>
            </w:pPr>
            <w:r>
              <w:rPr>
                <w:sz w:val="18"/>
                <w:szCs w:val="18"/>
              </w:rPr>
              <w:t>93-100</w:t>
            </w:r>
          </w:p>
        </w:tc>
        <w:tc>
          <w:tcPr>
            <w:tcW w:w="2067" w:type="dxa"/>
          </w:tcPr>
          <w:p w:rsidR="00AA72F8" w:rsidRDefault="00AA72F8" w:rsidP="00F67C70">
            <w:pPr>
              <w:widowControl w:val="0"/>
              <w:pBdr>
                <w:top w:val="nil"/>
                <w:left w:val="nil"/>
                <w:bottom w:val="nil"/>
                <w:right w:val="nil"/>
                <w:between w:val="nil"/>
              </w:pBdr>
              <w:rPr>
                <w:sz w:val="18"/>
                <w:szCs w:val="18"/>
              </w:rPr>
            </w:pPr>
            <w:r>
              <w:rPr>
                <w:sz w:val="18"/>
                <w:szCs w:val="18"/>
              </w:rPr>
              <w:t>A</w:t>
            </w:r>
          </w:p>
        </w:tc>
        <w:tc>
          <w:tcPr>
            <w:tcW w:w="966" w:type="dxa"/>
          </w:tcPr>
          <w:p w:rsidR="00AA72F8" w:rsidRDefault="00AA72F8" w:rsidP="00F67C70">
            <w:pPr>
              <w:widowControl w:val="0"/>
              <w:pBdr>
                <w:top w:val="nil"/>
                <w:left w:val="nil"/>
                <w:bottom w:val="nil"/>
                <w:right w:val="nil"/>
                <w:between w:val="nil"/>
              </w:pBdr>
              <w:rPr>
                <w:sz w:val="18"/>
                <w:szCs w:val="18"/>
              </w:rPr>
            </w:pPr>
            <w:r>
              <w:rPr>
                <w:sz w:val="18"/>
                <w:szCs w:val="18"/>
              </w:rPr>
              <w:t>4.0</w:t>
            </w:r>
          </w:p>
        </w:tc>
      </w:tr>
      <w:tr w:rsidR="00AA72F8" w:rsidTr="00F67C70">
        <w:tc>
          <w:tcPr>
            <w:tcW w:w="1242" w:type="dxa"/>
          </w:tcPr>
          <w:p w:rsidR="00AA72F8" w:rsidRDefault="00AA72F8" w:rsidP="00F67C70">
            <w:pPr>
              <w:widowControl w:val="0"/>
              <w:pBdr>
                <w:top w:val="nil"/>
                <w:left w:val="nil"/>
                <w:bottom w:val="nil"/>
                <w:right w:val="nil"/>
                <w:between w:val="nil"/>
              </w:pBdr>
              <w:rPr>
                <w:sz w:val="18"/>
                <w:szCs w:val="18"/>
              </w:rPr>
            </w:pPr>
            <w:r>
              <w:rPr>
                <w:sz w:val="18"/>
                <w:szCs w:val="18"/>
              </w:rPr>
              <w:t>90-92</w:t>
            </w:r>
          </w:p>
        </w:tc>
        <w:tc>
          <w:tcPr>
            <w:tcW w:w="2067" w:type="dxa"/>
          </w:tcPr>
          <w:p w:rsidR="00AA72F8" w:rsidRDefault="00AA72F8" w:rsidP="00F67C70">
            <w:pPr>
              <w:widowControl w:val="0"/>
              <w:pBdr>
                <w:top w:val="nil"/>
                <w:left w:val="nil"/>
                <w:bottom w:val="nil"/>
                <w:right w:val="nil"/>
                <w:between w:val="nil"/>
              </w:pBdr>
              <w:rPr>
                <w:sz w:val="18"/>
                <w:szCs w:val="18"/>
              </w:rPr>
            </w:pPr>
            <w:r>
              <w:rPr>
                <w:sz w:val="18"/>
                <w:szCs w:val="18"/>
              </w:rPr>
              <w:t>A-</w:t>
            </w:r>
          </w:p>
        </w:tc>
        <w:tc>
          <w:tcPr>
            <w:tcW w:w="966" w:type="dxa"/>
          </w:tcPr>
          <w:p w:rsidR="00AA72F8" w:rsidRDefault="00AA72F8" w:rsidP="00F67C70">
            <w:pPr>
              <w:widowControl w:val="0"/>
              <w:pBdr>
                <w:top w:val="nil"/>
                <w:left w:val="nil"/>
                <w:bottom w:val="nil"/>
                <w:right w:val="nil"/>
                <w:between w:val="nil"/>
              </w:pBdr>
              <w:rPr>
                <w:sz w:val="18"/>
                <w:szCs w:val="18"/>
              </w:rPr>
            </w:pPr>
            <w:r>
              <w:rPr>
                <w:sz w:val="18"/>
                <w:szCs w:val="18"/>
              </w:rPr>
              <w:t>3.7</w:t>
            </w:r>
          </w:p>
        </w:tc>
      </w:tr>
      <w:tr w:rsidR="00AA72F8" w:rsidTr="00F67C70">
        <w:tc>
          <w:tcPr>
            <w:tcW w:w="1242" w:type="dxa"/>
          </w:tcPr>
          <w:p w:rsidR="00AA72F8" w:rsidRDefault="00AA72F8" w:rsidP="00F67C70">
            <w:pPr>
              <w:widowControl w:val="0"/>
              <w:pBdr>
                <w:top w:val="nil"/>
                <w:left w:val="nil"/>
                <w:bottom w:val="nil"/>
                <w:right w:val="nil"/>
                <w:between w:val="nil"/>
              </w:pBdr>
              <w:rPr>
                <w:sz w:val="18"/>
                <w:szCs w:val="18"/>
              </w:rPr>
            </w:pPr>
            <w:r>
              <w:rPr>
                <w:sz w:val="18"/>
                <w:szCs w:val="18"/>
              </w:rPr>
              <w:t>87-89</w:t>
            </w:r>
          </w:p>
        </w:tc>
        <w:tc>
          <w:tcPr>
            <w:tcW w:w="2067" w:type="dxa"/>
          </w:tcPr>
          <w:p w:rsidR="00AA72F8" w:rsidRDefault="00AA72F8" w:rsidP="00F67C70">
            <w:pPr>
              <w:widowControl w:val="0"/>
              <w:pBdr>
                <w:top w:val="nil"/>
                <w:left w:val="nil"/>
                <w:bottom w:val="nil"/>
                <w:right w:val="nil"/>
                <w:between w:val="nil"/>
              </w:pBdr>
              <w:rPr>
                <w:sz w:val="18"/>
                <w:szCs w:val="18"/>
              </w:rPr>
            </w:pPr>
            <w:r>
              <w:rPr>
                <w:sz w:val="18"/>
                <w:szCs w:val="18"/>
              </w:rPr>
              <w:t>B+</w:t>
            </w:r>
          </w:p>
        </w:tc>
        <w:tc>
          <w:tcPr>
            <w:tcW w:w="966" w:type="dxa"/>
          </w:tcPr>
          <w:p w:rsidR="00AA72F8" w:rsidRDefault="00AA72F8" w:rsidP="00F67C70">
            <w:pPr>
              <w:widowControl w:val="0"/>
              <w:pBdr>
                <w:top w:val="nil"/>
                <w:left w:val="nil"/>
                <w:bottom w:val="nil"/>
                <w:right w:val="nil"/>
                <w:between w:val="nil"/>
              </w:pBdr>
              <w:rPr>
                <w:sz w:val="18"/>
                <w:szCs w:val="18"/>
              </w:rPr>
            </w:pPr>
            <w:r>
              <w:rPr>
                <w:sz w:val="18"/>
                <w:szCs w:val="18"/>
              </w:rPr>
              <w:t>3.3</w:t>
            </w:r>
          </w:p>
        </w:tc>
      </w:tr>
      <w:tr w:rsidR="00AA72F8" w:rsidTr="00F67C70">
        <w:tc>
          <w:tcPr>
            <w:tcW w:w="1242" w:type="dxa"/>
          </w:tcPr>
          <w:p w:rsidR="00AA72F8" w:rsidRDefault="00AA72F8" w:rsidP="00F67C70">
            <w:pPr>
              <w:widowControl w:val="0"/>
              <w:pBdr>
                <w:top w:val="nil"/>
                <w:left w:val="nil"/>
                <w:bottom w:val="nil"/>
                <w:right w:val="nil"/>
                <w:between w:val="nil"/>
              </w:pBdr>
              <w:rPr>
                <w:sz w:val="18"/>
                <w:szCs w:val="18"/>
              </w:rPr>
            </w:pPr>
            <w:r>
              <w:rPr>
                <w:sz w:val="18"/>
                <w:szCs w:val="18"/>
              </w:rPr>
              <w:t>83-86</w:t>
            </w:r>
          </w:p>
        </w:tc>
        <w:tc>
          <w:tcPr>
            <w:tcW w:w="2067" w:type="dxa"/>
          </w:tcPr>
          <w:p w:rsidR="00AA72F8" w:rsidRDefault="00AA72F8" w:rsidP="00F67C70">
            <w:pPr>
              <w:widowControl w:val="0"/>
              <w:pBdr>
                <w:top w:val="nil"/>
                <w:left w:val="nil"/>
                <w:bottom w:val="nil"/>
                <w:right w:val="nil"/>
                <w:between w:val="nil"/>
              </w:pBdr>
              <w:rPr>
                <w:sz w:val="18"/>
                <w:szCs w:val="18"/>
              </w:rPr>
            </w:pPr>
            <w:r>
              <w:rPr>
                <w:sz w:val="18"/>
                <w:szCs w:val="18"/>
              </w:rPr>
              <w:t>B</w:t>
            </w:r>
          </w:p>
        </w:tc>
        <w:tc>
          <w:tcPr>
            <w:tcW w:w="966" w:type="dxa"/>
          </w:tcPr>
          <w:p w:rsidR="00AA72F8" w:rsidRDefault="00AA72F8" w:rsidP="00F67C70">
            <w:pPr>
              <w:widowControl w:val="0"/>
              <w:pBdr>
                <w:top w:val="nil"/>
                <w:left w:val="nil"/>
                <w:bottom w:val="nil"/>
                <w:right w:val="nil"/>
                <w:between w:val="nil"/>
              </w:pBdr>
              <w:rPr>
                <w:sz w:val="18"/>
                <w:szCs w:val="18"/>
              </w:rPr>
            </w:pPr>
            <w:r>
              <w:rPr>
                <w:sz w:val="18"/>
                <w:szCs w:val="18"/>
              </w:rPr>
              <w:t>3.0</w:t>
            </w:r>
          </w:p>
        </w:tc>
      </w:tr>
      <w:tr w:rsidR="00AA72F8" w:rsidTr="00F67C70">
        <w:tc>
          <w:tcPr>
            <w:tcW w:w="1242" w:type="dxa"/>
          </w:tcPr>
          <w:p w:rsidR="00AA72F8" w:rsidRDefault="00AA72F8" w:rsidP="00F67C70">
            <w:pPr>
              <w:widowControl w:val="0"/>
              <w:pBdr>
                <w:top w:val="nil"/>
                <w:left w:val="nil"/>
                <w:bottom w:val="nil"/>
                <w:right w:val="nil"/>
                <w:between w:val="nil"/>
              </w:pBdr>
              <w:rPr>
                <w:sz w:val="18"/>
                <w:szCs w:val="18"/>
              </w:rPr>
            </w:pPr>
            <w:r>
              <w:rPr>
                <w:sz w:val="18"/>
                <w:szCs w:val="18"/>
              </w:rPr>
              <w:t>80-82</w:t>
            </w:r>
          </w:p>
        </w:tc>
        <w:tc>
          <w:tcPr>
            <w:tcW w:w="2067" w:type="dxa"/>
          </w:tcPr>
          <w:p w:rsidR="00AA72F8" w:rsidRDefault="00AA72F8" w:rsidP="00F67C70">
            <w:pPr>
              <w:widowControl w:val="0"/>
              <w:pBdr>
                <w:top w:val="nil"/>
                <w:left w:val="nil"/>
                <w:bottom w:val="nil"/>
                <w:right w:val="nil"/>
                <w:between w:val="nil"/>
              </w:pBdr>
              <w:rPr>
                <w:sz w:val="18"/>
                <w:szCs w:val="18"/>
              </w:rPr>
            </w:pPr>
            <w:r>
              <w:rPr>
                <w:sz w:val="18"/>
                <w:szCs w:val="18"/>
              </w:rPr>
              <w:t>B-</w:t>
            </w:r>
          </w:p>
        </w:tc>
        <w:tc>
          <w:tcPr>
            <w:tcW w:w="966" w:type="dxa"/>
          </w:tcPr>
          <w:p w:rsidR="00AA72F8" w:rsidRDefault="00AA72F8" w:rsidP="00F67C70">
            <w:pPr>
              <w:widowControl w:val="0"/>
              <w:pBdr>
                <w:top w:val="nil"/>
                <w:left w:val="nil"/>
                <w:bottom w:val="nil"/>
                <w:right w:val="nil"/>
                <w:between w:val="nil"/>
              </w:pBdr>
              <w:rPr>
                <w:sz w:val="18"/>
                <w:szCs w:val="18"/>
              </w:rPr>
            </w:pPr>
            <w:r>
              <w:rPr>
                <w:sz w:val="18"/>
                <w:szCs w:val="18"/>
              </w:rPr>
              <w:t>2.7</w:t>
            </w:r>
          </w:p>
        </w:tc>
      </w:tr>
      <w:tr w:rsidR="00AA72F8" w:rsidTr="00F67C70">
        <w:tc>
          <w:tcPr>
            <w:tcW w:w="1242" w:type="dxa"/>
          </w:tcPr>
          <w:p w:rsidR="00AA72F8" w:rsidRDefault="00AA72F8" w:rsidP="00F67C70">
            <w:pPr>
              <w:widowControl w:val="0"/>
              <w:pBdr>
                <w:top w:val="nil"/>
                <w:left w:val="nil"/>
                <w:bottom w:val="nil"/>
                <w:right w:val="nil"/>
                <w:between w:val="nil"/>
              </w:pBdr>
              <w:rPr>
                <w:sz w:val="18"/>
                <w:szCs w:val="18"/>
              </w:rPr>
            </w:pPr>
            <w:r>
              <w:rPr>
                <w:sz w:val="18"/>
                <w:szCs w:val="18"/>
              </w:rPr>
              <w:t>77-79</w:t>
            </w:r>
          </w:p>
        </w:tc>
        <w:tc>
          <w:tcPr>
            <w:tcW w:w="2067" w:type="dxa"/>
          </w:tcPr>
          <w:p w:rsidR="00AA72F8" w:rsidRDefault="00AA72F8" w:rsidP="00F67C70">
            <w:pPr>
              <w:widowControl w:val="0"/>
              <w:pBdr>
                <w:top w:val="nil"/>
                <w:left w:val="nil"/>
                <w:bottom w:val="nil"/>
                <w:right w:val="nil"/>
                <w:between w:val="nil"/>
              </w:pBdr>
              <w:rPr>
                <w:sz w:val="18"/>
                <w:szCs w:val="18"/>
              </w:rPr>
            </w:pPr>
            <w:r>
              <w:rPr>
                <w:sz w:val="18"/>
                <w:szCs w:val="18"/>
              </w:rPr>
              <w:t>C+</w:t>
            </w:r>
          </w:p>
        </w:tc>
        <w:tc>
          <w:tcPr>
            <w:tcW w:w="966" w:type="dxa"/>
          </w:tcPr>
          <w:p w:rsidR="00AA72F8" w:rsidRDefault="00AA72F8" w:rsidP="00F67C70">
            <w:pPr>
              <w:widowControl w:val="0"/>
              <w:pBdr>
                <w:top w:val="nil"/>
                <w:left w:val="nil"/>
                <w:bottom w:val="nil"/>
                <w:right w:val="nil"/>
                <w:between w:val="nil"/>
              </w:pBdr>
              <w:rPr>
                <w:sz w:val="18"/>
                <w:szCs w:val="18"/>
              </w:rPr>
            </w:pPr>
            <w:r>
              <w:rPr>
                <w:sz w:val="18"/>
                <w:szCs w:val="18"/>
              </w:rPr>
              <w:t>2.3</w:t>
            </w:r>
          </w:p>
        </w:tc>
      </w:tr>
      <w:tr w:rsidR="00AA72F8" w:rsidTr="00F67C70">
        <w:tc>
          <w:tcPr>
            <w:tcW w:w="1242" w:type="dxa"/>
          </w:tcPr>
          <w:p w:rsidR="00AA72F8" w:rsidRDefault="00AA72F8" w:rsidP="00F67C70">
            <w:pPr>
              <w:widowControl w:val="0"/>
              <w:pBdr>
                <w:top w:val="nil"/>
                <w:left w:val="nil"/>
                <w:bottom w:val="nil"/>
                <w:right w:val="nil"/>
                <w:between w:val="nil"/>
              </w:pBdr>
              <w:rPr>
                <w:sz w:val="18"/>
                <w:szCs w:val="18"/>
              </w:rPr>
            </w:pPr>
            <w:r>
              <w:rPr>
                <w:sz w:val="18"/>
                <w:szCs w:val="18"/>
              </w:rPr>
              <w:t>73-76</w:t>
            </w:r>
          </w:p>
        </w:tc>
        <w:tc>
          <w:tcPr>
            <w:tcW w:w="2067" w:type="dxa"/>
          </w:tcPr>
          <w:p w:rsidR="00AA72F8" w:rsidRDefault="00AA72F8" w:rsidP="00F67C70">
            <w:pPr>
              <w:widowControl w:val="0"/>
              <w:pBdr>
                <w:top w:val="nil"/>
                <w:left w:val="nil"/>
                <w:bottom w:val="nil"/>
                <w:right w:val="nil"/>
                <w:between w:val="nil"/>
              </w:pBdr>
              <w:rPr>
                <w:sz w:val="18"/>
                <w:szCs w:val="18"/>
              </w:rPr>
            </w:pPr>
            <w:r>
              <w:rPr>
                <w:sz w:val="18"/>
                <w:szCs w:val="18"/>
              </w:rPr>
              <w:t>C</w:t>
            </w:r>
          </w:p>
        </w:tc>
        <w:tc>
          <w:tcPr>
            <w:tcW w:w="966" w:type="dxa"/>
          </w:tcPr>
          <w:p w:rsidR="00AA72F8" w:rsidRDefault="00AA72F8" w:rsidP="00F67C70">
            <w:pPr>
              <w:widowControl w:val="0"/>
              <w:pBdr>
                <w:top w:val="nil"/>
                <w:left w:val="nil"/>
                <w:bottom w:val="nil"/>
                <w:right w:val="nil"/>
                <w:between w:val="nil"/>
              </w:pBdr>
              <w:rPr>
                <w:sz w:val="18"/>
                <w:szCs w:val="18"/>
              </w:rPr>
            </w:pPr>
            <w:r>
              <w:rPr>
                <w:sz w:val="18"/>
                <w:szCs w:val="18"/>
              </w:rPr>
              <w:t>2.0</w:t>
            </w:r>
          </w:p>
        </w:tc>
      </w:tr>
      <w:tr w:rsidR="00AA72F8" w:rsidTr="00F67C70">
        <w:tc>
          <w:tcPr>
            <w:tcW w:w="1242" w:type="dxa"/>
          </w:tcPr>
          <w:p w:rsidR="00AA72F8" w:rsidRDefault="00AA72F8" w:rsidP="00F67C70">
            <w:pPr>
              <w:widowControl w:val="0"/>
              <w:pBdr>
                <w:top w:val="nil"/>
                <w:left w:val="nil"/>
                <w:bottom w:val="nil"/>
                <w:right w:val="nil"/>
                <w:between w:val="nil"/>
              </w:pBdr>
              <w:rPr>
                <w:sz w:val="18"/>
                <w:szCs w:val="18"/>
              </w:rPr>
            </w:pPr>
            <w:r>
              <w:rPr>
                <w:sz w:val="18"/>
                <w:szCs w:val="18"/>
              </w:rPr>
              <w:t>70-72</w:t>
            </w:r>
          </w:p>
        </w:tc>
        <w:tc>
          <w:tcPr>
            <w:tcW w:w="2067" w:type="dxa"/>
          </w:tcPr>
          <w:p w:rsidR="00AA72F8" w:rsidRDefault="00AA72F8" w:rsidP="00F67C70">
            <w:pPr>
              <w:widowControl w:val="0"/>
              <w:pBdr>
                <w:top w:val="nil"/>
                <w:left w:val="nil"/>
                <w:bottom w:val="nil"/>
                <w:right w:val="nil"/>
                <w:between w:val="nil"/>
              </w:pBdr>
              <w:rPr>
                <w:sz w:val="18"/>
                <w:szCs w:val="18"/>
              </w:rPr>
            </w:pPr>
            <w:r>
              <w:rPr>
                <w:sz w:val="18"/>
                <w:szCs w:val="18"/>
              </w:rPr>
              <w:t>C-</w:t>
            </w:r>
          </w:p>
        </w:tc>
        <w:tc>
          <w:tcPr>
            <w:tcW w:w="966" w:type="dxa"/>
          </w:tcPr>
          <w:p w:rsidR="00AA72F8" w:rsidRDefault="00AA72F8" w:rsidP="00F67C70">
            <w:pPr>
              <w:widowControl w:val="0"/>
              <w:pBdr>
                <w:top w:val="nil"/>
                <w:left w:val="nil"/>
                <w:bottom w:val="nil"/>
                <w:right w:val="nil"/>
                <w:between w:val="nil"/>
              </w:pBdr>
              <w:rPr>
                <w:sz w:val="18"/>
                <w:szCs w:val="18"/>
              </w:rPr>
            </w:pPr>
            <w:r>
              <w:rPr>
                <w:sz w:val="18"/>
                <w:szCs w:val="18"/>
              </w:rPr>
              <w:t>1.7</w:t>
            </w:r>
          </w:p>
        </w:tc>
      </w:tr>
      <w:tr w:rsidR="00AA72F8" w:rsidTr="00F67C70">
        <w:tc>
          <w:tcPr>
            <w:tcW w:w="1242" w:type="dxa"/>
          </w:tcPr>
          <w:p w:rsidR="00AA72F8" w:rsidRDefault="00AA72F8" w:rsidP="00F67C70">
            <w:pPr>
              <w:widowControl w:val="0"/>
              <w:pBdr>
                <w:top w:val="nil"/>
                <w:left w:val="nil"/>
                <w:bottom w:val="nil"/>
                <w:right w:val="nil"/>
                <w:between w:val="nil"/>
              </w:pBdr>
              <w:rPr>
                <w:sz w:val="18"/>
                <w:szCs w:val="18"/>
              </w:rPr>
            </w:pPr>
            <w:r>
              <w:rPr>
                <w:sz w:val="18"/>
                <w:szCs w:val="18"/>
              </w:rPr>
              <w:t>67-69</w:t>
            </w:r>
          </w:p>
        </w:tc>
        <w:tc>
          <w:tcPr>
            <w:tcW w:w="2067" w:type="dxa"/>
          </w:tcPr>
          <w:p w:rsidR="00AA72F8" w:rsidRDefault="00AA72F8" w:rsidP="00F67C70">
            <w:pPr>
              <w:widowControl w:val="0"/>
              <w:pBdr>
                <w:top w:val="nil"/>
                <w:left w:val="nil"/>
                <w:bottom w:val="nil"/>
                <w:right w:val="nil"/>
                <w:between w:val="nil"/>
              </w:pBdr>
              <w:rPr>
                <w:sz w:val="18"/>
                <w:szCs w:val="18"/>
              </w:rPr>
            </w:pPr>
            <w:r>
              <w:rPr>
                <w:sz w:val="18"/>
                <w:szCs w:val="18"/>
              </w:rPr>
              <w:t>D+</w:t>
            </w:r>
          </w:p>
        </w:tc>
        <w:tc>
          <w:tcPr>
            <w:tcW w:w="966" w:type="dxa"/>
          </w:tcPr>
          <w:p w:rsidR="00AA72F8" w:rsidRDefault="00AA72F8" w:rsidP="00F67C70">
            <w:pPr>
              <w:widowControl w:val="0"/>
              <w:pBdr>
                <w:top w:val="nil"/>
                <w:left w:val="nil"/>
                <w:bottom w:val="nil"/>
                <w:right w:val="nil"/>
                <w:between w:val="nil"/>
              </w:pBdr>
              <w:rPr>
                <w:sz w:val="18"/>
                <w:szCs w:val="18"/>
              </w:rPr>
            </w:pPr>
            <w:r>
              <w:rPr>
                <w:sz w:val="18"/>
                <w:szCs w:val="18"/>
              </w:rPr>
              <w:t>1.3</w:t>
            </w:r>
          </w:p>
        </w:tc>
      </w:tr>
      <w:tr w:rsidR="00AA72F8" w:rsidTr="00F67C70">
        <w:tc>
          <w:tcPr>
            <w:tcW w:w="1242" w:type="dxa"/>
          </w:tcPr>
          <w:p w:rsidR="00AA72F8" w:rsidRDefault="00AA72F8" w:rsidP="00F67C70">
            <w:pPr>
              <w:widowControl w:val="0"/>
              <w:pBdr>
                <w:top w:val="nil"/>
                <w:left w:val="nil"/>
                <w:bottom w:val="nil"/>
                <w:right w:val="nil"/>
                <w:between w:val="nil"/>
              </w:pBdr>
              <w:rPr>
                <w:sz w:val="18"/>
                <w:szCs w:val="18"/>
              </w:rPr>
            </w:pPr>
            <w:r>
              <w:rPr>
                <w:sz w:val="18"/>
                <w:szCs w:val="18"/>
              </w:rPr>
              <w:lastRenderedPageBreak/>
              <w:t>63-66</w:t>
            </w:r>
          </w:p>
        </w:tc>
        <w:tc>
          <w:tcPr>
            <w:tcW w:w="2067" w:type="dxa"/>
          </w:tcPr>
          <w:p w:rsidR="00AA72F8" w:rsidRDefault="00AA72F8" w:rsidP="00F67C70">
            <w:pPr>
              <w:widowControl w:val="0"/>
              <w:pBdr>
                <w:top w:val="nil"/>
                <w:left w:val="nil"/>
                <w:bottom w:val="nil"/>
                <w:right w:val="nil"/>
                <w:between w:val="nil"/>
              </w:pBdr>
              <w:rPr>
                <w:sz w:val="18"/>
                <w:szCs w:val="18"/>
              </w:rPr>
            </w:pPr>
            <w:r>
              <w:rPr>
                <w:sz w:val="18"/>
                <w:szCs w:val="18"/>
              </w:rPr>
              <w:t>D</w:t>
            </w:r>
          </w:p>
        </w:tc>
        <w:tc>
          <w:tcPr>
            <w:tcW w:w="966" w:type="dxa"/>
          </w:tcPr>
          <w:p w:rsidR="00AA72F8" w:rsidRDefault="00AA72F8" w:rsidP="00F67C70">
            <w:pPr>
              <w:widowControl w:val="0"/>
              <w:pBdr>
                <w:top w:val="nil"/>
                <w:left w:val="nil"/>
                <w:bottom w:val="nil"/>
                <w:right w:val="nil"/>
                <w:between w:val="nil"/>
              </w:pBdr>
              <w:rPr>
                <w:sz w:val="18"/>
                <w:szCs w:val="18"/>
              </w:rPr>
            </w:pPr>
            <w:r>
              <w:rPr>
                <w:sz w:val="18"/>
                <w:szCs w:val="18"/>
              </w:rPr>
              <w:t>1.0</w:t>
            </w:r>
          </w:p>
        </w:tc>
      </w:tr>
      <w:tr w:rsidR="00AA72F8" w:rsidTr="00F67C70">
        <w:tc>
          <w:tcPr>
            <w:tcW w:w="1242" w:type="dxa"/>
          </w:tcPr>
          <w:p w:rsidR="00AA72F8" w:rsidRDefault="00AA72F8" w:rsidP="00F67C70">
            <w:pPr>
              <w:widowControl w:val="0"/>
              <w:pBdr>
                <w:top w:val="nil"/>
                <w:left w:val="nil"/>
                <w:bottom w:val="nil"/>
                <w:right w:val="nil"/>
                <w:between w:val="nil"/>
              </w:pBdr>
              <w:rPr>
                <w:sz w:val="18"/>
                <w:szCs w:val="18"/>
              </w:rPr>
            </w:pPr>
            <w:r>
              <w:rPr>
                <w:sz w:val="18"/>
                <w:szCs w:val="18"/>
              </w:rPr>
              <w:t>60-62</w:t>
            </w:r>
          </w:p>
        </w:tc>
        <w:tc>
          <w:tcPr>
            <w:tcW w:w="2067" w:type="dxa"/>
          </w:tcPr>
          <w:p w:rsidR="00AA72F8" w:rsidRDefault="00AA72F8" w:rsidP="00F67C70">
            <w:pPr>
              <w:widowControl w:val="0"/>
              <w:pBdr>
                <w:top w:val="nil"/>
                <w:left w:val="nil"/>
                <w:bottom w:val="nil"/>
                <w:right w:val="nil"/>
                <w:between w:val="nil"/>
              </w:pBdr>
              <w:rPr>
                <w:sz w:val="18"/>
                <w:szCs w:val="18"/>
              </w:rPr>
            </w:pPr>
            <w:r>
              <w:rPr>
                <w:sz w:val="18"/>
                <w:szCs w:val="18"/>
              </w:rPr>
              <w:t>D-</w:t>
            </w:r>
          </w:p>
        </w:tc>
        <w:tc>
          <w:tcPr>
            <w:tcW w:w="966" w:type="dxa"/>
          </w:tcPr>
          <w:p w:rsidR="00AA72F8" w:rsidRDefault="00AA72F8" w:rsidP="00F67C70">
            <w:pPr>
              <w:widowControl w:val="0"/>
              <w:pBdr>
                <w:top w:val="nil"/>
                <w:left w:val="nil"/>
                <w:bottom w:val="nil"/>
                <w:right w:val="nil"/>
                <w:between w:val="nil"/>
              </w:pBdr>
              <w:rPr>
                <w:sz w:val="18"/>
                <w:szCs w:val="18"/>
              </w:rPr>
            </w:pPr>
            <w:r>
              <w:rPr>
                <w:sz w:val="18"/>
                <w:szCs w:val="18"/>
              </w:rPr>
              <w:t>0.7</w:t>
            </w:r>
          </w:p>
        </w:tc>
      </w:tr>
      <w:tr w:rsidR="00AA72F8" w:rsidTr="00F67C70">
        <w:tc>
          <w:tcPr>
            <w:tcW w:w="1242" w:type="dxa"/>
          </w:tcPr>
          <w:p w:rsidR="00AA72F8" w:rsidRDefault="00AA72F8" w:rsidP="00F67C70">
            <w:pPr>
              <w:widowControl w:val="0"/>
              <w:pBdr>
                <w:top w:val="nil"/>
                <w:left w:val="nil"/>
                <w:bottom w:val="nil"/>
                <w:right w:val="nil"/>
                <w:between w:val="nil"/>
              </w:pBdr>
              <w:rPr>
                <w:sz w:val="18"/>
                <w:szCs w:val="18"/>
              </w:rPr>
            </w:pPr>
            <w:r>
              <w:rPr>
                <w:sz w:val="18"/>
                <w:szCs w:val="18"/>
              </w:rPr>
              <w:t>&lt;60</w:t>
            </w:r>
          </w:p>
        </w:tc>
        <w:tc>
          <w:tcPr>
            <w:tcW w:w="2067" w:type="dxa"/>
          </w:tcPr>
          <w:p w:rsidR="00AA72F8" w:rsidRDefault="00AA72F8" w:rsidP="00F67C70">
            <w:pPr>
              <w:widowControl w:val="0"/>
              <w:pBdr>
                <w:top w:val="nil"/>
                <w:left w:val="nil"/>
                <w:bottom w:val="nil"/>
                <w:right w:val="nil"/>
                <w:between w:val="nil"/>
              </w:pBdr>
              <w:rPr>
                <w:sz w:val="18"/>
                <w:szCs w:val="18"/>
              </w:rPr>
            </w:pPr>
            <w:r>
              <w:rPr>
                <w:sz w:val="18"/>
                <w:szCs w:val="18"/>
              </w:rPr>
              <w:t>F</w:t>
            </w:r>
          </w:p>
        </w:tc>
        <w:tc>
          <w:tcPr>
            <w:tcW w:w="966" w:type="dxa"/>
          </w:tcPr>
          <w:p w:rsidR="00AA72F8" w:rsidRDefault="00AA72F8" w:rsidP="00F67C70">
            <w:pPr>
              <w:widowControl w:val="0"/>
              <w:pBdr>
                <w:top w:val="nil"/>
                <w:left w:val="nil"/>
                <w:bottom w:val="nil"/>
                <w:right w:val="nil"/>
                <w:between w:val="nil"/>
              </w:pBdr>
              <w:rPr>
                <w:sz w:val="18"/>
                <w:szCs w:val="18"/>
              </w:rPr>
            </w:pPr>
            <w:r>
              <w:rPr>
                <w:sz w:val="18"/>
                <w:szCs w:val="18"/>
              </w:rPr>
              <w:t>0.0</w:t>
            </w:r>
          </w:p>
        </w:tc>
      </w:tr>
    </w:tbl>
    <w:p w:rsidR="00AA72F8" w:rsidRDefault="00AA72F8" w:rsidP="00AA72F8">
      <w:pPr>
        <w:widowControl w:val="0"/>
        <w:pBdr>
          <w:top w:val="nil"/>
          <w:left w:val="nil"/>
          <w:bottom w:val="nil"/>
          <w:right w:val="nil"/>
          <w:between w:val="nil"/>
        </w:pBdr>
        <w:rPr>
          <w:sz w:val="18"/>
          <w:szCs w:val="18"/>
        </w:rPr>
      </w:pPr>
    </w:p>
    <w:p w:rsidR="00AA72F8" w:rsidRDefault="00AA72F8" w:rsidP="00AA72F8">
      <w:pPr>
        <w:widowControl w:val="0"/>
        <w:pBdr>
          <w:top w:val="nil"/>
          <w:left w:val="nil"/>
          <w:bottom w:val="nil"/>
          <w:right w:val="nil"/>
          <w:between w:val="nil"/>
        </w:pBdr>
        <w:rPr>
          <w:sz w:val="18"/>
          <w:szCs w:val="18"/>
        </w:rPr>
      </w:pPr>
    </w:p>
    <w:p w:rsidR="00AA72F8" w:rsidRDefault="00AA72F8" w:rsidP="00AA72F8">
      <w:pPr>
        <w:widowControl w:val="0"/>
        <w:pBdr>
          <w:top w:val="nil"/>
          <w:left w:val="nil"/>
          <w:bottom w:val="nil"/>
          <w:right w:val="nil"/>
          <w:between w:val="nil"/>
        </w:pBdr>
        <w:rPr>
          <w:sz w:val="18"/>
          <w:szCs w:val="18"/>
        </w:rPr>
      </w:pPr>
      <w:r>
        <w:rPr>
          <w:b/>
          <w:color w:val="000000"/>
          <w:sz w:val="18"/>
          <w:szCs w:val="18"/>
        </w:rPr>
        <w:t>Due Dates and Late Policy</w:t>
      </w:r>
      <w:r>
        <w:rPr>
          <w:b/>
          <w:color w:val="000000"/>
          <w:sz w:val="18"/>
          <w:szCs w:val="18"/>
        </w:rPr>
        <w:br/>
      </w:r>
    </w:p>
    <w:p w:rsidR="00AA72F8" w:rsidRDefault="00AA72F8" w:rsidP="00AA72F8">
      <w:pPr>
        <w:widowControl w:val="0"/>
        <w:pBdr>
          <w:top w:val="nil"/>
          <w:left w:val="nil"/>
          <w:bottom w:val="nil"/>
          <w:right w:val="nil"/>
          <w:between w:val="nil"/>
        </w:pBdr>
        <w:rPr>
          <w:sz w:val="18"/>
          <w:szCs w:val="18"/>
        </w:rPr>
      </w:pPr>
      <w:r>
        <w:rPr>
          <w:sz w:val="18"/>
          <w:szCs w:val="18"/>
        </w:rPr>
        <w:t xml:space="preserve">All course due dates are identified in the Husky CT course outline. Deadlines are based on Eastern Standard Time; if you are in a different time zone, please adjust your submittal times accordingly. </w:t>
      </w:r>
      <w:r>
        <w:rPr>
          <w:i/>
          <w:sz w:val="18"/>
          <w:szCs w:val="18"/>
        </w:rPr>
        <w:t>The instructor reserves the right to change dates accordingly as the semester progresses.  All changes will be communicated in an appropriate manner.</w:t>
      </w:r>
    </w:p>
    <w:p w:rsidR="00AA72F8" w:rsidRDefault="00AA72F8" w:rsidP="00AA72F8">
      <w:pPr>
        <w:widowControl w:val="0"/>
        <w:pBdr>
          <w:top w:val="nil"/>
          <w:left w:val="nil"/>
          <w:bottom w:val="nil"/>
          <w:right w:val="nil"/>
          <w:between w:val="nil"/>
        </w:pBdr>
        <w:rPr>
          <w:sz w:val="18"/>
          <w:szCs w:val="18"/>
        </w:rPr>
      </w:pPr>
    </w:p>
    <w:p w:rsidR="00AA72F8" w:rsidRDefault="00AA72F8" w:rsidP="00AA72F8">
      <w:pPr>
        <w:widowControl w:val="0"/>
        <w:pBdr>
          <w:top w:val="nil"/>
          <w:left w:val="nil"/>
          <w:bottom w:val="nil"/>
          <w:right w:val="nil"/>
          <w:between w:val="nil"/>
        </w:pBdr>
        <w:rPr>
          <w:sz w:val="18"/>
          <w:szCs w:val="18"/>
        </w:rPr>
      </w:pPr>
      <w:r>
        <w:rPr>
          <w:sz w:val="18"/>
          <w:szCs w:val="18"/>
        </w:rPr>
        <w:t>There is no late policy in this class. Challenging circumstances occasionally arise and the instructor will work with students to find an appropriate alternative, on the condition that students contact the instructor BEFORE the due date.</w:t>
      </w:r>
    </w:p>
    <w:p w:rsidR="00AA72F8" w:rsidRDefault="00AA72F8" w:rsidP="00AA72F8">
      <w:pPr>
        <w:widowControl w:val="0"/>
        <w:pBdr>
          <w:top w:val="nil"/>
          <w:left w:val="nil"/>
          <w:bottom w:val="nil"/>
          <w:right w:val="nil"/>
          <w:between w:val="nil"/>
        </w:pBdr>
        <w:rPr>
          <w:sz w:val="18"/>
          <w:szCs w:val="18"/>
        </w:rPr>
      </w:pPr>
    </w:p>
    <w:p w:rsidR="00AA72F8" w:rsidRDefault="00AA72F8" w:rsidP="00AA72F8">
      <w:pPr>
        <w:widowControl w:val="0"/>
        <w:pBdr>
          <w:top w:val="nil"/>
          <w:left w:val="nil"/>
          <w:bottom w:val="nil"/>
          <w:right w:val="nil"/>
          <w:between w:val="nil"/>
        </w:pBdr>
        <w:rPr>
          <w:sz w:val="18"/>
          <w:szCs w:val="18"/>
        </w:rPr>
      </w:pPr>
      <w:r>
        <w:rPr>
          <w:b/>
          <w:color w:val="000000"/>
          <w:sz w:val="18"/>
          <w:szCs w:val="18"/>
        </w:rPr>
        <w:t>Feedback and Grades</w:t>
      </w:r>
    </w:p>
    <w:p w:rsidR="00AA72F8" w:rsidRDefault="00AA72F8" w:rsidP="00AA72F8">
      <w:pPr>
        <w:widowControl w:val="0"/>
        <w:pBdr>
          <w:top w:val="nil"/>
          <w:left w:val="nil"/>
          <w:bottom w:val="nil"/>
          <w:right w:val="nil"/>
          <w:between w:val="nil"/>
        </w:pBdr>
        <w:rPr>
          <w:sz w:val="18"/>
          <w:szCs w:val="18"/>
        </w:rPr>
      </w:pPr>
    </w:p>
    <w:p w:rsidR="00AA72F8" w:rsidRDefault="00AA72F8" w:rsidP="00AA72F8">
      <w:pPr>
        <w:widowControl w:val="0"/>
        <w:pBdr>
          <w:top w:val="nil"/>
          <w:left w:val="nil"/>
          <w:bottom w:val="nil"/>
          <w:right w:val="nil"/>
          <w:between w:val="nil"/>
        </w:pBdr>
        <w:rPr>
          <w:sz w:val="18"/>
          <w:szCs w:val="18"/>
        </w:rPr>
      </w:pPr>
      <w:r>
        <w:rPr>
          <w:sz w:val="18"/>
          <w:szCs w:val="18"/>
        </w:rPr>
        <w:t>I will make every effort to provide feedback and grades in 48 hours. To keep track of your performance in the course, refer to My Grades in HuskyCT.</w:t>
      </w:r>
    </w:p>
    <w:p w:rsidR="00AA72F8" w:rsidRDefault="00AA72F8" w:rsidP="00AA72F8">
      <w:pPr>
        <w:pStyle w:val="Heading2"/>
        <w:widowControl w:val="0"/>
        <w:pBdr>
          <w:top w:val="nil"/>
          <w:left w:val="nil"/>
          <w:bottom w:val="nil"/>
          <w:right w:val="nil"/>
          <w:between w:val="nil"/>
        </w:pBdr>
        <w:spacing w:before="200"/>
        <w:rPr>
          <w:color w:val="1C4587"/>
          <w:sz w:val="18"/>
          <w:szCs w:val="18"/>
        </w:rPr>
      </w:pPr>
      <w:bookmarkStart w:id="26" w:name="_bie2ipdc37iu" w:colFirst="0" w:colLast="0"/>
      <w:bookmarkEnd w:id="26"/>
      <w:r>
        <w:rPr>
          <w:color w:val="1C4587"/>
          <w:sz w:val="18"/>
          <w:szCs w:val="18"/>
        </w:rPr>
        <w:t xml:space="preserve">Student Responsibilities and Resources </w:t>
      </w:r>
    </w:p>
    <w:p w:rsidR="00AA72F8" w:rsidRDefault="00AA72F8" w:rsidP="00AA72F8">
      <w:pPr>
        <w:widowControl w:val="0"/>
        <w:pBdr>
          <w:top w:val="nil"/>
          <w:left w:val="nil"/>
          <w:bottom w:val="nil"/>
          <w:right w:val="nil"/>
          <w:between w:val="nil"/>
        </w:pBdr>
        <w:rPr>
          <w:sz w:val="18"/>
          <w:szCs w:val="18"/>
        </w:rPr>
      </w:pPr>
      <w:bookmarkStart w:id="27" w:name="_2s8eyo1" w:colFirst="0" w:colLast="0"/>
      <w:bookmarkEnd w:id="27"/>
    </w:p>
    <w:p w:rsidR="00AA72F8" w:rsidRDefault="00AA72F8" w:rsidP="00AA72F8">
      <w:pPr>
        <w:widowControl w:val="0"/>
        <w:pBdr>
          <w:top w:val="nil"/>
          <w:left w:val="nil"/>
          <w:bottom w:val="nil"/>
          <w:right w:val="nil"/>
          <w:between w:val="nil"/>
        </w:pBdr>
        <w:rPr>
          <w:sz w:val="18"/>
          <w:szCs w:val="18"/>
          <w:highlight w:val="white"/>
        </w:rPr>
      </w:pPr>
      <w:r>
        <w:rPr>
          <w:sz w:val="18"/>
          <w:szCs w:val="18"/>
          <w:highlight w:val="white"/>
        </w:rPr>
        <w:t xml:space="preserve">As a member of the University of Connecticut student community, you are held to certain standards and academic policies. In addition, there are numerous resources available to help you succeed in your academic work. Review these important </w:t>
      </w:r>
      <w:hyperlink r:id="rId628">
        <w:r>
          <w:rPr>
            <w:color w:val="1155CC"/>
            <w:sz w:val="18"/>
            <w:szCs w:val="18"/>
            <w:highlight w:val="white"/>
            <w:u w:val="single"/>
          </w:rPr>
          <w:t>standards, policies and resources</w:t>
        </w:r>
      </w:hyperlink>
      <w:r>
        <w:rPr>
          <w:sz w:val="18"/>
          <w:szCs w:val="18"/>
          <w:highlight w:val="white"/>
        </w:rPr>
        <w:t>, which include:</w:t>
      </w:r>
    </w:p>
    <w:p w:rsidR="00AA72F8" w:rsidRDefault="00AA72F8" w:rsidP="00AA72F8">
      <w:pPr>
        <w:widowControl w:val="0"/>
        <w:pBdr>
          <w:top w:val="nil"/>
          <w:left w:val="nil"/>
          <w:bottom w:val="nil"/>
          <w:right w:val="nil"/>
          <w:between w:val="nil"/>
        </w:pBdr>
        <w:rPr>
          <w:sz w:val="18"/>
          <w:szCs w:val="18"/>
          <w:highlight w:val="white"/>
        </w:rPr>
      </w:pPr>
    </w:p>
    <w:p w:rsidR="00AA72F8" w:rsidRDefault="00AA72F8" w:rsidP="002B6CAB">
      <w:pPr>
        <w:widowControl w:val="0"/>
        <w:numPr>
          <w:ilvl w:val="0"/>
          <w:numId w:val="51"/>
        </w:numPr>
        <w:pBdr>
          <w:top w:val="nil"/>
          <w:left w:val="nil"/>
          <w:bottom w:val="nil"/>
          <w:right w:val="nil"/>
          <w:between w:val="nil"/>
        </w:pBdr>
        <w:contextualSpacing/>
        <w:rPr>
          <w:sz w:val="18"/>
          <w:szCs w:val="18"/>
          <w:highlight w:val="white"/>
        </w:rPr>
      </w:pPr>
      <w:r>
        <w:rPr>
          <w:sz w:val="18"/>
          <w:szCs w:val="18"/>
          <w:highlight w:val="white"/>
        </w:rPr>
        <w:t>The Student Code</w:t>
      </w:r>
    </w:p>
    <w:p w:rsidR="00AA72F8" w:rsidRDefault="00AA72F8" w:rsidP="002B6CAB">
      <w:pPr>
        <w:widowControl w:val="0"/>
        <w:numPr>
          <w:ilvl w:val="1"/>
          <w:numId w:val="51"/>
        </w:numPr>
        <w:pBdr>
          <w:top w:val="nil"/>
          <w:left w:val="nil"/>
          <w:bottom w:val="nil"/>
          <w:right w:val="nil"/>
          <w:between w:val="nil"/>
        </w:pBdr>
        <w:contextualSpacing/>
        <w:rPr>
          <w:sz w:val="18"/>
          <w:szCs w:val="18"/>
          <w:highlight w:val="white"/>
        </w:rPr>
      </w:pPr>
      <w:r>
        <w:rPr>
          <w:sz w:val="18"/>
          <w:szCs w:val="18"/>
          <w:highlight w:val="white"/>
        </w:rPr>
        <w:t>Academic Integrity</w:t>
      </w:r>
    </w:p>
    <w:p w:rsidR="00AA72F8" w:rsidRDefault="00AA72F8" w:rsidP="002B6CAB">
      <w:pPr>
        <w:widowControl w:val="0"/>
        <w:numPr>
          <w:ilvl w:val="1"/>
          <w:numId w:val="51"/>
        </w:numPr>
        <w:pBdr>
          <w:top w:val="nil"/>
          <w:left w:val="nil"/>
          <w:bottom w:val="nil"/>
          <w:right w:val="nil"/>
          <w:between w:val="nil"/>
        </w:pBdr>
        <w:contextualSpacing/>
        <w:rPr>
          <w:sz w:val="18"/>
          <w:szCs w:val="18"/>
          <w:highlight w:val="white"/>
        </w:rPr>
      </w:pPr>
      <w:r>
        <w:rPr>
          <w:sz w:val="18"/>
          <w:szCs w:val="18"/>
          <w:highlight w:val="white"/>
        </w:rPr>
        <w:t>Resources on Avoiding Cheating and Plagiarism</w:t>
      </w:r>
    </w:p>
    <w:p w:rsidR="00AA72F8" w:rsidRDefault="00AA72F8" w:rsidP="002B6CAB">
      <w:pPr>
        <w:widowControl w:val="0"/>
        <w:numPr>
          <w:ilvl w:val="0"/>
          <w:numId w:val="51"/>
        </w:numPr>
        <w:pBdr>
          <w:top w:val="nil"/>
          <w:left w:val="nil"/>
          <w:bottom w:val="nil"/>
          <w:right w:val="nil"/>
          <w:between w:val="nil"/>
        </w:pBdr>
        <w:contextualSpacing/>
        <w:rPr>
          <w:sz w:val="18"/>
          <w:szCs w:val="18"/>
          <w:highlight w:val="white"/>
        </w:rPr>
      </w:pPr>
      <w:r>
        <w:rPr>
          <w:sz w:val="18"/>
          <w:szCs w:val="18"/>
          <w:highlight w:val="white"/>
        </w:rPr>
        <w:t>Copyrighted Materials</w:t>
      </w:r>
    </w:p>
    <w:p w:rsidR="00AA72F8" w:rsidRDefault="00AA72F8" w:rsidP="002B6CAB">
      <w:pPr>
        <w:widowControl w:val="0"/>
        <w:numPr>
          <w:ilvl w:val="0"/>
          <w:numId w:val="51"/>
        </w:numPr>
        <w:pBdr>
          <w:top w:val="nil"/>
          <w:left w:val="nil"/>
          <w:bottom w:val="nil"/>
          <w:right w:val="nil"/>
          <w:between w:val="nil"/>
        </w:pBdr>
        <w:contextualSpacing/>
        <w:rPr>
          <w:sz w:val="18"/>
          <w:szCs w:val="18"/>
          <w:highlight w:val="white"/>
        </w:rPr>
      </w:pPr>
      <w:r>
        <w:rPr>
          <w:sz w:val="18"/>
          <w:szCs w:val="18"/>
          <w:highlight w:val="white"/>
        </w:rPr>
        <w:t>Netiquette and Communication</w:t>
      </w:r>
    </w:p>
    <w:p w:rsidR="00AA72F8" w:rsidRDefault="00AA72F8" w:rsidP="002B6CAB">
      <w:pPr>
        <w:widowControl w:val="0"/>
        <w:numPr>
          <w:ilvl w:val="0"/>
          <w:numId w:val="51"/>
        </w:numPr>
        <w:pBdr>
          <w:top w:val="nil"/>
          <w:left w:val="nil"/>
          <w:bottom w:val="nil"/>
          <w:right w:val="nil"/>
          <w:between w:val="nil"/>
        </w:pBdr>
        <w:contextualSpacing/>
        <w:rPr>
          <w:sz w:val="18"/>
          <w:szCs w:val="18"/>
          <w:highlight w:val="white"/>
        </w:rPr>
      </w:pPr>
      <w:r>
        <w:rPr>
          <w:sz w:val="18"/>
          <w:szCs w:val="18"/>
          <w:highlight w:val="white"/>
        </w:rPr>
        <w:t>Adding or Dropping a Course</w:t>
      </w:r>
    </w:p>
    <w:p w:rsidR="00AA72F8" w:rsidRDefault="00AA72F8" w:rsidP="002B6CAB">
      <w:pPr>
        <w:widowControl w:val="0"/>
        <w:numPr>
          <w:ilvl w:val="0"/>
          <w:numId w:val="51"/>
        </w:numPr>
        <w:pBdr>
          <w:top w:val="nil"/>
          <w:left w:val="nil"/>
          <w:bottom w:val="nil"/>
          <w:right w:val="nil"/>
          <w:between w:val="nil"/>
        </w:pBdr>
        <w:contextualSpacing/>
        <w:rPr>
          <w:sz w:val="18"/>
          <w:szCs w:val="18"/>
          <w:highlight w:val="white"/>
        </w:rPr>
      </w:pPr>
      <w:r>
        <w:rPr>
          <w:sz w:val="18"/>
          <w:szCs w:val="18"/>
          <w:highlight w:val="white"/>
        </w:rPr>
        <w:t>Academic Calendar</w:t>
      </w:r>
    </w:p>
    <w:p w:rsidR="00AA72F8" w:rsidRDefault="00AA72F8" w:rsidP="002B6CAB">
      <w:pPr>
        <w:numPr>
          <w:ilvl w:val="0"/>
          <w:numId w:val="51"/>
        </w:numPr>
        <w:pBdr>
          <w:top w:val="nil"/>
          <w:left w:val="nil"/>
          <w:bottom w:val="nil"/>
          <w:right w:val="nil"/>
          <w:between w:val="nil"/>
        </w:pBdr>
        <w:contextualSpacing/>
        <w:rPr>
          <w:sz w:val="18"/>
          <w:szCs w:val="18"/>
        </w:rPr>
      </w:pPr>
      <w:r>
        <w:rPr>
          <w:sz w:val="18"/>
          <w:szCs w:val="18"/>
        </w:rPr>
        <w:t>Policy Against Discrimination, Harassment and Inappropriate Romantic Relationships</w:t>
      </w:r>
    </w:p>
    <w:p w:rsidR="00AA72F8" w:rsidRDefault="00AA72F8" w:rsidP="002B6CAB">
      <w:pPr>
        <w:numPr>
          <w:ilvl w:val="0"/>
          <w:numId w:val="51"/>
        </w:numPr>
        <w:pBdr>
          <w:top w:val="nil"/>
          <w:left w:val="nil"/>
          <w:bottom w:val="nil"/>
          <w:right w:val="nil"/>
          <w:between w:val="nil"/>
        </w:pBdr>
        <w:contextualSpacing/>
        <w:rPr>
          <w:sz w:val="18"/>
          <w:szCs w:val="18"/>
        </w:rPr>
      </w:pPr>
      <w:r>
        <w:rPr>
          <w:sz w:val="18"/>
          <w:szCs w:val="18"/>
        </w:rPr>
        <w:t>Sexual Assault Reporting Policy</w:t>
      </w:r>
    </w:p>
    <w:p w:rsidR="00AA72F8" w:rsidRDefault="00AA72F8" w:rsidP="00AA72F8">
      <w:pPr>
        <w:pStyle w:val="Heading2"/>
        <w:widowControl w:val="0"/>
        <w:pBdr>
          <w:top w:val="nil"/>
          <w:left w:val="nil"/>
          <w:bottom w:val="nil"/>
          <w:right w:val="nil"/>
          <w:between w:val="nil"/>
        </w:pBdr>
        <w:rPr>
          <w:color w:val="1C4587"/>
          <w:sz w:val="18"/>
          <w:szCs w:val="18"/>
        </w:rPr>
      </w:pPr>
      <w:bookmarkStart w:id="28" w:name="_uwv7kl27y2jh" w:colFirst="0" w:colLast="0"/>
      <w:bookmarkEnd w:id="28"/>
      <w:r>
        <w:rPr>
          <w:color w:val="1C4587"/>
          <w:sz w:val="18"/>
          <w:szCs w:val="18"/>
        </w:rPr>
        <w:t>Students with Disabilities</w:t>
      </w:r>
    </w:p>
    <w:p w:rsidR="00AA72F8" w:rsidRDefault="00AA72F8" w:rsidP="00AA72F8">
      <w:pPr>
        <w:widowControl w:val="0"/>
        <w:pBdr>
          <w:top w:val="nil"/>
          <w:left w:val="nil"/>
          <w:bottom w:val="nil"/>
          <w:right w:val="nil"/>
          <w:between w:val="nil"/>
        </w:pBdr>
        <w:rPr>
          <w:sz w:val="18"/>
          <w:szCs w:val="18"/>
        </w:rPr>
      </w:pPr>
    </w:p>
    <w:p w:rsidR="00AA72F8" w:rsidRDefault="00AA72F8" w:rsidP="00AA72F8">
      <w:pPr>
        <w:widowControl w:val="0"/>
        <w:pBdr>
          <w:top w:val="nil"/>
          <w:left w:val="nil"/>
          <w:bottom w:val="nil"/>
          <w:right w:val="nil"/>
          <w:between w:val="nil"/>
        </w:pBdr>
        <w:rPr>
          <w:sz w:val="18"/>
          <w:szCs w:val="18"/>
        </w:rPr>
      </w:pPr>
      <w:r>
        <w:rPr>
          <w:sz w:val="18"/>
          <w:szCs w:val="18"/>
          <w:highlight w:val="white"/>
        </w:rPr>
        <w:t xml:space="preserve">Students needing special accommodations should work with the University's </w:t>
      </w:r>
      <w:hyperlink r:id="rId629">
        <w:r>
          <w:rPr>
            <w:color w:val="1155CC"/>
            <w:sz w:val="18"/>
            <w:szCs w:val="18"/>
            <w:highlight w:val="white"/>
            <w:u w:val="single"/>
          </w:rPr>
          <w:t>Center for Students with Disabilities (CSD)</w:t>
        </w:r>
      </w:hyperlink>
      <w:r>
        <w:rPr>
          <w:sz w:val="18"/>
          <w:szCs w:val="18"/>
          <w:highlight w:val="white"/>
        </w:rPr>
        <w:t>. You may contact CSD by calling (860) 486-2020 or by emailing csd@uconn.edu. If your request for accommodation is approved, CSD will send an accommodation letter directly to your instructor(s) so that special arrangements can be made. (Note: Student requests for accommodation must be filed each semester.)</w:t>
      </w:r>
      <w:r>
        <w:rPr>
          <w:sz w:val="18"/>
          <w:szCs w:val="18"/>
          <w:highlight w:val="white"/>
        </w:rPr>
        <w:br/>
      </w:r>
    </w:p>
    <w:p w:rsidR="00AA72F8" w:rsidRDefault="00AA72F8" w:rsidP="00AA72F8">
      <w:pPr>
        <w:pBdr>
          <w:top w:val="nil"/>
          <w:left w:val="nil"/>
          <w:bottom w:val="nil"/>
          <w:right w:val="nil"/>
          <w:between w:val="nil"/>
        </w:pBdr>
        <w:rPr>
          <w:sz w:val="18"/>
          <w:szCs w:val="18"/>
        </w:rPr>
      </w:pPr>
      <w:r>
        <w:rPr>
          <w:sz w:val="18"/>
          <w:szCs w:val="18"/>
        </w:rPr>
        <w:t xml:space="preserve">Blackboard measures and evaluates accessibility using two sets of standards: the WCAG 2.0 standards issued by the World Wide Web Consortium (W3C) and Section 508 of the Rehabilitation Act issued in the United States federal government.” (Retrieved March 24, 2013 from </w:t>
      </w:r>
      <w:hyperlink r:id="rId630">
        <w:r>
          <w:rPr>
            <w:color w:val="1155CC"/>
            <w:sz w:val="18"/>
            <w:szCs w:val="18"/>
            <w:u w:val="single"/>
          </w:rPr>
          <w:t>Blackboard's website</w:t>
        </w:r>
      </w:hyperlink>
      <w:r>
        <w:rPr>
          <w:sz w:val="18"/>
          <w:szCs w:val="18"/>
        </w:rPr>
        <w:t>)</w:t>
      </w:r>
    </w:p>
    <w:p w:rsidR="00AA72F8" w:rsidRDefault="00AA72F8" w:rsidP="00AA72F8">
      <w:pPr>
        <w:pBdr>
          <w:top w:val="nil"/>
          <w:left w:val="nil"/>
          <w:bottom w:val="nil"/>
          <w:right w:val="nil"/>
          <w:between w:val="nil"/>
        </w:pBdr>
        <w:rPr>
          <w:sz w:val="18"/>
          <w:szCs w:val="18"/>
        </w:rPr>
      </w:pPr>
    </w:p>
    <w:p w:rsidR="00AA72F8" w:rsidRDefault="00AA72F8" w:rsidP="00AA72F8">
      <w:pPr>
        <w:pStyle w:val="Heading2"/>
        <w:widowControl w:val="0"/>
        <w:pBdr>
          <w:top w:val="nil"/>
          <w:left w:val="nil"/>
          <w:bottom w:val="nil"/>
          <w:right w:val="nil"/>
          <w:between w:val="nil"/>
        </w:pBdr>
        <w:spacing w:before="200"/>
        <w:rPr>
          <w:color w:val="1C4587"/>
          <w:sz w:val="18"/>
          <w:szCs w:val="18"/>
        </w:rPr>
      </w:pPr>
      <w:bookmarkStart w:id="29" w:name="_mbou4dg65cwg" w:colFirst="0" w:colLast="0"/>
      <w:bookmarkEnd w:id="29"/>
      <w:r>
        <w:rPr>
          <w:color w:val="1C4587"/>
          <w:sz w:val="18"/>
          <w:szCs w:val="18"/>
        </w:rPr>
        <w:t>Software Requirements</w:t>
      </w:r>
    </w:p>
    <w:p w:rsidR="00AA72F8" w:rsidRDefault="00AA72F8" w:rsidP="00AA72F8">
      <w:pPr>
        <w:pBdr>
          <w:top w:val="nil"/>
          <w:left w:val="nil"/>
          <w:bottom w:val="nil"/>
          <w:right w:val="nil"/>
          <w:between w:val="nil"/>
        </w:pBdr>
        <w:rPr>
          <w:sz w:val="18"/>
          <w:szCs w:val="18"/>
        </w:rPr>
      </w:pPr>
    </w:p>
    <w:p w:rsidR="00AA72F8" w:rsidRDefault="00AA72F8" w:rsidP="00AA72F8">
      <w:pPr>
        <w:pBdr>
          <w:top w:val="nil"/>
          <w:left w:val="nil"/>
          <w:bottom w:val="nil"/>
          <w:right w:val="nil"/>
          <w:between w:val="nil"/>
        </w:pBdr>
        <w:rPr>
          <w:sz w:val="18"/>
          <w:szCs w:val="18"/>
        </w:rPr>
      </w:pPr>
      <w:r>
        <w:rPr>
          <w:sz w:val="18"/>
          <w:szCs w:val="18"/>
        </w:rPr>
        <w:t>The technical requirements for this course include:</w:t>
      </w:r>
    </w:p>
    <w:p w:rsidR="00AA72F8" w:rsidRDefault="00AA72F8" w:rsidP="00AA72F8">
      <w:pPr>
        <w:pBdr>
          <w:top w:val="nil"/>
          <w:left w:val="nil"/>
          <w:bottom w:val="nil"/>
          <w:right w:val="nil"/>
          <w:between w:val="nil"/>
        </w:pBdr>
        <w:rPr>
          <w:sz w:val="18"/>
          <w:szCs w:val="18"/>
        </w:rPr>
      </w:pPr>
    </w:p>
    <w:p w:rsidR="00AA72F8" w:rsidRDefault="00AA72F8" w:rsidP="002B6CAB">
      <w:pPr>
        <w:widowControl w:val="0"/>
        <w:numPr>
          <w:ilvl w:val="0"/>
          <w:numId w:val="52"/>
        </w:numPr>
        <w:pBdr>
          <w:top w:val="nil"/>
          <w:left w:val="nil"/>
          <w:bottom w:val="nil"/>
          <w:right w:val="nil"/>
          <w:between w:val="nil"/>
        </w:pBdr>
        <w:ind w:hanging="359"/>
        <w:contextualSpacing/>
        <w:rPr>
          <w:sz w:val="18"/>
          <w:szCs w:val="18"/>
        </w:rPr>
      </w:pPr>
      <w:r>
        <w:rPr>
          <w:sz w:val="18"/>
          <w:szCs w:val="18"/>
        </w:rPr>
        <w:t>Word processing software</w:t>
      </w:r>
    </w:p>
    <w:p w:rsidR="00AA72F8" w:rsidRDefault="00AA72F8" w:rsidP="002B6CAB">
      <w:pPr>
        <w:widowControl w:val="0"/>
        <w:numPr>
          <w:ilvl w:val="0"/>
          <w:numId w:val="52"/>
        </w:numPr>
        <w:pBdr>
          <w:top w:val="nil"/>
          <w:left w:val="nil"/>
          <w:bottom w:val="nil"/>
          <w:right w:val="nil"/>
          <w:between w:val="nil"/>
        </w:pBdr>
        <w:ind w:hanging="359"/>
        <w:contextualSpacing/>
        <w:rPr>
          <w:sz w:val="18"/>
          <w:szCs w:val="18"/>
        </w:rPr>
      </w:pPr>
      <w:hyperlink r:id="rId631">
        <w:r>
          <w:rPr>
            <w:color w:val="1155CC"/>
            <w:sz w:val="18"/>
            <w:szCs w:val="18"/>
            <w:u w:val="single"/>
          </w:rPr>
          <w:t>Adobe Acrobat Reader</w:t>
        </w:r>
      </w:hyperlink>
    </w:p>
    <w:p w:rsidR="00AA72F8" w:rsidRDefault="00AA72F8" w:rsidP="002B6CAB">
      <w:pPr>
        <w:widowControl w:val="0"/>
        <w:numPr>
          <w:ilvl w:val="0"/>
          <w:numId w:val="52"/>
        </w:numPr>
        <w:pBdr>
          <w:top w:val="nil"/>
          <w:left w:val="nil"/>
          <w:bottom w:val="nil"/>
          <w:right w:val="nil"/>
          <w:between w:val="nil"/>
        </w:pBdr>
        <w:contextualSpacing/>
        <w:rPr>
          <w:color w:val="1155CC"/>
          <w:sz w:val="18"/>
          <w:szCs w:val="18"/>
        </w:rPr>
      </w:pPr>
      <w:hyperlink r:id="rId632">
        <w:r>
          <w:rPr>
            <w:color w:val="1155CC"/>
            <w:sz w:val="18"/>
            <w:szCs w:val="18"/>
            <w:u w:val="single"/>
          </w:rPr>
          <w:t>Accessibility Information</w:t>
        </w:r>
      </w:hyperlink>
    </w:p>
    <w:p w:rsidR="00AA72F8" w:rsidRDefault="00AA72F8" w:rsidP="002B6CAB">
      <w:pPr>
        <w:widowControl w:val="0"/>
        <w:numPr>
          <w:ilvl w:val="0"/>
          <w:numId w:val="52"/>
        </w:numPr>
        <w:pBdr>
          <w:top w:val="nil"/>
          <w:left w:val="nil"/>
          <w:bottom w:val="nil"/>
          <w:right w:val="nil"/>
          <w:between w:val="nil"/>
        </w:pBdr>
        <w:contextualSpacing/>
        <w:rPr>
          <w:color w:val="1155CC"/>
          <w:sz w:val="18"/>
          <w:szCs w:val="18"/>
        </w:rPr>
      </w:pPr>
      <w:hyperlink r:id="rId633">
        <w:r>
          <w:rPr>
            <w:color w:val="1155CC"/>
            <w:sz w:val="18"/>
            <w:szCs w:val="18"/>
            <w:u w:val="single"/>
          </w:rPr>
          <w:t>Privacy Policy</w:t>
        </w:r>
      </w:hyperlink>
      <w:r>
        <w:fldChar w:fldCharType="begin"/>
      </w:r>
      <w:r>
        <w:instrText xml:space="preserve"> HYPERLINK "http://www.adobe.com/products/acrobat/readstep2.html" </w:instrText>
      </w:r>
      <w:r>
        <w:fldChar w:fldCharType="separate"/>
      </w:r>
    </w:p>
    <w:p w:rsidR="00AA72F8" w:rsidRDefault="00AA72F8" w:rsidP="002B6CAB">
      <w:pPr>
        <w:widowControl w:val="0"/>
        <w:numPr>
          <w:ilvl w:val="0"/>
          <w:numId w:val="52"/>
        </w:numPr>
        <w:pBdr>
          <w:top w:val="nil"/>
          <w:left w:val="nil"/>
          <w:bottom w:val="nil"/>
          <w:right w:val="nil"/>
          <w:between w:val="nil"/>
        </w:pBdr>
        <w:ind w:hanging="359"/>
        <w:contextualSpacing/>
        <w:rPr>
          <w:sz w:val="18"/>
          <w:szCs w:val="18"/>
        </w:rPr>
      </w:pPr>
      <w:r>
        <w:fldChar w:fldCharType="end"/>
      </w:r>
      <w:r>
        <w:rPr>
          <w:sz w:val="18"/>
          <w:szCs w:val="18"/>
        </w:rPr>
        <w:t>Reliable internet access</w:t>
      </w:r>
    </w:p>
    <w:p w:rsidR="00AA72F8" w:rsidRDefault="00AA72F8" w:rsidP="002B6CAB">
      <w:pPr>
        <w:widowControl w:val="0"/>
        <w:numPr>
          <w:ilvl w:val="0"/>
          <w:numId w:val="52"/>
        </w:numPr>
        <w:pBdr>
          <w:top w:val="nil"/>
          <w:left w:val="nil"/>
          <w:bottom w:val="nil"/>
          <w:right w:val="nil"/>
          <w:between w:val="nil"/>
        </w:pBdr>
        <w:ind w:hanging="359"/>
        <w:contextualSpacing/>
        <w:rPr>
          <w:sz w:val="18"/>
          <w:szCs w:val="18"/>
        </w:rPr>
      </w:pPr>
      <w:r>
        <w:rPr>
          <w:sz w:val="18"/>
          <w:szCs w:val="18"/>
        </w:rPr>
        <w:t>Google Account</w:t>
      </w:r>
    </w:p>
    <w:p w:rsidR="00AA72F8" w:rsidRDefault="00AA72F8" w:rsidP="002B6CAB">
      <w:pPr>
        <w:widowControl w:val="0"/>
        <w:numPr>
          <w:ilvl w:val="0"/>
          <w:numId w:val="52"/>
        </w:numPr>
        <w:pBdr>
          <w:top w:val="nil"/>
          <w:left w:val="nil"/>
          <w:bottom w:val="nil"/>
          <w:right w:val="nil"/>
          <w:between w:val="nil"/>
        </w:pBdr>
        <w:ind w:hanging="359"/>
        <w:contextualSpacing/>
        <w:rPr>
          <w:sz w:val="18"/>
          <w:szCs w:val="18"/>
        </w:rPr>
      </w:pPr>
      <w:r>
        <w:rPr>
          <w:sz w:val="18"/>
          <w:szCs w:val="18"/>
        </w:rPr>
        <w:t>Ability to screen streaming videos:</w:t>
      </w:r>
    </w:p>
    <w:p w:rsidR="00AA72F8" w:rsidRDefault="00AA72F8" w:rsidP="002B6CAB">
      <w:pPr>
        <w:widowControl w:val="0"/>
        <w:numPr>
          <w:ilvl w:val="0"/>
          <w:numId w:val="52"/>
        </w:numPr>
        <w:pBdr>
          <w:top w:val="nil"/>
          <w:left w:val="nil"/>
          <w:bottom w:val="nil"/>
          <w:right w:val="nil"/>
          <w:between w:val="nil"/>
        </w:pBdr>
        <w:contextualSpacing/>
        <w:rPr>
          <w:sz w:val="18"/>
          <w:szCs w:val="18"/>
        </w:rPr>
      </w:pPr>
      <w:r>
        <w:rPr>
          <w:sz w:val="18"/>
          <w:szCs w:val="18"/>
        </w:rPr>
        <w:t>YouTube:</w:t>
      </w:r>
      <w:r>
        <w:rPr>
          <w:sz w:val="18"/>
          <w:szCs w:val="18"/>
        </w:rPr>
        <w:br/>
      </w:r>
      <w:r>
        <w:rPr>
          <w:sz w:val="18"/>
          <w:szCs w:val="18"/>
        </w:rPr>
        <w:tab/>
      </w:r>
      <w:hyperlink r:id="rId634">
        <w:r>
          <w:rPr>
            <w:color w:val="1155CC"/>
            <w:sz w:val="18"/>
            <w:szCs w:val="18"/>
            <w:u w:val="single"/>
          </w:rPr>
          <w:t>Accessibility Information</w:t>
        </w:r>
      </w:hyperlink>
    </w:p>
    <w:p w:rsidR="00AA72F8" w:rsidRDefault="00AA72F8" w:rsidP="00AA72F8">
      <w:pPr>
        <w:widowControl w:val="0"/>
        <w:pBdr>
          <w:top w:val="nil"/>
          <w:left w:val="nil"/>
          <w:bottom w:val="nil"/>
          <w:right w:val="nil"/>
          <w:between w:val="nil"/>
        </w:pBdr>
        <w:ind w:left="720"/>
        <w:rPr>
          <w:sz w:val="18"/>
          <w:szCs w:val="18"/>
        </w:rPr>
      </w:pPr>
    </w:p>
    <w:p w:rsidR="00AA72F8" w:rsidRDefault="00AA72F8" w:rsidP="002B6CAB">
      <w:pPr>
        <w:widowControl w:val="0"/>
        <w:numPr>
          <w:ilvl w:val="0"/>
          <w:numId w:val="52"/>
        </w:numPr>
        <w:pBdr>
          <w:top w:val="nil"/>
          <w:left w:val="nil"/>
          <w:bottom w:val="nil"/>
          <w:right w:val="nil"/>
          <w:between w:val="nil"/>
        </w:pBdr>
        <w:contextualSpacing/>
        <w:rPr>
          <w:sz w:val="18"/>
          <w:szCs w:val="18"/>
        </w:rPr>
      </w:pPr>
      <w:r>
        <w:rPr>
          <w:sz w:val="18"/>
          <w:szCs w:val="18"/>
        </w:rPr>
        <w:t>Mediasite:</w:t>
      </w:r>
      <w:r>
        <w:rPr>
          <w:sz w:val="18"/>
          <w:szCs w:val="18"/>
        </w:rPr>
        <w:br/>
      </w:r>
      <w:r>
        <w:rPr>
          <w:sz w:val="18"/>
          <w:szCs w:val="18"/>
        </w:rPr>
        <w:tab/>
      </w:r>
      <w:hyperlink r:id="rId635">
        <w:r>
          <w:rPr>
            <w:color w:val="1155CC"/>
            <w:sz w:val="18"/>
            <w:szCs w:val="18"/>
            <w:u w:val="single"/>
          </w:rPr>
          <w:t>Accessibility Information</w:t>
        </w:r>
      </w:hyperlink>
    </w:p>
    <w:p w:rsidR="00AA72F8" w:rsidRDefault="00AA72F8" w:rsidP="00AA72F8">
      <w:pPr>
        <w:widowControl w:val="0"/>
        <w:pBdr>
          <w:top w:val="nil"/>
          <w:left w:val="nil"/>
          <w:bottom w:val="nil"/>
          <w:right w:val="nil"/>
          <w:between w:val="nil"/>
        </w:pBdr>
        <w:rPr>
          <w:sz w:val="18"/>
          <w:szCs w:val="18"/>
        </w:rPr>
      </w:pPr>
    </w:p>
    <w:p w:rsidR="00AA72F8" w:rsidRDefault="00AA72F8" w:rsidP="00AA72F8">
      <w:pPr>
        <w:pStyle w:val="Heading2"/>
        <w:widowControl w:val="0"/>
        <w:pBdr>
          <w:top w:val="nil"/>
          <w:left w:val="nil"/>
          <w:bottom w:val="nil"/>
          <w:right w:val="nil"/>
          <w:between w:val="nil"/>
        </w:pBdr>
        <w:spacing w:before="200"/>
        <w:rPr>
          <w:sz w:val="18"/>
          <w:szCs w:val="18"/>
          <w:highlight w:val="white"/>
        </w:rPr>
      </w:pPr>
      <w:bookmarkStart w:id="30" w:name="_4wn7y8twe2k4" w:colFirst="0" w:colLast="0"/>
      <w:bookmarkEnd w:id="30"/>
      <w:r>
        <w:rPr>
          <w:color w:val="1C4587"/>
          <w:sz w:val="18"/>
          <w:szCs w:val="18"/>
        </w:rPr>
        <w:t>Help</w:t>
      </w:r>
    </w:p>
    <w:p w:rsidR="00AA72F8" w:rsidRDefault="00AA72F8" w:rsidP="00AA72F8">
      <w:pPr>
        <w:widowControl w:val="0"/>
        <w:pBdr>
          <w:top w:val="nil"/>
          <w:left w:val="nil"/>
          <w:bottom w:val="nil"/>
          <w:right w:val="nil"/>
          <w:between w:val="nil"/>
        </w:pBdr>
        <w:rPr>
          <w:sz w:val="18"/>
          <w:szCs w:val="18"/>
          <w:highlight w:val="white"/>
        </w:rPr>
      </w:pPr>
    </w:p>
    <w:p w:rsidR="00AA72F8" w:rsidRDefault="00AA72F8" w:rsidP="00AA72F8">
      <w:pPr>
        <w:widowControl w:val="0"/>
        <w:pBdr>
          <w:top w:val="nil"/>
          <w:left w:val="nil"/>
          <w:bottom w:val="nil"/>
          <w:right w:val="nil"/>
          <w:between w:val="nil"/>
        </w:pBdr>
        <w:rPr>
          <w:sz w:val="18"/>
          <w:szCs w:val="18"/>
          <w:highlight w:val="white"/>
        </w:rPr>
      </w:pPr>
      <w:r>
        <w:rPr>
          <w:sz w:val="18"/>
          <w:szCs w:val="18"/>
          <w:highlight w:val="white"/>
        </w:rPr>
        <w:t xml:space="preserve">This course is completely facilitated online using the learning management platform, </w:t>
      </w:r>
      <w:hyperlink r:id="rId636">
        <w:r>
          <w:rPr>
            <w:color w:val="1155CC"/>
            <w:sz w:val="18"/>
            <w:szCs w:val="18"/>
            <w:highlight w:val="white"/>
            <w:u w:val="single"/>
          </w:rPr>
          <w:t>HuskyCT</w:t>
        </w:r>
      </w:hyperlink>
      <w:r>
        <w:rPr>
          <w:sz w:val="18"/>
          <w:szCs w:val="18"/>
          <w:highlight w:val="white"/>
        </w:rPr>
        <w:t xml:space="preserve">. If you have difficulty accessing HuskyCT, you have access to the in person/live person support options available during regular business hours through the </w:t>
      </w:r>
      <w:hyperlink r:id="rId637">
        <w:r>
          <w:rPr>
            <w:color w:val="1155CC"/>
            <w:sz w:val="18"/>
            <w:szCs w:val="18"/>
            <w:highlight w:val="white"/>
            <w:u w:val="single"/>
          </w:rPr>
          <w:t>UITS Help Center</w:t>
        </w:r>
      </w:hyperlink>
      <w:r>
        <w:rPr>
          <w:sz w:val="18"/>
          <w:szCs w:val="18"/>
          <w:highlight w:val="white"/>
        </w:rPr>
        <w:t xml:space="preserve">.  You also have </w:t>
      </w:r>
      <w:hyperlink r:id="rId638">
        <w:r>
          <w:rPr>
            <w:color w:val="1155CC"/>
            <w:sz w:val="18"/>
            <w:szCs w:val="18"/>
            <w:highlight w:val="white"/>
            <w:u w:val="single"/>
          </w:rPr>
          <w:t>24x7 Course Support</w:t>
        </w:r>
      </w:hyperlink>
      <w:r>
        <w:rPr>
          <w:sz w:val="18"/>
          <w:szCs w:val="18"/>
          <w:highlight w:val="white"/>
        </w:rPr>
        <w:t xml:space="preserve"> including access to live chat, phone, and support documents.</w:t>
      </w:r>
    </w:p>
    <w:p w:rsidR="00AA72F8" w:rsidRDefault="00AA72F8" w:rsidP="00AA72F8">
      <w:pPr>
        <w:widowControl w:val="0"/>
        <w:pBdr>
          <w:top w:val="nil"/>
          <w:left w:val="nil"/>
          <w:bottom w:val="nil"/>
          <w:right w:val="nil"/>
          <w:between w:val="nil"/>
        </w:pBdr>
        <w:rPr>
          <w:sz w:val="18"/>
          <w:szCs w:val="18"/>
          <w:highlight w:val="white"/>
        </w:rPr>
      </w:pPr>
    </w:p>
    <w:p w:rsidR="00AA72F8" w:rsidRDefault="00AA72F8" w:rsidP="00AA72F8">
      <w:pPr>
        <w:pStyle w:val="Heading2"/>
        <w:widowControl w:val="0"/>
        <w:pBdr>
          <w:top w:val="nil"/>
          <w:left w:val="nil"/>
          <w:bottom w:val="nil"/>
          <w:right w:val="nil"/>
          <w:between w:val="nil"/>
        </w:pBdr>
        <w:spacing w:before="200"/>
        <w:rPr>
          <w:color w:val="1C4587"/>
          <w:sz w:val="18"/>
          <w:szCs w:val="18"/>
        </w:rPr>
      </w:pPr>
      <w:bookmarkStart w:id="31" w:name="_3rdcrjn" w:colFirst="0" w:colLast="0"/>
      <w:bookmarkEnd w:id="31"/>
      <w:r>
        <w:rPr>
          <w:color w:val="1C4587"/>
          <w:sz w:val="18"/>
          <w:szCs w:val="18"/>
        </w:rPr>
        <w:t>Minimum Technical Skills</w:t>
      </w:r>
    </w:p>
    <w:p w:rsidR="00AA72F8" w:rsidRDefault="00AA72F8" w:rsidP="00AA72F8">
      <w:pPr>
        <w:widowControl w:val="0"/>
        <w:pBdr>
          <w:top w:val="nil"/>
          <w:left w:val="nil"/>
          <w:bottom w:val="nil"/>
          <w:right w:val="nil"/>
          <w:between w:val="nil"/>
        </w:pBdr>
        <w:rPr>
          <w:sz w:val="18"/>
          <w:szCs w:val="18"/>
        </w:rPr>
      </w:pPr>
    </w:p>
    <w:p w:rsidR="00AA72F8" w:rsidRDefault="00AA72F8" w:rsidP="00AA72F8">
      <w:pPr>
        <w:widowControl w:val="0"/>
        <w:pBdr>
          <w:top w:val="nil"/>
          <w:left w:val="nil"/>
          <w:bottom w:val="nil"/>
          <w:right w:val="nil"/>
          <w:between w:val="nil"/>
        </w:pBdr>
        <w:rPr>
          <w:sz w:val="18"/>
          <w:szCs w:val="18"/>
        </w:rPr>
      </w:pPr>
      <w:r>
        <w:rPr>
          <w:sz w:val="18"/>
          <w:szCs w:val="18"/>
        </w:rPr>
        <w:t>To be successful in this course, you will need the following technical skills:</w:t>
      </w:r>
      <w:r>
        <w:rPr>
          <w:sz w:val="18"/>
          <w:szCs w:val="18"/>
        </w:rPr>
        <w:br/>
      </w:r>
    </w:p>
    <w:p w:rsidR="00AA72F8" w:rsidRDefault="00AA72F8" w:rsidP="002B6CAB">
      <w:pPr>
        <w:widowControl w:val="0"/>
        <w:numPr>
          <w:ilvl w:val="0"/>
          <w:numId w:val="54"/>
        </w:numPr>
        <w:pBdr>
          <w:top w:val="nil"/>
          <w:left w:val="nil"/>
          <w:bottom w:val="nil"/>
          <w:right w:val="nil"/>
          <w:between w:val="nil"/>
        </w:pBdr>
        <w:ind w:hanging="359"/>
        <w:contextualSpacing/>
        <w:rPr>
          <w:sz w:val="18"/>
          <w:szCs w:val="18"/>
        </w:rPr>
      </w:pPr>
      <w:r>
        <w:rPr>
          <w:sz w:val="18"/>
          <w:szCs w:val="18"/>
        </w:rPr>
        <w:t>Use electronic mail with attachments.</w:t>
      </w:r>
    </w:p>
    <w:p w:rsidR="00AA72F8" w:rsidRDefault="00AA72F8" w:rsidP="002B6CAB">
      <w:pPr>
        <w:widowControl w:val="0"/>
        <w:numPr>
          <w:ilvl w:val="0"/>
          <w:numId w:val="54"/>
        </w:numPr>
        <w:pBdr>
          <w:top w:val="nil"/>
          <w:left w:val="nil"/>
          <w:bottom w:val="nil"/>
          <w:right w:val="nil"/>
          <w:between w:val="nil"/>
        </w:pBdr>
        <w:ind w:hanging="359"/>
        <w:contextualSpacing/>
        <w:rPr>
          <w:sz w:val="18"/>
          <w:szCs w:val="18"/>
        </w:rPr>
      </w:pPr>
      <w:r>
        <w:rPr>
          <w:sz w:val="18"/>
          <w:szCs w:val="18"/>
        </w:rPr>
        <w:t>Save files in commonly used word processing program formats.</w:t>
      </w:r>
    </w:p>
    <w:p w:rsidR="00AA72F8" w:rsidRDefault="00AA72F8" w:rsidP="002B6CAB">
      <w:pPr>
        <w:widowControl w:val="0"/>
        <w:numPr>
          <w:ilvl w:val="0"/>
          <w:numId w:val="54"/>
        </w:numPr>
        <w:pBdr>
          <w:top w:val="nil"/>
          <w:left w:val="nil"/>
          <w:bottom w:val="nil"/>
          <w:right w:val="nil"/>
          <w:between w:val="nil"/>
        </w:pBdr>
        <w:ind w:hanging="359"/>
        <w:contextualSpacing/>
        <w:rPr>
          <w:sz w:val="18"/>
          <w:szCs w:val="18"/>
        </w:rPr>
      </w:pPr>
      <w:r>
        <w:rPr>
          <w:sz w:val="18"/>
          <w:szCs w:val="18"/>
        </w:rPr>
        <w:t>Copy and paste text, graphics or hyperlinks.</w:t>
      </w:r>
    </w:p>
    <w:p w:rsidR="00AA72F8" w:rsidRDefault="00AA72F8" w:rsidP="002B6CAB">
      <w:pPr>
        <w:widowControl w:val="0"/>
        <w:numPr>
          <w:ilvl w:val="0"/>
          <w:numId w:val="54"/>
        </w:numPr>
        <w:pBdr>
          <w:top w:val="nil"/>
          <w:left w:val="nil"/>
          <w:bottom w:val="nil"/>
          <w:right w:val="nil"/>
          <w:between w:val="nil"/>
        </w:pBdr>
        <w:ind w:hanging="359"/>
        <w:contextualSpacing/>
        <w:rPr>
          <w:sz w:val="18"/>
          <w:szCs w:val="18"/>
        </w:rPr>
      </w:pPr>
      <w:r>
        <w:rPr>
          <w:sz w:val="18"/>
          <w:szCs w:val="18"/>
        </w:rPr>
        <w:t>Work within two or more browser windows simultaneously.</w:t>
      </w:r>
    </w:p>
    <w:p w:rsidR="00AA72F8" w:rsidRDefault="00AA72F8" w:rsidP="002B6CAB">
      <w:pPr>
        <w:widowControl w:val="0"/>
        <w:numPr>
          <w:ilvl w:val="0"/>
          <w:numId w:val="54"/>
        </w:numPr>
        <w:pBdr>
          <w:top w:val="nil"/>
          <w:left w:val="nil"/>
          <w:bottom w:val="nil"/>
          <w:right w:val="nil"/>
          <w:between w:val="nil"/>
        </w:pBdr>
        <w:ind w:hanging="359"/>
        <w:contextualSpacing/>
        <w:rPr>
          <w:sz w:val="18"/>
          <w:szCs w:val="18"/>
        </w:rPr>
      </w:pPr>
      <w:r>
        <w:rPr>
          <w:sz w:val="18"/>
          <w:szCs w:val="18"/>
        </w:rPr>
        <w:t>Open and access PDF files.</w:t>
      </w:r>
    </w:p>
    <w:p w:rsidR="00AA72F8" w:rsidRDefault="00AA72F8" w:rsidP="002B6CAB">
      <w:pPr>
        <w:widowControl w:val="0"/>
        <w:numPr>
          <w:ilvl w:val="0"/>
          <w:numId w:val="54"/>
        </w:numPr>
        <w:pBdr>
          <w:top w:val="nil"/>
          <w:left w:val="nil"/>
          <w:bottom w:val="nil"/>
          <w:right w:val="nil"/>
          <w:between w:val="nil"/>
        </w:pBdr>
        <w:ind w:hanging="359"/>
        <w:contextualSpacing/>
        <w:rPr>
          <w:sz w:val="18"/>
          <w:szCs w:val="18"/>
        </w:rPr>
      </w:pPr>
      <w:r>
        <w:rPr>
          <w:sz w:val="18"/>
          <w:szCs w:val="18"/>
        </w:rPr>
        <w:t>Create and manipulate pins, lines, and shapes in Google Maps</w:t>
      </w:r>
    </w:p>
    <w:p w:rsidR="00AA72F8" w:rsidRDefault="00AA72F8" w:rsidP="00AA72F8">
      <w:pPr>
        <w:widowControl w:val="0"/>
        <w:pBdr>
          <w:top w:val="nil"/>
          <w:left w:val="nil"/>
          <w:bottom w:val="nil"/>
          <w:right w:val="nil"/>
          <w:between w:val="nil"/>
        </w:pBdr>
        <w:rPr>
          <w:sz w:val="18"/>
          <w:szCs w:val="18"/>
        </w:rPr>
      </w:pPr>
    </w:p>
    <w:p w:rsidR="00AA72F8" w:rsidRDefault="00AA72F8" w:rsidP="00AA72F8">
      <w:pPr>
        <w:widowControl w:val="0"/>
        <w:pBdr>
          <w:top w:val="nil"/>
          <w:left w:val="nil"/>
          <w:bottom w:val="nil"/>
          <w:right w:val="nil"/>
          <w:between w:val="nil"/>
        </w:pBdr>
        <w:rPr>
          <w:sz w:val="18"/>
          <w:szCs w:val="18"/>
        </w:rPr>
      </w:pPr>
    </w:p>
    <w:p w:rsidR="00AA72F8" w:rsidRDefault="00AA72F8" w:rsidP="00AA72F8">
      <w:pPr>
        <w:widowControl w:val="0"/>
        <w:pBdr>
          <w:top w:val="nil"/>
          <w:left w:val="nil"/>
          <w:bottom w:val="nil"/>
          <w:right w:val="nil"/>
          <w:between w:val="nil"/>
        </w:pBdr>
        <w:rPr>
          <w:sz w:val="18"/>
          <w:szCs w:val="18"/>
        </w:rPr>
      </w:pPr>
      <w:r>
        <w:rPr>
          <w:sz w:val="18"/>
          <w:szCs w:val="18"/>
        </w:rPr>
        <w:t xml:space="preserve">University students are expected to demonstrate competency in Computer Technology. Explore the </w:t>
      </w:r>
      <w:hyperlink r:id="rId639">
        <w:r>
          <w:rPr>
            <w:color w:val="1155CC"/>
            <w:sz w:val="18"/>
            <w:szCs w:val="18"/>
            <w:u w:val="single"/>
          </w:rPr>
          <w:t>Computer Technology Competencies</w:t>
        </w:r>
      </w:hyperlink>
      <w:r>
        <w:rPr>
          <w:sz w:val="18"/>
          <w:szCs w:val="18"/>
        </w:rPr>
        <w:t xml:space="preserve"> page for more information..</w:t>
      </w:r>
    </w:p>
    <w:p w:rsidR="00AA72F8" w:rsidRDefault="00AA72F8" w:rsidP="00AA72F8">
      <w:pPr>
        <w:pStyle w:val="Heading2"/>
        <w:widowControl w:val="0"/>
        <w:pBdr>
          <w:top w:val="nil"/>
          <w:left w:val="nil"/>
          <w:bottom w:val="nil"/>
          <w:right w:val="nil"/>
          <w:between w:val="nil"/>
        </w:pBdr>
        <w:spacing w:before="200"/>
        <w:rPr>
          <w:color w:val="1C4587"/>
          <w:sz w:val="18"/>
          <w:szCs w:val="18"/>
        </w:rPr>
      </w:pPr>
      <w:bookmarkStart w:id="32" w:name="_vbel6plnu68m" w:colFirst="0" w:colLast="0"/>
      <w:bookmarkEnd w:id="32"/>
      <w:r>
        <w:rPr>
          <w:color w:val="1C4587"/>
          <w:sz w:val="18"/>
          <w:szCs w:val="18"/>
        </w:rPr>
        <w:t>Evaluation of the Course</w:t>
      </w:r>
    </w:p>
    <w:p w:rsidR="00AA72F8" w:rsidRDefault="00AA72F8" w:rsidP="00AA72F8">
      <w:pPr>
        <w:widowControl w:val="0"/>
        <w:pBdr>
          <w:top w:val="nil"/>
          <w:left w:val="nil"/>
          <w:bottom w:val="nil"/>
          <w:right w:val="nil"/>
          <w:between w:val="nil"/>
        </w:pBdr>
        <w:rPr>
          <w:sz w:val="18"/>
          <w:szCs w:val="18"/>
        </w:rPr>
      </w:pPr>
      <w:bookmarkStart w:id="33" w:name="_26in1rg" w:colFirst="0" w:colLast="0"/>
      <w:bookmarkEnd w:id="33"/>
    </w:p>
    <w:p w:rsidR="00AA72F8" w:rsidRDefault="00AA72F8" w:rsidP="00AA72F8">
      <w:pPr>
        <w:widowControl w:val="0"/>
        <w:pBdr>
          <w:top w:val="nil"/>
          <w:left w:val="nil"/>
          <w:bottom w:val="nil"/>
          <w:right w:val="nil"/>
          <w:between w:val="nil"/>
        </w:pBdr>
        <w:rPr>
          <w:sz w:val="18"/>
          <w:szCs w:val="18"/>
        </w:rPr>
      </w:pPr>
      <w:r>
        <w:rPr>
          <w:sz w:val="18"/>
          <w:szCs w:val="18"/>
        </w:rPr>
        <w:t>Students will be provided an opportunity to evaluate instruction in this course using the University's standard procedures, which are administered by the</w:t>
      </w:r>
      <w:hyperlink r:id="rId640">
        <w:r>
          <w:rPr>
            <w:sz w:val="18"/>
            <w:szCs w:val="18"/>
          </w:rPr>
          <w:t xml:space="preserve"> </w:t>
        </w:r>
      </w:hyperlink>
      <w:hyperlink r:id="rId641">
        <w:r>
          <w:rPr>
            <w:color w:val="1155CC"/>
            <w:sz w:val="18"/>
            <w:szCs w:val="18"/>
            <w:u w:val="single"/>
          </w:rPr>
          <w:t>Office of Institutional Research and Effectiveness</w:t>
        </w:r>
      </w:hyperlink>
      <w:r>
        <w:rPr>
          <w:sz w:val="18"/>
          <w:szCs w:val="18"/>
        </w:rPr>
        <w:t xml:space="preserve"> (OIRE). </w:t>
      </w:r>
    </w:p>
    <w:p w:rsidR="00AA72F8" w:rsidRDefault="00AA72F8" w:rsidP="00AA72F8">
      <w:pPr>
        <w:widowControl w:val="0"/>
        <w:pBdr>
          <w:top w:val="nil"/>
          <w:left w:val="nil"/>
          <w:bottom w:val="nil"/>
          <w:right w:val="nil"/>
          <w:between w:val="nil"/>
        </w:pBdr>
        <w:rPr>
          <w:sz w:val="18"/>
          <w:szCs w:val="18"/>
        </w:rPr>
      </w:pPr>
    </w:p>
    <w:p w:rsidR="00AA72F8" w:rsidRDefault="00AA72F8" w:rsidP="00AA72F8">
      <w:pPr>
        <w:widowControl w:val="0"/>
        <w:pBdr>
          <w:top w:val="nil"/>
          <w:left w:val="nil"/>
          <w:bottom w:val="nil"/>
          <w:right w:val="nil"/>
          <w:between w:val="nil"/>
        </w:pBdr>
        <w:rPr>
          <w:sz w:val="18"/>
          <w:szCs w:val="18"/>
        </w:rPr>
      </w:pPr>
      <w:r>
        <w:rPr>
          <w:sz w:val="18"/>
          <w:szCs w:val="18"/>
        </w:rPr>
        <w:t>Additional informal formative surveys may also be administered within the course as an optional evaluation tool.</w:t>
      </w:r>
    </w:p>
    <w:p w:rsidR="00AA72F8" w:rsidRDefault="00AA72F8" w:rsidP="00AA72F8">
      <w:pPr>
        <w:widowControl w:val="0"/>
        <w:pBdr>
          <w:top w:val="nil"/>
          <w:left w:val="nil"/>
          <w:bottom w:val="nil"/>
          <w:right w:val="nil"/>
          <w:between w:val="nil"/>
        </w:pBdr>
        <w:rPr>
          <w:sz w:val="18"/>
          <w:szCs w:val="18"/>
        </w:rPr>
      </w:pPr>
    </w:p>
    <w:p w:rsidR="00AA72F8" w:rsidRDefault="00AA72F8" w:rsidP="00AA72F8">
      <w:pPr>
        <w:widowControl w:val="0"/>
        <w:pBdr>
          <w:top w:val="nil"/>
          <w:left w:val="nil"/>
          <w:bottom w:val="nil"/>
          <w:right w:val="nil"/>
          <w:between w:val="nil"/>
        </w:pBdr>
        <w:rPr>
          <w:sz w:val="18"/>
          <w:szCs w:val="18"/>
        </w:rPr>
      </w:pPr>
    </w:p>
    <w:p w:rsidR="00AA72F8" w:rsidRDefault="00AA72F8" w:rsidP="00AA72F8">
      <w:pPr>
        <w:widowControl w:val="0"/>
        <w:pBdr>
          <w:top w:val="nil"/>
          <w:left w:val="nil"/>
          <w:bottom w:val="nil"/>
          <w:right w:val="nil"/>
          <w:between w:val="nil"/>
        </w:pBdr>
        <w:rPr>
          <w:sz w:val="18"/>
          <w:szCs w:val="18"/>
        </w:rPr>
      </w:pPr>
    </w:p>
    <w:p w:rsidR="00EB676C" w:rsidRDefault="00EB676C" w:rsidP="00EB676C">
      <w:pPr>
        <w:rPr>
          <w:b/>
        </w:rPr>
      </w:pPr>
      <w:r w:rsidRPr="00AA72F8">
        <w:rPr>
          <w:b/>
        </w:rPr>
        <w:t>2018-185</w:t>
      </w:r>
      <w:r w:rsidRPr="00AA72F8">
        <w:rPr>
          <w:b/>
        </w:rPr>
        <w:tab/>
        <w:t>AASI/HIST 3554</w:t>
      </w:r>
      <w:r w:rsidRPr="00AA72F8">
        <w:rPr>
          <w:b/>
        </w:rPr>
        <w:tab/>
        <w:t>Revise Course</w:t>
      </w:r>
    </w:p>
    <w:p w:rsidR="00AA72F8" w:rsidRDefault="00AA72F8" w:rsidP="00EB676C">
      <w:pPr>
        <w:rPr>
          <w:b/>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153"/>
      </w:tblGrid>
      <w:tr w:rsidR="00A44E85" w:rsidTr="00F67C7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44E85" w:rsidRDefault="00A44E85" w:rsidP="00F67C70">
            <w:pPr>
              <w:rPr>
                <w:rFonts w:ascii="Arial" w:hAnsi="Arial" w:cs="Arial"/>
                <w:b/>
                <w:bCs/>
                <w:color w:val="FFFFFF"/>
                <w:sz w:val="18"/>
                <w:szCs w:val="18"/>
              </w:rPr>
            </w:pPr>
            <w:r>
              <w:rPr>
                <w:rFonts w:ascii="Arial" w:hAnsi="Arial" w:cs="Arial"/>
                <w:b/>
                <w:bCs/>
                <w:color w:val="FFFFFF"/>
                <w:sz w:val="18"/>
                <w:szCs w:val="18"/>
              </w:rPr>
              <w:t>COURSE ACTION REQUEST</w:t>
            </w:r>
          </w:p>
        </w:tc>
      </w:tr>
      <w:tr w:rsidR="00A44E85"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4E85" w:rsidRDefault="00A44E85" w:rsidP="00F67C70">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4E85" w:rsidRDefault="00A44E85" w:rsidP="00F67C70">
            <w:pPr>
              <w:rPr>
                <w:rFonts w:ascii="Arial" w:hAnsi="Arial" w:cs="Arial"/>
                <w:sz w:val="15"/>
                <w:szCs w:val="15"/>
              </w:rPr>
            </w:pPr>
            <w:r>
              <w:rPr>
                <w:rFonts w:ascii="Arial" w:hAnsi="Arial" w:cs="Arial"/>
                <w:sz w:val="15"/>
                <w:szCs w:val="15"/>
              </w:rPr>
              <w:t>18-7615</w:t>
            </w:r>
          </w:p>
        </w:tc>
      </w:tr>
      <w:tr w:rsidR="00A44E85"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4E85" w:rsidRDefault="00A44E85" w:rsidP="00F67C70">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4E85" w:rsidRDefault="00A44E85" w:rsidP="00F67C70">
            <w:pPr>
              <w:rPr>
                <w:rFonts w:ascii="Arial" w:hAnsi="Arial" w:cs="Arial"/>
                <w:sz w:val="15"/>
                <w:szCs w:val="15"/>
              </w:rPr>
            </w:pPr>
            <w:r>
              <w:rPr>
                <w:rFonts w:ascii="Arial" w:hAnsi="Arial" w:cs="Arial"/>
                <w:sz w:val="15"/>
                <w:szCs w:val="15"/>
              </w:rPr>
              <w:t>Chang</w:t>
            </w:r>
          </w:p>
        </w:tc>
      </w:tr>
      <w:tr w:rsidR="00A44E85"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4E85" w:rsidRDefault="00A44E85" w:rsidP="00F67C70">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4E85" w:rsidRDefault="00A44E85" w:rsidP="00F67C70">
            <w:pPr>
              <w:rPr>
                <w:rFonts w:ascii="Arial" w:hAnsi="Arial" w:cs="Arial"/>
                <w:sz w:val="15"/>
                <w:szCs w:val="15"/>
              </w:rPr>
            </w:pPr>
            <w:r>
              <w:rPr>
                <w:rFonts w:ascii="Arial" w:hAnsi="Arial" w:cs="Arial"/>
                <w:sz w:val="15"/>
                <w:szCs w:val="15"/>
              </w:rPr>
              <w:t>Immigration and the Shaping of U.S. History</w:t>
            </w:r>
          </w:p>
        </w:tc>
      </w:tr>
      <w:tr w:rsidR="00A44E85"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4E85" w:rsidRDefault="00A44E85" w:rsidP="00F67C70">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4E85" w:rsidRDefault="00A44E85" w:rsidP="00F67C70">
            <w:pPr>
              <w:rPr>
                <w:rFonts w:ascii="Arial" w:hAnsi="Arial" w:cs="Arial"/>
                <w:sz w:val="15"/>
                <w:szCs w:val="15"/>
              </w:rPr>
            </w:pPr>
            <w:r>
              <w:rPr>
                <w:rFonts w:ascii="Arial" w:hAnsi="Arial" w:cs="Arial"/>
                <w:sz w:val="15"/>
                <w:szCs w:val="15"/>
              </w:rPr>
              <w:t>In Progress</w:t>
            </w:r>
          </w:p>
        </w:tc>
      </w:tr>
      <w:tr w:rsidR="00A44E85"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4E85" w:rsidRDefault="00A44E85" w:rsidP="00F67C70">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4E85" w:rsidRDefault="00A44E85" w:rsidP="00F67C70">
            <w:pPr>
              <w:rPr>
                <w:rFonts w:ascii="Arial" w:hAnsi="Arial" w:cs="Arial"/>
                <w:sz w:val="15"/>
                <w:szCs w:val="15"/>
              </w:rPr>
            </w:pPr>
            <w:r>
              <w:rPr>
                <w:rFonts w:ascii="Arial" w:hAnsi="Arial" w:cs="Arial"/>
                <w:sz w:val="15"/>
                <w:szCs w:val="15"/>
              </w:rPr>
              <w:t>Start &gt; History &gt; AASI &gt; College of Liberal Arts and Sciences</w:t>
            </w:r>
          </w:p>
        </w:tc>
      </w:tr>
    </w:tbl>
    <w:p w:rsidR="00A44E85" w:rsidRDefault="00A44E85" w:rsidP="00A44E85">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41"/>
        <w:gridCol w:w="6303"/>
      </w:tblGrid>
      <w:tr w:rsidR="00A44E85" w:rsidTr="00F67C7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44E85" w:rsidRDefault="00A44E85" w:rsidP="00F67C70">
            <w:pPr>
              <w:rPr>
                <w:rFonts w:ascii="Arial" w:hAnsi="Arial" w:cs="Arial"/>
                <w:b/>
                <w:bCs/>
                <w:color w:val="FFFFFF"/>
                <w:sz w:val="18"/>
                <w:szCs w:val="18"/>
              </w:rPr>
            </w:pPr>
            <w:r>
              <w:rPr>
                <w:rFonts w:ascii="Arial" w:hAnsi="Arial" w:cs="Arial"/>
                <w:b/>
                <w:bCs/>
                <w:color w:val="FFFFFF"/>
                <w:sz w:val="18"/>
                <w:szCs w:val="18"/>
              </w:rPr>
              <w:t>COURSE INFO</w:t>
            </w:r>
          </w:p>
        </w:tc>
      </w:tr>
      <w:tr w:rsidR="00A44E85"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4E85" w:rsidRDefault="00A44E85" w:rsidP="00F67C70">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4E85" w:rsidRDefault="00A44E85" w:rsidP="00F67C70">
            <w:pPr>
              <w:rPr>
                <w:rFonts w:ascii="Arial" w:hAnsi="Arial" w:cs="Arial"/>
                <w:sz w:val="15"/>
                <w:szCs w:val="15"/>
              </w:rPr>
            </w:pPr>
            <w:r>
              <w:rPr>
                <w:rFonts w:ascii="Arial" w:hAnsi="Arial" w:cs="Arial"/>
                <w:sz w:val="15"/>
                <w:szCs w:val="15"/>
              </w:rPr>
              <w:t>Revise Course</w:t>
            </w:r>
          </w:p>
        </w:tc>
      </w:tr>
      <w:tr w:rsidR="00A44E85"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4E85" w:rsidRDefault="00A44E85" w:rsidP="00F67C70">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4E85" w:rsidRDefault="00A44E85" w:rsidP="00F67C70">
            <w:pPr>
              <w:rPr>
                <w:rFonts w:ascii="Arial" w:hAnsi="Arial" w:cs="Arial"/>
                <w:sz w:val="15"/>
                <w:szCs w:val="15"/>
              </w:rPr>
            </w:pPr>
            <w:r>
              <w:rPr>
                <w:rFonts w:ascii="Arial" w:hAnsi="Arial" w:cs="Arial"/>
                <w:sz w:val="15"/>
                <w:szCs w:val="15"/>
              </w:rPr>
              <w:t>Neither</w:t>
            </w:r>
          </w:p>
        </w:tc>
      </w:tr>
      <w:tr w:rsidR="00A44E85"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4E85" w:rsidRDefault="00A44E85" w:rsidP="00F67C70">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4E85" w:rsidRDefault="00A44E85" w:rsidP="00F67C70">
            <w:pPr>
              <w:rPr>
                <w:rFonts w:ascii="Arial" w:hAnsi="Arial" w:cs="Arial"/>
                <w:sz w:val="15"/>
                <w:szCs w:val="15"/>
              </w:rPr>
            </w:pPr>
            <w:r>
              <w:rPr>
                <w:rFonts w:ascii="Arial" w:hAnsi="Arial" w:cs="Arial"/>
                <w:sz w:val="15"/>
                <w:szCs w:val="15"/>
              </w:rPr>
              <w:t>2</w:t>
            </w:r>
          </w:p>
        </w:tc>
      </w:tr>
      <w:tr w:rsidR="00A44E85"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4E85" w:rsidRDefault="00A44E85" w:rsidP="00F67C70">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4E85" w:rsidRDefault="00A44E85" w:rsidP="00F67C70">
            <w:pPr>
              <w:rPr>
                <w:rFonts w:ascii="Arial" w:hAnsi="Arial" w:cs="Arial"/>
                <w:sz w:val="15"/>
                <w:szCs w:val="15"/>
              </w:rPr>
            </w:pPr>
            <w:r>
              <w:rPr>
                <w:rFonts w:ascii="Arial" w:hAnsi="Arial" w:cs="Arial"/>
                <w:sz w:val="15"/>
                <w:szCs w:val="15"/>
              </w:rPr>
              <w:t>HIST</w:t>
            </w:r>
          </w:p>
        </w:tc>
      </w:tr>
      <w:tr w:rsidR="00A44E85"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4E85" w:rsidRDefault="00A44E85" w:rsidP="00F67C70">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4E85" w:rsidRDefault="00A44E85" w:rsidP="00F67C70">
            <w:pPr>
              <w:rPr>
                <w:rFonts w:ascii="Arial" w:hAnsi="Arial" w:cs="Arial"/>
                <w:sz w:val="15"/>
                <w:szCs w:val="15"/>
              </w:rPr>
            </w:pPr>
            <w:r>
              <w:rPr>
                <w:rFonts w:ascii="Arial" w:hAnsi="Arial" w:cs="Arial"/>
                <w:sz w:val="15"/>
                <w:szCs w:val="15"/>
              </w:rPr>
              <w:t>College of Liberal Arts and Sciences</w:t>
            </w:r>
          </w:p>
        </w:tc>
      </w:tr>
      <w:tr w:rsidR="00A44E85"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4E85" w:rsidRDefault="00A44E85" w:rsidP="00F67C70">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4E85" w:rsidRDefault="00A44E85" w:rsidP="00F67C70">
            <w:pPr>
              <w:rPr>
                <w:rFonts w:ascii="Arial" w:hAnsi="Arial" w:cs="Arial"/>
                <w:sz w:val="15"/>
                <w:szCs w:val="15"/>
              </w:rPr>
            </w:pPr>
            <w:r>
              <w:rPr>
                <w:rFonts w:ascii="Arial" w:hAnsi="Arial" w:cs="Arial"/>
                <w:sz w:val="15"/>
                <w:szCs w:val="15"/>
              </w:rPr>
              <w:t>History</w:t>
            </w:r>
          </w:p>
        </w:tc>
      </w:tr>
      <w:tr w:rsidR="00A44E85"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4E85" w:rsidRDefault="00A44E85" w:rsidP="00F67C70">
            <w:pPr>
              <w:rPr>
                <w:rFonts w:ascii="Arial" w:hAnsi="Arial" w:cs="Arial"/>
                <w:b/>
                <w:bCs/>
                <w:sz w:val="15"/>
                <w:szCs w:val="15"/>
              </w:rPr>
            </w:pPr>
            <w:r>
              <w:rPr>
                <w:rFonts w:ascii="Arial" w:hAnsi="Arial" w:cs="Arial"/>
                <w:b/>
                <w:bCs/>
                <w:sz w:val="15"/>
                <w:szCs w:val="15"/>
              </w:rPr>
              <w:t>Course Subject Area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4E85" w:rsidRDefault="00A44E85" w:rsidP="00F67C70">
            <w:pPr>
              <w:rPr>
                <w:rFonts w:ascii="Arial" w:hAnsi="Arial" w:cs="Arial"/>
                <w:sz w:val="15"/>
                <w:szCs w:val="15"/>
              </w:rPr>
            </w:pPr>
            <w:r>
              <w:rPr>
                <w:rFonts w:ascii="Arial" w:hAnsi="Arial" w:cs="Arial"/>
                <w:sz w:val="15"/>
                <w:szCs w:val="15"/>
              </w:rPr>
              <w:t>AASI</w:t>
            </w:r>
          </w:p>
        </w:tc>
      </w:tr>
      <w:tr w:rsidR="00A44E85"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4E85" w:rsidRDefault="00A44E85" w:rsidP="00F67C70">
            <w:pPr>
              <w:rPr>
                <w:rFonts w:ascii="Arial" w:hAnsi="Arial" w:cs="Arial"/>
                <w:b/>
                <w:bCs/>
                <w:sz w:val="15"/>
                <w:szCs w:val="15"/>
              </w:rPr>
            </w:pPr>
            <w:r>
              <w:rPr>
                <w:rFonts w:ascii="Arial" w:hAnsi="Arial" w:cs="Arial"/>
                <w:b/>
                <w:bCs/>
                <w:sz w:val="15"/>
                <w:szCs w:val="15"/>
              </w:rPr>
              <w:t>School / College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4E85" w:rsidRDefault="00A44E85" w:rsidP="00F67C70">
            <w:pPr>
              <w:rPr>
                <w:rFonts w:ascii="Arial" w:hAnsi="Arial" w:cs="Arial"/>
                <w:sz w:val="15"/>
                <w:szCs w:val="15"/>
              </w:rPr>
            </w:pPr>
            <w:r>
              <w:rPr>
                <w:rFonts w:ascii="Arial" w:hAnsi="Arial" w:cs="Arial"/>
                <w:sz w:val="15"/>
                <w:szCs w:val="15"/>
              </w:rPr>
              <w:t>College of Liberal Arts and Sciences</w:t>
            </w:r>
          </w:p>
        </w:tc>
      </w:tr>
      <w:tr w:rsidR="00A44E85"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4E85" w:rsidRDefault="00A44E85" w:rsidP="00F67C70">
            <w:pPr>
              <w:rPr>
                <w:rFonts w:ascii="Arial" w:hAnsi="Arial" w:cs="Arial"/>
                <w:b/>
                <w:bCs/>
                <w:sz w:val="15"/>
                <w:szCs w:val="15"/>
              </w:rPr>
            </w:pPr>
            <w:r>
              <w:rPr>
                <w:rFonts w:ascii="Arial" w:hAnsi="Arial" w:cs="Arial"/>
                <w:b/>
                <w:bCs/>
                <w:sz w:val="15"/>
                <w:szCs w:val="15"/>
              </w:rPr>
              <w:t>Department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4E85" w:rsidRDefault="00A44E85" w:rsidP="00F67C70">
            <w:pPr>
              <w:rPr>
                <w:rFonts w:ascii="Arial" w:hAnsi="Arial" w:cs="Arial"/>
                <w:sz w:val="15"/>
                <w:szCs w:val="15"/>
              </w:rPr>
            </w:pPr>
            <w:r>
              <w:rPr>
                <w:rFonts w:ascii="Arial" w:hAnsi="Arial" w:cs="Arial"/>
                <w:sz w:val="15"/>
                <w:szCs w:val="15"/>
              </w:rPr>
              <w:t>AASI</w:t>
            </w:r>
          </w:p>
        </w:tc>
      </w:tr>
      <w:tr w:rsidR="00A44E85"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4E85" w:rsidRDefault="00A44E85" w:rsidP="00F67C70">
            <w:pPr>
              <w:rPr>
                <w:rFonts w:ascii="Arial" w:hAnsi="Arial" w:cs="Arial"/>
                <w:b/>
                <w:bCs/>
                <w:sz w:val="15"/>
                <w:szCs w:val="15"/>
              </w:rPr>
            </w:pPr>
            <w:r>
              <w:rPr>
                <w:rFonts w:ascii="Arial" w:hAnsi="Arial" w:cs="Arial"/>
                <w:b/>
                <w:bCs/>
                <w:sz w:val="15"/>
                <w:szCs w:val="15"/>
              </w:rPr>
              <w:t>Reason for Cross Listing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4E85" w:rsidRDefault="00A44E85" w:rsidP="00F67C70">
            <w:pPr>
              <w:rPr>
                <w:rFonts w:ascii="Arial" w:hAnsi="Arial" w:cs="Arial"/>
                <w:sz w:val="15"/>
                <w:szCs w:val="15"/>
              </w:rPr>
            </w:pPr>
            <w:r>
              <w:rPr>
                <w:rFonts w:ascii="Arial" w:hAnsi="Arial" w:cs="Arial"/>
                <w:sz w:val="15"/>
                <w:szCs w:val="15"/>
              </w:rPr>
              <w:t>This course counts towards the minor in Asian American Studies. Both departments are in favor of this cross-listing.</w:t>
            </w:r>
          </w:p>
        </w:tc>
      </w:tr>
      <w:tr w:rsidR="00A44E85"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4E85" w:rsidRDefault="00A44E85" w:rsidP="00F67C70">
            <w:pPr>
              <w:rPr>
                <w:rFonts w:ascii="Arial" w:hAnsi="Arial" w:cs="Arial"/>
                <w:b/>
                <w:bCs/>
                <w:sz w:val="15"/>
                <w:szCs w:val="15"/>
              </w:rPr>
            </w:pPr>
            <w:r>
              <w:rPr>
                <w:rFonts w:ascii="Arial" w:hAnsi="Arial" w:cs="Arial"/>
                <w:b/>
                <w:bCs/>
                <w:sz w:val="15"/>
                <w:szCs w:val="15"/>
              </w:rPr>
              <w:lastRenderedPageBreak/>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4E85" w:rsidRDefault="00A44E85" w:rsidP="00F67C70">
            <w:pPr>
              <w:rPr>
                <w:rFonts w:ascii="Arial" w:hAnsi="Arial" w:cs="Arial"/>
                <w:sz w:val="15"/>
                <w:szCs w:val="15"/>
              </w:rPr>
            </w:pPr>
            <w:r>
              <w:rPr>
                <w:rFonts w:ascii="Arial" w:hAnsi="Arial" w:cs="Arial"/>
                <w:sz w:val="15"/>
                <w:szCs w:val="15"/>
              </w:rPr>
              <w:t>Immigration and the Shaping of U.S. History</w:t>
            </w:r>
          </w:p>
        </w:tc>
      </w:tr>
      <w:tr w:rsidR="00A44E85"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4E85" w:rsidRDefault="00A44E85" w:rsidP="00F67C70">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4E85" w:rsidRDefault="00A44E85" w:rsidP="00F67C70">
            <w:pPr>
              <w:rPr>
                <w:rFonts w:ascii="Arial" w:hAnsi="Arial" w:cs="Arial"/>
                <w:sz w:val="15"/>
                <w:szCs w:val="15"/>
              </w:rPr>
            </w:pPr>
            <w:r>
              <w:rPr>
                <w:rFonts w:ascii="Arial" w:hAnsi="Arial" w:cs="Arial"/>
                <w:sz w:val="15"/>
                <w:szCs w:val="15"/>
              </w:rPr>
              <w:t>3554</w:t>
            </w:r>
          </w:p>
        </w:tc>
      </w:tr>
      <w:tr w:rsidR="00A44E85"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4E85" w:rsidRDefault="00A44E85" w:rsidP="00F67C70">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4E85" w:rsidRDefault="00A44E85" w:rsidP="00F67C70">
            <w:pPr>
              <w:rPr>
                <w:rFonts w:ascii="Arial" w:hAnsi="Arial" w:cs="Arial"/>
                <w:sz w:val="15"/>
                <w:szCs w:val="15"/>
              </w:rPr>
            </w:pPr>
            <w:r>
              <w:rPr>
                <w:rFonts w:ascii="Arial" w:hAnsi="Arial" w:cs="Arial"/>
                <w:sz w:val="15"/>
                <w:szCs w:val="15"/>
              </w:rPr>
              <w:t>Yes</w:t>
            </w:r>
          </w:p>
        </w:tc>
      </w:tr>
      <w:tr w:rsidR="00A44E85"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4E85" w:rsidRDefault="00A44E85" w:rsidP="00F67C70">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4E85" w:rsidRDefault="00A44E85" w:rsidP="00F67C70">
            <w:pPr>
              <w:rPr>
                <w:rFonts w:ascii="Arial" w:hAnsi="Arial" w:cs="Arial"/>
                <w:sz w:val="15"/>
                <w:szCs w:val="15"/>
              </w:rPr>
            </w:pPr>
            <w:r>
              <w:rPr>
                <w:rFonts w:ascii="Arial" w:hAnsi="Arial" w:cs="Arial"/>
                <w:sz w:val="15"/>
                <w:szCs w:val="15"/>
              </w:rPr>
              <w:t>I'm following History department numbering conventions. We desire to have HIST 3554 cross-listed as AASI 3554.</w:t>
            </w:r>
          </w:p>
        </w:tc>
      </w:tr>
    </w:tbl>
    <w:p w:rsidR="00A44E85" w:rsidRDefault="00A44E85" w:rsidP="00A44E85">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883"/>
      </w:tblGrid>
      <w:tr w:rsidR="00A44E85" w:rsidTr="00F67C7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44E85" w:rsidRDefault="00A44E85" w:rsidP="00F67C70">
            <w:pPr>
              <w:rPr>
                <w:rFonts w:ascii="Arial" w:hAnsi="Arial" w:cs="Arial"/>
                <w:b/>
                <w:bCs/>
                <w:color w:val="FFFFFF"/>
                <w:sz w:val="18"/>
                <w:szCs w:val="18"/>
              </w:rPr>
            </w:pPr>
            <w:r>
              <w:rPr>
                <w:rFonts w:ascii="Arial" w:hAnsi="Arial" w:cs="Arial"/>
                <w:b/>
                <w:bCs/>
                <w:color w:val="FFFFFF"/>
                <w:sz w:val="18"/>
                <w:szCs w:val="18"/>
              </w:rPr>
              <w:t>CONTACT INFO</w:t>
            </w:r>
          </w:p>
        </w:tc>
      </w:tr>
      <w:tr w:rsidR="00A44E85"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4E85" w:rsidRDefault="00A44E85" w:rsidP="00F67C70">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4E85" w:rsidRDefault="00A44E85" w:rsidP="00F67C70">
            <w:pPr>
              <w:rPr>
                <w:rFonts w:ascii="Arial" w:hAnsi="Arial" w:cs="Arial"/>
                <w:sz w:val="15"/>
                <w:szCs w:val="15"/>
              </w:rPr>
            </w:pPr>
            <w:r>
              <w:rPr>
                <w:rFonts w:ascii="Arial" w:hAnsi="Arial" w:cs="Arial"/>
                <w:sz w:val="15"/>
                <w:szCs w:val="15"/>
              </w:rPr>
              <w:t>Jason Chang</w:t>
            </w:r>
          </w:p>
        </w:tc>
      </w:tr>
      <w:tr w:rsidR="00A44E85"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4E85" w:rsidRDefault="00A44E85" w:rsidP="00F67C70">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4E85" w:rsidRDefault="00A44E85" w:rsidP="00F67C70">
            <w:pPr>
              <w:rPr>
                <w:rFonts w:ascii="Arial" w:hAnsi="Arial" w:cs="Arial"/>
                <w:sz w:val="15"/>
                <w:szCs w:val="15"/>
              </w:rPr>
            </w:pPr>
            <w:r>
              <w:rPr>
                <w:rFonts w:ascii="Arial" w:hAnsi="Arial" w:cs="Arial"/>
                <w:sz w:val="15"/>
                <w:szCs w:val="15"/>
              </w:rPr>
              <w:t>History</w:t>
            </w:r>
          </w:p>
        </w:tc>
      </w:tr>
      <w:tr w:rsidR="00A44E85"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4E85" w:rsidRDefault="00A44E85" w:rsidP="00F67C70">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4E85" w:rsidRDefault="00A44E85" w:rsidP="00F67C70">
            <w:pPr>
              <w:rPr>
                <w:rFonts w:ascii="Arial" w:hAnsi="Arial" w:cs="Arial"/>
                <w:sz w:val="15"/>
                <w:szCs w:val="15"/>
              </w:rPr>
            </w:pPr>
            <w:r>
              <w:rPr>
                <w:rFonts w:ascii="Arial" w:hAnsi="Arial" w:cs="Arial"/>
                <w:sz w:val="15"/>
                <w:szCs w:val="15"/>
              </w:rPr>
              <w:t>joc11007</w:t>
            </w:r>
          </w:p>
        </w:tc>
      </w:tr>
      <w:tr w:rsidR="00A44E85"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4E85" w:rsidRDefault="00A44E85" w:rsidP="00F67C70">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4E85" w:rsidRDefault="00A44E85" w:rsidP="00F67C70">
            <w:pPr>
              <w:rPr>
                <w:rFonts w:ascii="Arial" w:hAnsi="Arial" w:cs="Arial"/>
                <w:sz w:val="15"/>
                <w:szCs w:val="15"/>
              </w:rPr>
            </w:pPr>
            <w:hyperlink r:id="rId642" w:history="1">
              <w:r>
                <w:rPr>
                  <w:rStyle w:val="Hyperlink"/>
                  <w:rFonts w:ascii="Arial" w:hAnsi="Arial" w:cs="Arial"/>
                  <w:sz w:val="15"/>
                  <w:szCs w:val="15"/>
                </w:rPr>
                <w:t>jason.o.chang@uconn.edu</w:t>
              </w:r>
            </w:hyperlink>
          </w:p>
        </w:tc>
      </w:tr>
      <w:tr w:rsidR="00A44E85"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4E85" w:rsidRDefault="00A44E85" w:rsidP="00F67C70">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4E85" w:rsidRDefault="00A44E85" w:rsidP="00F67C70">
            <w:pPr>
              <w:rPr>
                <w:rFonts w:ascii="Arial" w:hAnsi="Arial" w:cs="Arial"/>
                <w:sz w:val="15"/>
                <w:szCs w:val="15"/>
              </w:rPr>
            </w:pPr>
            <w:r>
              <w:rPr>
                <w:rFonts w:ascii="Arial" w:hAnsi="Arial" w:cs="Arial"/>
                <w:sz w:val="15"/>
                <w:szCs w:val="15"/>
              </w:rPr>
              <w:t>Myself</w:t>
            </w:r>
          </w:p>
        </w:tc>
      </w:tr>
      <w:tr w:rsidR="00A44E85"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4E85" w:rsidRDefault="00A44E85" w:rsidP="00F67C70">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4E85" w:rsidRDefault="00A44E85" w:rsidP="00F67C70">
            <w:pPr>
              <w:rPr>
                <w:rFonts w:ascii="Arial" w:hAnsi="Arial" w:cs="Arial"/>
                <w:sz w:val="15"/>
                <w:szCs w:val="15"/>
              </w:rPr>
            </w:pPr>
            <w:r>
              <w:rPr>
                <w:rFonts w:ascii="Arial" w:hAnsi="Arial" w:cs="Arial"/>
                <w:sz w:val="15"/>
                <w:szCs w:val="15"/>
              </w:rPr>
              <w:t>Yes</w:t>
            </w:r>
          </w:p>
        </w:tc>
      </w:tr>
    </w:tbl>
    <w:p w:rsidR="00A44E85" w:rsidRDefault="00A44E85" w:rsidP="00A44E85">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1614"/>
      </w:tblGrid>
      <w:tr w:rsidR="00A44E85" w:rsidTr="00F67C7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44E85" w:rsidRDefault="00A44E85" w:rsidP="00F67C70">
            <w:pPr>
              <w:rPr>
                <w:rFonts w:ascii="Arial" w:hAnsi="Arial" w:cs="Arial"/>
                <w:b/>
                <w:bCs/>
                <w:color w:val="FFFFFF"/>
                <w:sz w:val="18"/>
                <w:szCs w:val="18"/>
              </w:rPr>
            </w:pPr>
            <w:r>
              <w:rPr>
                <w:rFonts w:ascii="Arial" w:hAnsi="Arial" w:cs="Arial"/>
                <w:b/>
                <w:bCs/>
                <w:color w:val="FFFFFF"/>
                <w:sz w:val="18"/>
                <w:szCs w:val="18"/>
              </w:rPr>
              <w:t>COURSE FEATURES</w:t>
            </w:r>
          </w:p>
        </w:tc>
      </w:tr>
      <w:tr w:rsidR="00A44E85"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4E85" w:rsidRDefault="00A44E85" w:rsidP="00F67C70">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4E85" w:rsidRDefault="00A44E85" w:rsidP="00F67C70">
            <w:pPr>
              <w:rPr>
                <w:rFonts w:ascii="Arial" w:hAnsi="Arial" w:cs="Arial"/>
                <w:sz w:val="15"/>
                <w:szCs w:val="15"/>
              </w:rPr>
            </w:pPr>
            <w:r>
              <w:rPr>
                <w:rFonts w:ascii="Arial" w:hAnsi="Arial" w:cs="Arial"/>
                <w:sz w:val="15"/>
                <w:szCs w:val="15"/>
              </w:rPr>
              <w:t>Spring</w:t>
            </w:r>
          </w:p>
        </w:tc>
      </w:tr>
      <w:tr w:rsidR="00A44E85"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4E85" w:rsidRDefault="00A44E85" w:rsidP="00F67C70">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4E85" w:rsidRDefault="00A44E85" w:rsidP="00F67C70">
            <w:pPr>
              <w:rPr>
                <w:rFonts w:ascii="Arial" w:hAnsi="Arial" w:cs="Arial"/>
                <w:sz w:val="15"/>
                <w:szCs w:val="15"/>
              </w:rPr>
            </w:pPr>
            <w:r>
              <w:rPr>
                <w:rFonts w:ascii="Arial" w:hAnsi="Arial" w:cs="Arial"/>
                <w:sz w:val="15"/>
                <w:szCs w:val="15"/>
              </w:rPr>
              <w:t>2019</w:t>
            </w:r>
          </w:p>
        </w:tc>
      </w:tr>
      <w:tr w:rsidR="00A44E85"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4E85" w:rsidRDefault="00A44E85" w:rsidP="00F67C70">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4E85" w:rsidRDefault="00A44E85" w:rsidP="00F67C70">
            <w:pPr>
              <w:rPr>
                <w:rFonts w:ascii="Arial" w:hAnsi="Arial" w:cs="Arial"/>
                <w:sz w:val="15"/>
                <w:szCs w:val="15"/>
              </w:rPr>
            </w:pPr>
            <w:r>
              <w:rPr>
                <w:rFonts w:ascii="Arial" w:hAnsi="Arial" w:cs="Arial"/>
                <w:sz w:val="15"/>
                <w:szCs w:val="15"/>
              </w:rPr>
              <w:t>No</w:t>
            </w:r>
          </w:p>
        </w:tc>
      </w:tr>
      <w:tr w:rsidR="00A44E85"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4E85" w:rsidRDefault="00A44E85" w:rsidP="00F67C70">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4E85" w:rsidRDefault="00A44E85" w:rsidP="00F67C70">
            <w:pPr>
              <w:rPr>
                <w:rFonts w:ascii="Arial" w:hAnsi="Arial" w:cs="Arial"/>
                <w:sz w:val="15"/>
                <w:szCs w:val="15"/>
              </w:rPr>
            </w:pPr>
            <w:r>
              <w:rPr>
                <w:rFonts w:ascii="Arial" w:hAnsi="Arial" w:cs="Arial"/>
                <w:sz w:val="15"/>
                <w:szCs w:val="15"/>
              </w:rPr>
              <w:t>No</w:t>
            </w:r>
          </w:p>
        </w:tc>
      </w:tr>
      <w:tr w:rsidR="00A44E85"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4E85" w:rsidRDefault="00A44E85" w:rsidP="00F67C70">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4E85" w:rsidRDefault="00A44E85" w:rsidP="00F67C70">
            <w:pPr>
              <w:rPr>
                <w:rFonts w:ascii="Arial" w:hAnsi="Arial" w:cs="Arial"/>
                <w:sz w:val="15"/>
                <w:szCs w:val="15"/>
              </w:rPr>
            </w:pPr>
            <w:r>
              <w:rPr>
                <w:rFonts w:ascii="Arial" w:hAnsi="Arial" w:cs="Arial"/>
                <w:sz w:val="15"/>
                <w:szCs w:val="15"/>
              </w:rPr>
              <w:t>1</w:t>
            </w:r>
          </w:p>
        </w:tc>
      </w:tr>
      <w:tr w:rsidR="00A44E85"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4E85" w:rsidRDefault="00A44E85" w:rsidP="00F67C70">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4E85" w:rsidRDefault="00A44E85" w:rsidP="00F67C70">
            <w:pPr>
              <w:rPr>
                <w:rFonts w:ascii="Arial" w:hAnsi="Arial" w:cs="Arial"/>
                <w:sz w:val="15"/>
                <w:szCs w:val="15"/>
              </w:rPr>
            </w:pPr>
            <w:r>
              <w:rPr>
                <w:rFonts w:ascii="Arial" w:hAnsi="Arial" w:cs="Arial"/>
                <w:sz w:val="15"/>
                <w:szCs w:val="15"/>
              </w:rPr>
              <w:t>40</w:t>
            </w:r>
          </w:p>
        </w:tc>
      </w:tr>
      <w:tr w:rsidR="00A44E85"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4E85" w:rsidRDefault="00A44E85" w:rsidP="00F67C70">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4E85" w:rsidRDefault="00A44E85" w:rsidP="00F67C70">
            <w:pPr>
              <w:rPr>
                <w:rFonts w:ascii="Arial" w:hAnsi="Arial" w:cs="Arial"/>
                <w:sz w:val="15"/>
                <w:szCs w:val="15"/>
              </w:rPr>
            </w:pPr>
            <w:r>
              <w:rPr>
                <w:rFonts w:ascii="Arial" w:hAnsi="Arial" w:cs="Arial"/>
                <w:sz w:val="15"/>
                <w:szCs w:val="15"/>
              </w:rPr>
              <w:t>No</w:t>
            </w:r>
          </w:p>
        </w:tc>
      </w:tr>
      <w:tr w:rsidR="00A44E85"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4E85" w:rsidRDefault="00A44E85" w:rsidP="00F67C70">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4E85" w:rsidRDefault="00A44E85" w:rsidP="00F67C70">
            <w:pPr>
              <w:rPr>
                <w:rFonts w:ascii="Arial" w:hAnsi="Arial" w:cs="Arial"/>
                <w:sz w:val="15"/>
                <w:szCs w:val="15"/>
              </w:rPr>
            </w:pPr>
            <w:r>
              <w:rPr>
                <w:rFonts w:ascii="Arial" w:hAnsi="Arial" w:cs="Arial"/>
                <w:sz w:val="15"/>
                <w:szCs w:val="15"/>
              </w:rPr>
              <w:t>No</w:t>
            </w:r>
          </w:p>
        </w:tc>
      </w:tr>
      <w:tr w:rsidR="00A44E85"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4E85" w:rsidRDefault="00A44E85" w:rsidP="00F67C70">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4E85" w:rsidRDefault="00A44E85" w:rsidP="00F67C70">
            <w:pPr>
              <w:rPr>
                <w:rFonts w:ascii="Arial" w:hAnsi="Arial" w:cs="Arial"/>
                <w:sz w:val="15"/>
                <w:szCs w:val="15"/>
              </w:rPr>
            </w:pPr>
            <w:r>
              <w:rPr>
                <w:rFonts w:ascii="Arial" w:hAnsi="Arial" w:cs="Arial"/>
                <w:sz w:val="15"/>
                <w:szCs w:val="15"/>
              </w:rPr>
              <w:t>3</w:t>
            </w:r>
          </w:p>
        </w:tc>
      </w:tr>
      <w:tr w:rsidR="00A44E85"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4E85" w:rsidRDefault="00A44E85" w:rsidP="00F67C70">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4E85" w:rsidRDefault="00A44E85" w:rsidP="00F67C70">
            <w:pPr>
              <w:rPr>
                <w:rFonts w:ascii="Arial" w:hAnsi="Arial" w:cs="Arial"/>
                <w:sz w:val="15"/>
                <w:szCs w:val="15"/>
              </w:rPr>
            </w:pPr>
            <w:r>
              <w:rPr>
                <w:rFonts w:ascii="Arial" w:hAnsi="Arial" w:cs="Arial"/>
                <w:sz w:val="15"/>
                <w:szCs w:val="15"/>
              </w:rPr>
              <w:t>I am the sole instructor</w:t>
            </w:r>
          </w:p>
        </w:tc>
      </w:tr>
    </w:tbl>
    <w:p w:rsidR="00A44E85" w:rsidRDefault="00A44E85" w:rsidP="00A44E85">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1539"/>
      </w:tblGrid>
      <w:tr w:rsidR="00A44E85" w:rsidTr="00F67C7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44E85" w:rsidRDefault="00A44E85" w:rsidP="00F67C70">
            <w:pPr>
              <w:rPr>
                <w:rFonts w:ascii="Arial" w:hAnsi="Arial" w:cs="Arial"/>
                <w:b/>
                <w:bCs/>
                <w:color w:val="FFFFFF"/>
                <w:sz w:val="18"/>
                <w:szCs w:val="18"/>
              </w:rPr>
            </w:pPr>
            <w:r>
              <w:rPr>
                <w:rFonts w:ascii="Arial" w:hAnsi="Arial" w:cs="Arial"/>
                <w:b/>
                <w:bCs/>
                <w:color w:val="FFFFFF"/>
                <w:sz w:val="18"/>
                <w:szCs w:val="18"/>
              </w:rPr>
              <w:t>COURSE RESTRICTIONS</w:t>
            </w:r>
          </w:p>
        </w:tc>
      </w:tr>
      <w:tr w:rsidR="00A44E85"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4E85" w:rsidRDefault="00A44E85" w:rsidP="00F67C70">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4E85" w:rsidRDefault="00A44E85" w:rsidP="00F67C70">
            <w:pPr>
              <w:rPr>
                <w:rFonts w:ascii="Arial" w:hAnsi="Arial" w:cs="Arial"/>
                <w:sz w:val="15"/>
                <w:szCs w:val="15"/>
              </w:rPr>
            </w:pPr>
            <w:r>
              <w:rPr>
                <w:rFonts w:ascii="Arial" w:hAnsi="Arial" w:cs="Arial"/>
                <w:sz w:val="15"/>
                <w:szCs w:val="15"/>
              </w:rPr>
              <w:t>No</w:t>
            </w:r>
          </w:p>
        </w:tc>
      </w:tr>
      <w:tr w:rsidR="00A44E85"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4E85" w:rsidRDefault="00A44E85" w:rsidP="00F67C70">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4E85" w:rsidRDefault="00A44E85" w:rsidP="00F67C70">
            <w:pPr>
              <w:rPr>
                <w:rFonts w:ascii="Arial" w:hAnsi="Arial" w:cs="Arial"/>
                <w:sz w:val="15"/>
                <w:szCs w:val="15"/>
              </w:rPr>
            </w:pPr>
            <w:r>
              <w:rPr>
                <w:rFonts w:ascii="Arial" w:hAnsi="Arial" w:cs="Arial"/>
                <w:sz w:val="15"/>
                <w:szCs w:val="15"/>
              </w:rPr>
              <w:t>None</w:t>
            </w:r>
          </w:p>
        </w:tc>
      </w:tr>
      <w:tr w:rsidR="00A44E85"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4E85" w:rsidRDefault="00A44E85" w:rsidP="00F67C70">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4E85" w:rsidRDefault="00A44E85" w:rsidP="00F67C70">
            <w:pPr>
              <w:rPr>
                <w:rFonts w:ascii="Arial" w:hAnsi="Arial" w:cs="Arial"/>
                <w:sz w:val="15"/>
                <w:szCs w:val="15"/>
              </w:rPr>
            </w:pPr>
            <w:r>
              <w:rPr>
                <w:rFonts w:ascii="Arial" w:hAnsi="Arial" w:cs="Arial"/>
                <w:sz w:val="15"/>
                <w:szCs w:val="15"/>
              </w:rPr>
              <w:t>None</w:t>
            </w:r>
          </w:p>
        </w:tc>
      </w:tr>
      <w:tr w:rsidR="00A44E85"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4E85" w:rsidRDefault="00A44E85" w:rsidP="00F67C70">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4E85" w:rsidRDefault="00A44E85" w:rsidP="00F67C70">
            <w:pPr>
              <w:rPr>
                <w:rFonts w:ascii="Arial" w:hAnsi="Arial" w:cs="Arial"/>
                <w:sz w:val="15"/>
                <w:szCs w:val="15"/>
              </w:rPr>
            </w:pPr>
            <w:r>
              <w:rPr>
                <w:rFonts w:ascii="Arial" w:hAnsi="Arial" w:cs="Arial"/>
                <w:sz w:val="15"/>
                <w:szCs w:val="15"/>
              </w:rPr>
              <w:t>None</w:t>
            </w:r>
          </w:p>
        </w:tc>
      </w:tr>
      <w:tr w:rsidR="00A44E85"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4E85" w:rsidRDefault="00A44E85" w:rsidP="00F67C70">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4E85" w:rsidRDefault="00A44E85" w:rsidP="00F67C70">
            <w:pPr>
              <w:rPr>
                <w:rFonts w:ascii="Arial" w:hAnsi="Arial" w:cs="Arial"/>
                <w:sz w:val="15"/>
                <w:szCs w:val="15"/>
              </w:rPr>
            </w:pPr>
            <w:r>
              <w:rPr>
                <w:rFonts w:ascii="Arial" w:hAnsi="Arial" w:cs="Arial"/>
                <w:sz w:val="15"/>
                <w:szCs w:val="15"/>
              </w:rPr>
              <w:t>No Consent Required</w:t>
            </w:r>
          </w:p>
        </w:tc>
      </w:tr>
      <w:tr w:rsidR="00A44E85"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4E85" w:rsidRDefault="00A44E85" w:rsidP="00F67C70">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4E85" w:rsidRDefault="00A44E85" w:rsidP="00F67C70">
            <w:pPr>
              <w:rPr>
                <w:rFonts w:ascii="Arial" w:hAnsi="Arial" w:cs="Arial"/>
                <w:sz w:val="15"/>
                <w:szCs w:val="15"/>
              </w:rPr>
            </w:pPr>
            <w:r>
              <w:rPr>
                <w:rFonts w:ascii="Arial" w:hAnsi="Arial" w:cs="Arial"/>
                <w:sz w:val="15"/>
                <w:szCs w:val="15"/>
              </w:rPr>
              <w:t>No</w:t>
            </w:r>
          </w:p>
        </w:tc>
      </w:tr>
    </w:tbl>
    <w:p w:rsidR="00A44E85" w:rsidRDefault="00A44E85" w:rsidP="00A44E85">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A44E85" w:rsidTr="00F67C7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44E85" w:rsidRDefault="00A44E85" w:rsidP="00F67C70">
            <w:pPr>
              <w:rPr>
                <w:rFonts w:ascii="Arial" w:hAnsi="Arial" w:cs="Arial"/>
                <w:b/>
                <w:bCs/>
                <w:color w:val="FFFFFF"/>
                <w:sz w:val="18"/>
                <w:szCs w:val="18"/>
              </w:rPr>
            </w:pPr>
            <w:r>
              <w:rPr>
                <w:rFonts w:ascii="Arial" w:hAnsi="Arial" w:cs="Arial"/>
                <w:b/>
                <w:bCs/>
                <w:color w:val="FFFFFF"/>
                <w:sz w:val="18"/>
                <w:szCs w:val="18"/>
              </w:rPr>
              <w:t>GRADING</w:t>
            </w:r>
          </w:p>
        </w:tc>
      </w:tr>
      <w:tr w:rsidR="00A44E85"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4E85" w:rsidRDefault="00A44E85" w:rsidP="00F67C70">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4E85" w:rsidRDefault="00A44E85" w:rsidP="00F67C70">
            <w:pPr>
              <w:rPr>
                <w:rFonts w:ascii="Arial" w:hAnsi="Arial" w:cs="Arial"/>
                <w:sz w:val="15"/>
                <w:szCs w:val="15"/>
              </w:rPr>
            </w:pPr>
            <w:r>
              <w:rPr>
                <w:rFonts w:ascii="Arial" w:hAnsi="Arial" w:cs="Arial"/>
                <w:sz w:val="15"/>
                <w:szCs w:val="15"/>
              </w:rPr>
              <w:t>No</w:t>
            </w:r>
          </w:p>
        </w:tc>
      </w:tr>
      <w:tr w:rsidR="00A44E85"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4E85" w:rsidRDefault="00A44E85" w:rsidP="00F67C70">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4E85" w:rsidRDefault="00A44E85" w:rsidP="00F67C70">
            <w:pPr>
              <w:rPr>
                <w:rFonts w:ascii="Arial" w:hAnsi="Arial" w:cs="Arial"/>
                <w:sz w:val="15"/>
                <w:szCs w:val="15"/>
              </w:rPr>
            </w:pPr>
            <w:r>
              <w:rPr>
                <w:rFonts w:ascii="Arial" w:hAnsi="Arial" w:cs="Arial"/>
                <w:sz w:val="15"/>
                <w:szCs w:val="15"/>
              </w:rPr>
              <w:t>Graded</w:t>
            </w:r>
          </w:p>
        </w:tc>
      </w:tr>
    </w:tbl>
    <w:p w:rsidR="00A44E85" w:rsidRDefault="00A44E85" w:rsidP="00A44E85">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36"/>
        <w:gridCol w:w="5008"/>
      </w:tblGrid>
      <w:tr w:rsidR="00A44E85" w:rsidTr="00F67C7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44E85" w:rsidRDefault="00A44E85" w:rsidP="00F67C70">
            <w:pPr>
              <w:rPr>
                <w:rFonts w:ascii="Arial" w:hAnsi="Arial" w:cs="Arial"/>
                <w:b/>
                <w:bCs/>
                <w:color w:val="FFFFFF"/>
                <w:sz w:val="18"/>
                <w:szCs w:val="18"/>
              </w:rPr>
            </w:pPr>
            <w:r>
              <w:rPr>
                <w:rFonts w:ascii="Arial" w:hAnsi="Arial" w:cs="Arial"/>
                <w:b/>
                <w:bCs/>
                <w:color w:val="FFFFFF"/>
                <w:sz w:val="18"/>
                <w:szCs w:val="18"/>
              </w:rPr>
              <w:t>SPECIAL INSTRUCTIONAL FEATURES</w:t>
            </w:r>
          </w:p>
        </w:tc>
      </w:tr>
      <w:tr w:rsidR="00A44E85"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4E85" w:rsidRDefault="00A44E85" w:rsidP="00F67C70">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4E85" w:rsidRDefault="00A44E85" w:rsidP="00F67C70">
            <w:pPr>
              <w:rPr>
                <w:rFonts w:ascii="Arial" w:hAnsi="Arial" w:cs="Arial"/>
                <w:sz w:val="15"/>
                <w:szCs w:val="15"/>
              </w:rPr>
            </w:pPr>
            <w:r>
              <w:rPr>
                <w:rFonts w:ascii="Arial" w:hAnsi="Arial" w:cs="Arial"/>
                <w:sz w:val="15"/>
                <w:szCs w:val="15"/>
              </w:rPr>
              <w:t>No</w:t>
            </w:r>
          </w:p>
        </w:tc>
      </w:tr>
      <w:tr w:rsidR="00A44E85"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4E85" w:rsidRDefault="00A44E85" w:rsidP="00F67C70">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4E85" w:rsidRDefault="00A44E85" w:rsidP="00F67C70">
            <w:pPr>
              <w:rPr>
                <w:rFonts w:ascii="Arial" w:hAnsi="Arial" w:cs="Arial"/>
                <w:sz w:val="15"/>
                <w:szCs w:val="15"/>
              </w:rPr>
            </w:pPr>
            <w:r>
              <w:rPr>
                <w:rFonts w:ascii="Arial" w:hAnsi="Arial" w:cs="Arial"/>
                <w:sz w:val="15"/>
                <w:szCs w:val="15"/>
              </w:rPr>
              <w:t>Hartford,Stamford</w:t>
            </w:r>
          </w:p>
        </w:tc>
      </w:tr>
      <w:tr w:rsidR="00A44E85"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4E85" w:rsidRDefault="00A44E85" w:rsidP="00F67C70">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4E85" w:rsidRDefault="00A44E85" w:rsidP="00F67C70">
            <w:pPr>
              <w:rPr>
                <w:rFonts w:ascii="Arial" w:hAnsi="Arial" w:cs="Arial"/>
                <w:sz w:val="15"/>
                <w:szCs w:val="15"/>
              </w:rPr>
            </w:pPr>
            <w:r>
              <w:rPr>
                <w:rFonts w:ascii="Arial" w:hAnsi="Arial" w:cs="Arial"/>
                <w:sz w:val="15"/>
                <w:szCs w:val="15"/>
              </w:rPr>
              <w:t>The course is not staffed at other campuses, except for Mary Cygan at Stamford.</w:t>
            </w:r>
          </w:p>
        </w:tc>
      </w:tr>
      <w:tr w:rsidR="00A44E85"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4E85" w:rsidRDefault="00A44E85" w:rsidP="00F67C70">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4E85" w:rsidRDefault="00A44E85" w:rsidP="00F67C70">
            <w:pPr>
              <w:rPr>
                <w:rFonts w:ascii="Arial" w:hAnsi="Arial" w:cs="Arial"/>
                <w:sz w:val="15"/>
                <w:szCs w:val="15"/>
              </w:rPr>
            </w:pPr>
            <w:r>
              <w:rPr>
                <w:rFonts w:ascii="Arial" w:hAnsi="Arial" w:cs="Arial"/>
                <w:sz w:val="15"/>
                <w:szCs w:val="15"/>
              </w:rPr>
              <w:t>No</w:t>
            </w:r>
          </w:p>
        </w:tc>
      </w:tr>
      <w:tr w:rsidR="00A44E85"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4E85" w:rsidRDefault="00A44E85" w:rsidP="00F67C70">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4E85" w:rsidRDefault="00A44E85" w:rsidP="00F67C70">
            <w:pPr>
              <w:rPr>
                <w:rFonts w:ascii="Arial" w:hAnsi="Arial" w:cs="Arial"/>
                <w:sz w:val="15"/>
                <w:szCs w:val="15"/>
              </w:rPr>
            </w:pPr>
            <w:r>
              <w:rPr>
                <w:rFonts w:ascii="Arial" w:hAnsi="Arial" w:cs="Arial"/>
                <w:sz w:val="15"/>
                <w:szCs w:val="15"/>
              </w:rPr>
              <w:t>Yes</w:t>
            </w:r>
          </w:p>
        </w:tc>
      </w:tr>
    </w:tbl>
    <w:p w:rsidR="00A44E85" w:rsidRDefault="00A44E85" w:rsidP="00A44E85">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530"/>
        <w:gridCol w:w="7814"/>
      </w:tblGrid>
      <w:tr w:rsidR="00A44E85" w:rsidTr="00F67C7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44E85" w:rsidRDefault="00A44E85" w:rsidP="00F67C70">
            <w:pPr>
              <w:rPr>
                <w:rFonts w:ascii="Arial" w:hAnsi="Arial" w:cs="Arial"/>
                <w:b/>
                <w:bCs/>
                <w:color w:val="FFFFFF"/>
                <w:sz w:val="18"/>
                <w:szCs w:val="18"/>
              </w:rPr>
            </w:pPr>
            <w:r>
              <w:rPr>
                <w:rFonts w:ascii="Arial" w:hAnsi="Arial" w:cs="Arial"/>
                <w:b/>
                <w:bCs/>
                <w:color w:val="FFFFFF"/>
                <w:sz w:val="18"/>
                <w:szCs w:val="18"/>
              </w:rPr>
              <w:t>COURSE DETAILS</w:t>
            </w:r>
          </w:p>
        </w:tc>
      </w:tr>
      <w:tr w:rsidR="00A44E85"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4E85" w:rsidRDefault="00A44E85" w:rsidP="00F67C70">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4E85" w:rsidRDefault="00A44E85" w:rsidP="00F67C70">
            <w:pPr>
              <w:rPr>
                <w:rFonts w:ascii="Arial" w:hAnsi="Arial" w:cs="Arial"/>
                <w:sz w:val="15"/>
                <w:szCs w:val="15"/>
              </w:rPr>
            </w:pPr>
            <w:r>
              <w:rPr>
                <w:rFonts w:ascii="Arial" w:hAnsi="Arial" w:cs="Arial"/>
                <w:sz w:val="15"/>
                <w:szCs w:val="15"/>
              </w:rPr>
              <w:t xml:space="preserve">HIST 3554. Immigrants and the Shaping of American History Three credits. Recommended preparation: One course in American History. Chang The origins of immigration to the United States and the interaction of immigrants with the social, political, and economic life of the nation after 1789, with emphasis on such topics as nativism, assimilation, and the “ethnic legacy.” </w:t>
            </w:r>
          </w:p>
        </w:tc>
      </w:tr>
      <w:tr w:rsidR="00A44E85"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4E85" w:rsidRDefault="00A44E85" w:rsidP="00F67C70">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4E85" w:rsidRDefault="00A44E85" w:rsidP="00F67C70">
            <w:pPr>
              <w:rPr>
                <w:rFonts w:ascii="Arial" w:hAnsi="Arial" w:cs="Arial"/>
                <w:sz w:val="15"/>
                <w:szCs w:val="15"/>
              </w:rPr>
            </w:pPr>
            <w:r>
              <w:rPr>
                <w:rFonts w:ascii="Arial" w:hAnsi="Arial" w:cs="Arial"/>
                <w:sz w:val="15"/>
                <w:szCs w:val="15"/>
              </w:rPr>
              <w:t xml:space="preserve">AASI 3554 / HIST 3554. Immigrants and the Shaping of American History Three credits. Recommended preparation: One course in American History. The origins of immigration to the United States and the interaction of immigrants with the social, political, and economic life of the nation after 1789, with emphasis on such topics as nativism, assimilation, and the “ethnic legacy.” </w:t>
            </w:r>
          </w:p>
        </w:tc>
      </w:tr>
      <w:tr w:rsidR="00A44E85"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4E85" w:rsidRDefault="00A44E85" w:rsidP="00F67C70">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4E85" w:rsidRDefault="00A44E85" w:rsidP="00F67C70">
            <w:pPr>
              <w:rPr>
                <w:rFonts w:ascii="Arial" w:hAnsi="Arial" w:cs="Arial"/>
                <w:sz w:val="15"/>
                <w:szCs w:val="15"/>
              </w:rPr>
            </w:pPr>
            <w:r>
              <w:rPr>
                <w:rFonts w:ascii="Arial" w:hAnsi="Arial" w:cs="Arial"/>
                <w:sz w:val="15"/>
                <w:szCs w:val="15"/>
              </w:rPr>
              <w:t>This course counts towards the minor in Asian American Studies.</w:t>
            </w:r>
          </w:p>
        </w:tc>
      </w:tr>
      <w:tr w:rsidR="00A44E85"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4E85" w:rsidRDefault="00A44E85" w:rsidP="00F67C70">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4E85" w:rsidRDefault="00A44E85" w:rsidP="00F67C70">
            <w:pPr>
              <w:rPr>
                <w:rFonts w:ascii="Arial" w:hAnsi="Arial" w:cs="Arial"/>
                <w:sz w:val="15"/>
                <w:szCs w:val="15"/>
              </w:rPr>
            </w:pPr>
            <w:r>
              <w:rPr>
                <w:rFonts w:ascii="Arial" w:hAnsi="Arial" w:cs="Arial"/>
                <w:sz w:val="15"/>
                <w:szCs w:val="15"/>
              </w:rPr>
              <w:t>As a survey of U.S. immigration history, the course does contain some overlap with U.S. history and other courses covering ethnic specific migrations. This course is distinguished by the methods of teaching the transnational dimensions of human movement and the role that migration plays in national developments.</w:t>
            </w:r>
          </w:p>
        </w:tc>
      </w:tr>
      <w:tr w:rsidR="00A44E85"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4E85" w:rsidRDefault="00A44E85" w:rsidP="00F67C70">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4E85" w:rsidRDefault="00A44E85" w:rsidP="00F67C70">
            <w:pPr>
              <w:rPr>
                <w:rFonts w:ascii="Arial" w:hAnsi="Arial" w:cs="Arial"/>
                <w:sz w:val="15"/>
                <w:szCs w:val="15"/>
              </w:rPr>
            </w:pPr>
            <w:r>
              <w:rPr>
                <w:rFonts w:ascii="Arial" w:hAnsi="Arial" w:cs="Arial"/>
                <w:sz w:val="15"/>
                <w:szCs w:val="15"/>
              </w:rPr>
              <w:t xml:space="preserve">Interpret different immigrant experiences according to the three themes of Anglo-Normativity, Transnationalism, and Racial Formation. Examine five periods of immigration history and identify the primary political, economic, and social forces in each to relate them to the experiences of different ethnic groups in order to judge their impact on U.S. society. Use bibliographic norms, appraise the appropriateness for the content being cited, and use citations as a research resource. </w:t>
            </w:r>
          </w:p>
        </w:tc>
      </w:tr>
      <w:tr w:rsidR="00A44E85"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4E85" w:rsidRDefault="00A44E85" w:rsidP="00F67C70">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4E85" w:rsidRDefault="00A44E85" w:rsidP="00F67C70">
            <w:pPr>
              <w:rPr>
                <w:rFonts w:ascii="Arial" w:hAnsi="Arial" w:cs="Arial"/>
                <w:sz w:val="15"/>
                <w:szCs w:val="15"/>
              </w:rPr>
            </w:pPr>
            <w:r>
              <w:rPr>
                <w:rFonts w:ascii="Arial" w:hAnsi="Arial" w:cs="Arial"/>
                <w:sz w:val="15"/>
                <w:szCs w:val="15"/>
              </w:rPr>
              <w:t>Online Discussion Forums, Journal Entries, Quizzes</w:t>
            </w:r>
          </w:p>
        </w:tc>
      </w:tr>
      <w:tr w:rsidR="00A44E85"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4E85" w:rsidRDefault="00A44E85" w:rsidP="00F67C70">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465"/>
              <w:gridCol w:w="2465"/>
              <w:gridCol w:w="747"/>
            </w:tblGrid>
            <w:tr w:rsidR="00A44E85"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4E85" w:rsidRDefault="00A44E85" w:rsidP="00F67C70">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4E85" w:rsidRDefault="00A44E85" w:rsidP="00F67C70">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4E85" w:rsidRDefault="00A44E85" w:rsidP="00F67C70">
                  <w:pPr>
                    <w:jc w:val="center"/>
                    <w:rPr>
                      <w:rFonts w:ascii="Arial" w:hAnsi="Arial" w:cs="Arial"/>
                      <w:b/>
                      <w:bCs/>
                      <w:color w:val="000000"/>
                      <w:sz w:val="15"/>
                      <w:szCs w:val="15"/>
                    </w:rPr>
                  </w:pPr>
                  <w:r>
                    <w:rPr>
                      <w:rFonts w:ascii="Arial" w:hAnsi="Arial" w:cs="Arial"/>
                      <w:b/>
                      <w:bCs/>
                      <w:color w:val="000000"/>
                      <w:sz w:val="15"/>
                      <w:szCs w:val="15"/>
                    </w:rPr>
                    <w:t>File Type</w:t>
                  </w:r>
                </w:p>
              </w:tc>
            </w:tr>
            <w:tr w:rsidR="00A44E85" w:rsidTr="00F67C70">
              <w:tc>
                <w:tcPr>
                  <w:tcW w:w="0" w:type="auto"/>
                  <w:tcBorders>
                    <w:top w:val="single" w:sz="6" w:space="0" w:color="000000"/>
                    <w:left w:val="single" w:sz="6" w:space="0" w:color="000000"/>
                    <w:bottom w:val="single" w:sz="6" w:space="0" w:color="000000"/>
                    <w:right w:val="single" w:sz="6" w:space="0" w:color="000000"/>
                  </w:tcBorders>
                  <w:vAlign w:val="center"/>
                  <w:hideMark/>
                </w:tcPr>
                <w:p w:rsidR="00A44E85" w:rsidRDefault="00A44E85" w:rsidP="00F67C70">
                  <w:pPr>
                    <w:rPr>
                      <w:rFonts w:ascii="Arial" w:hAnsi="Arial" w:cs="Arial"/>
                      <w:sz w:val="15"/>
                      <w:szCs w:val="15"/>
                    </w:rPr>
                  </w:pPr>
                  <w:hyperlink r:id="rId643" w:tgtFrame="_self" w:history="1">
                    <w:r>
                      <w:rPr>
                        <w:rStyle w:val="Hyperlink"/>
                        <w:rFonts w:ascii="Arial" w:hAnsi="Arial" w:cs="Arial"/>
                        <w:sz w:val="15"/>
                        <w:szCs w:val="15"/>
                      </w:rPr>
                      <w:t>HIST3554_Syllabus_Google (1).pdf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4E85" w:rsidRDefault="00A44E85" w:rsidP="00F67C70">
                  <w:pPr>
                    <w:rPr>
                      <w:rFonts w:ascii="Arial" w:hAnsi="Arial" w:cs="Arial"/>
                      <w:sz w:val="15"/>
                      <w:szCs w:val="15"/>
                    </w:rPr>
                  </w:pPr>
                  <w:r>
                    <w:rPr>
                      <w:rFonts w:ascii="Arial" w:hAnsi="Arial" w:cs="Arial"/>
                      <w:sz w:val="15"/>
                      <w:szCs w:val="15"/>
                    </w:rPr>
                    <w:t>HIST3554_Syllabus_Google (1).pdf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4E85" w:rsidRDefault="00A44E85" w:rsidP="00F67C70">
                  <w:pPr>
                    <w:rPr>
                      <w:rFonts w:ascii="Arial" w:hAnsi="Arial" w:cs="Arial"/>
                      <w:sz w:val="15"/>
                      <w:szCs w:val="15"/>
                    </w:rPr>
                  </w:pPr>
                  <w:r>
                    <w:rPr>
                      <w:rFonts w:ascii="Arial" w:hAnsi="Arial" w:cs="Arial"/>
                      <w:sz w:val="15"/>
                      <w:szCs w:val="15"/>
                    </w:rPr>
                    <w:t>Syllabus</w:t>
                  </w:r>
                </w:p>
              </w:tc>
            </w:tr>
          </w:tbl>
          <w:p w:rsidR="00A44E85" w:rsidRDefault="00A44E85" w:rsidP="00F67C70">
            <w:pPr>
              <w:rPr>
                <w:rFonts w:asciiTheme="minorHAnsi" w:hAnsiTheme="minorHAnsi" w:cstheme="minorBidi"/>
                <w:sz w:val="22"/>
                <w:szCs w:val="22"/>
              </w:rPr>
            </w:pPr>
          </w:p>
        </w:tc>
      </w:tr>
    </w:tbl>
    <w:p w:rsidR="00A44E85" w:rsidRDefault="00A44E85" w:rsidP="00A44E85">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438"/>
        <w:gridCol w:w="7906"/>
      </w:tblGrid>
      <w:tr w:rsidR="00A44E85" w:rsidTr="00F67C7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44E85" w:rsidRDefault="00A44E85" w:rsidP="00F67C70">
            <w:pPr>
              <w:rPr>
                <w:rFonts w:ascii="Arial" w:hAnsi="Arial" w:cs="Arial"/>
                <w:b/>
                <w:bCs/>
                <w:color w:val="FFFFFF"/>
                <w:sz w:val="18"/>
                <w:szCs w:val="18"/>
              </w:rPr>
            </w:pPr>
            <w:r>
              <w:rPr>
                <w:rFonts w:ascii="Arial" w:hAnsi="Arial" w:cs="Arial"/>
                <w:b/>
                <w:bCs/>
                <w:color w:val="FFFFFF"/>
                <w:sz w:val="18"/>
                <w:szCs w:val="18"/>
              </w:rPr>
              <w:t>COMMENTS / APPROVALS</w:t>
            </w:r>
          </w:p>
        </w:tc>
      </w:tr>
      <w:tr w:rsidR="00A44E85"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4E85" w:rsidRDefault="00A44E85" w:rsidP="00F67C70">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64"/>
              <w:gridCol w:w="1265"/>
              <w:gridCol w:w="1079"/>
              <w:gridCol w:w="655"/>
              <w:gridCol w:w="1160"/>
              <w:gridCol w:w="3071"/>
            </w:tblGrid>
            <w:tr w:rsidR="00A44E85"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4E85" w:rsidRDefault="00A44E85" w:rsidP="00F67C70">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4E85" w:rsidRDefault="00A44E85" w:rsidP="00F67C70">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4E85" w:rsidRDefault="00A44E85" w:rsidP="00F67C70">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4E85" w:rsidRDefault="00A44E85" w:rsidP="00F67C70">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4E85" w:rsidRDefault="00A44E85" w:rsidP="00F67C70">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4E85" w:rsidRDefault="00A44E85" w:rsidP="00F67C70">
                  <w:pPr>
                    <w:jc w:val="center"/>
                    <w:rPr>
                      <w:rFonts w:ascii="Arial" w:hAnsi="Arial" w:cs="Arial"/>
                      <w:b/>
                      <w:bCs/>
                      <w:color w:val="000000"/>
                      <w:sz w:val="15"/>
                      <w:szCs w:val="15"/>
                    </w:rPr>
                  </w:pPr>
                  <w:r>
                    <w:rPr>
                      <w:rFonts w:ascii="Arial" w:hAnsi="Arial" w:cs="Arial"/>
                      <w:b/>
                      <w:bCs/>
                      <w:color w:val="000000"/>
                      <w:sz w:val="15"/>
                      <w:szCs w:val="15"/>
                    </w:rPr>
                    <w:t>Comments</w:t>
                  </w:r>
                </w:p>
              </w:tc>
            </w:tr>
            <w:tr w:rsidR="00A44E85" w:rsidTr="00F67C70">
              <w:tc>
                <w:tcPr>
                  <w:tcW w:w="0" w:type="auto"/>
                  <w:tcBorders>
                    <w:top w:val="single" w:sz="6" w:space="0" w:color="000000"/>
                    <w:left w:val="single" w:sz="6" w:space="0" w:color="000000"/>
                    <w:bottom w:val="single" w:sz="6" w:space="0" w:color="000000"/>
                    <w:right w:val="single" w:sz="6" w:space="0" w:color="000000"/>
                  </w:tcBorders>
                  <w:vAlign w:val="center"/>
                  <w:hideMark/>
                </w:tcPr>
                <w:p w:rsidR="00A44E85" w:rsidRDefault="00A44E85" w:rsidP="00F67C70">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4E85" w:rsidRDefault="00A44E85" w:rsidP="00F67C70">
                  <w:pPr>
                    <w:rPr>
                      <w:rFonts w:ascii="Arial" w:hAnsi="Arial" w:cs="Arial"/>
                      <w:sz w:val="15"/>
                      <w:szCs w:val="15"/>
                    </w:rPr>
                  </w:pPr>
                  <w:r>
                    <w:rPr>
                      <w:rFonts w:ascii="Arial" w:hAnsi="Arial" w:cs="Arial"/>
                      <w:sz w:val="15"/>
                      <w:szCs w:val="15"/>
                    </w:rPr>
                    <w:t>Jason Chang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4E85" w:rsidRDefault="00A44E85" w:rsidP="00F67C70">
                  <w:pPr>
                    <w:rPr>
                      <w:rFonts w:ascii="Arial" w:hAnsi="Arial" w:cs="Arial"/>
                      <w:sz w:val="15"/>
                      <w:szCs w:val="15"/>
                    </w:rPr>
                  </w:pPr>
                  <w:r>
                    <w:rPr>
                      <w:rFonts w:ascii="Arial" w:hAnsi="Arial" w:cs="Arial"/>
                      <w:sz w:val="15"/>
                      <w:szCs w:val="15"/>
                    </w:rPr>
                    <w:t>05/11/2018 - 11:15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4E85" w:rsidRDefault="00A44E85" w:rsidP="00F67C70">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4E85" w:rsidRDefault="00A44E85" w:rsidP="00F67C70">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4E85" w:rsidRDefault="00A44E85" w:rsidP="00F67C70">
                  <w:pPr>
                    <w:rPr>
                      <w:rFonts w:ascii="Arial" w:hAnsi="Arial" w:cs="Arial"/>
                      <w:sz w:val="15"/>
                      <w:szCs w:val="15"/>
                    </w:rPr>
                  </w:pPr>
                  <w:r>
                    <w:rPr>
                      <w:rFonts w:ascii="Arial" w:hAnsi="Arial" w:cs="Arial"/>
                      <w:sz w:val="15"/>
                      <w:szCs w:val="15"/>
                    </w:rPr>
                    <w:t>Course Cross list</w:t>
                  </w:r>
                </w:p>
              </w:tc>
            </w:tr>
            <w:tr w:rsidR="00A44E85" w:rsidTr="00F67C70">
              <w:tc>
                <w:tcPr>
                  <w:tcW w:w="0" w:type="auto"/>
                  <w:tcBorders>
                    <w:top w:val="single" w:sz="6" w:space="0" w:color="000000"/>
                    <w:left w:val="single" w:sz="6" w:space="0" w:color="000000"/>
                    <w:bottom w:val="single" w:sz="6" w:space="0" w:color="000000"/>
                    <w:right w:val="single" w:sz="6" w:space="0" w:color="000000"/>
                  </w:tcBorders>
                  <w:vAlign w:val="center"/>
                  <w:hideMark/>
                </w:tcPr>
                <w:p w:rsidR="00A44E85" w:rsidRDefault="00A44E85" w:rsidP="00F67C70">
                  <w:pPr>
                    <w:rPr>
                      <w:rFonts w:ascii="Arial" w:hAnsi="Arial" w:cs="Arial"/>
                      <w:sz w:val="15"/>
                      <w:szCs w:val="15"/>
                    </w:rPr>
                  </w:pPr>
                  <w:r>
                    <w:rPr>
                      <w:rFonts w:ascii="Arial" w:hAnsi="Arial" w:cs="Arial"/>
                      <w:sz w:val="15"/>
                      <w:szCs w:val="15"/>
                    </w:rPr>
                    <w:t>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4E85" w:rsidRDefault="00A44E85" w:rsidP="00F67C70">
                  <w:pPr>
                    <w:rPr>
                      <w:rFonts w:ascii="Arial" w:hAnsi="Arial" w:cs="Arial"/>
                      <w:sz w:val="15"/>
                      <w:szCs w:val="15"/>
                    </w:rPr>
                  </w:pPr>
                  <w:r>
                    <w:rPr>
                      <w:rFonts w:ascii="Arial" w:hAnsi="Arial" w:cs="Arial"/>
                      <w:sz w:val="15"/>
                      <w:szCs w:val="15"/>
                    </w:rPr>
                    <w:t>Melina A Pappademos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4E85" w:rsidRDefault="00A44E85" w:rsidP="00F67C70">
                  <w:pPr>
                    <w:rPr>
                      <w:rFonts w:ascii="Arial" w:hAnsi="Arial" w:cs="Arial"/>
                      <w:sz w:val="15"/>
                      <w:szCs w:val="15"/>
                    </w:rPr>
                  </w:pPr>
                  <w:r>
                    <w:rPr>
                      <w:rFonts w:ascii="Arial" w:hAnsi="Arial" w:cs="Arial"/>
                      <w:sz w:val="15"/>
                      <w:szCs w:val="15"/>
                    </w:rPr>
                    <w:t>06/12/2018 - 22:47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4E85" w:rsidRDefault="00A44E85" w:rsidP="00F67C70">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4E85" w:rsidRDefault="00A44E85" w:rsidP="00F67C70">
                  <w:pPr>
                    <w:rPr>
                      <w:rFonts w:ascii="Arial" w:hAnsi="Arial" w:cs="Arial"/>
                      <w:sz w:val="15"/>
                      <w:szCs w:val="15"/>
                    </w:rPr>
                  </w:pPr>
                  <w:r>
                    <w:rPr>
                      <w:rFonts w:ascii="Arial" w:hAnsi="Arial" w:cs="Arial"/>
                      <w:sz w:val="15"/>
                      <w:szCs w:val="15"/>
                    </w:rPr>
                    <w:t>6/12/2018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4E85" w:rsidRDefault="00A44E85" w:rsidP="00F67C70">
                  <w:pPr>
                    <w:rPr>
                      <w:rFonts w:ascii="Arial" w:hAnsi="Arial" w:cs="Arial"/>
                      <w:sz w:val="15"/>
                      <w:szCs w:val="15"/>
                    </w:rPr>
                  </w:pPr>
                  <w:r>
                    <w:rPr>
                      <w:rFonts w:ascii="Arial" w:hAnsi="Arial" w:cs="Arial"/>
                      <w:sz w:val="15"/>
                      <w:szCs w:val="15"/>
                    </w:rPr>
                    <w:t>This cross-list request reflects appropriate curricular offerings for History and AAASI.</w:t>
                  </w:r>
                </w:p>
              </w:tc>
            </w:tr>
            <w:tr w:rsidR="00A44E85" w:rsidTr="00F67C70">
              <w:tc>
                <w:tcPr>
                  <w:tcW w:w="0" w:type="auto"/>
                  <w:tcBorders>
                    <w:top w:val="single" w:sz="6" w:space="0" w:color="000000"/>
                    <w:left w:val="single" w:sz="6" w:space="0" w:color="000000"/>
                    <w:bottom w:val="single" w:sz="6" w:space="0" w:color="000000"/>
                    <w:right w:val="single" w:sz="6" w:space="0" w:color="000000"/>
                  </w:tcBorders>
                  <w:vAlign w:val="center"/>
                  <w:hideMark/>
                </w:tcPr>
                <w:p w:rsidR="00A44E85" w:rsidRDefault="00A44E85" w:rsidP="00F67C70">
                  <w:pPr>
                    <w:rPr>
                      <w:rFonts w:ascii="Arial" w:hAnsi="Arial" w:cs="Arial"/>
                      <w:sz w:val="15"/>
                      <w:szCs w:val="15"/>
                    </w:rPr>
                  </w:pPr>
                  <w:r>
                    <w:rPr>
                      <w:rFonts w:ascii="Arial" w:hAnsi="Arial" w:cs="Arial"/>
                      <w:sz w:val="15"/>
                      <w:szCs w:val="15"/>
                    </w:rPr>
                    <w:t>AASI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4E85" w:rsidRDefault="00A44E85" w:rsidP="00F67C70">
                  <w:pPr>
                    <w:rPr>
                      <w:rFonts w:ascii="Arial" w:hAnsi="Arial" w:cs="Arial"/>
                      <w:sz w:val="15"/>
                      <w:szCs w:val="15"/>
                    </w:rPr>
                  </w:pPr>
                  <w:r>
                    <w:rPr>
                      <w:rFonts w:ascii="Arial" w:hAnsi="Arial" w:cs="Arial"/>
                      <w:sz w:val="15"/>
                      <w:szCs w:val="15"/>
                    </w:rPr>
                    <w:t>Jason Chang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4E85" w:rsidRDefault="00A44E85" w:rsidP="00F67C70">
                  <w:pPr>
                    <w:rPr>
                      <w:rFonts w:ascii="Arial" w:hAnsi="Arial" w:cs="Arial"/>
                      <w:sz w:val="15"/>
                      <w:szCs w:val="15"/>
                    </w:rPr>
                  </w:pPr>
                  <w:r>
                    <w:rPr>
                      <w:rFonts w:ascii="Arial" w:hAnsi="Arial" w:cs="Arial"/>
                      <w:sz w:val="15"/>
                      <w:szCs w:val="15"/>
                    </w:rPr>
                    <w:t>07/25/2018 - 22:45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4E85" w:rsidRDefault="00A44E85" w:rsidP="00F67C70">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4E85" w:rsidRDefault="00A44E85" w:rsidP="00F67C70">
                  <w:pPr>
                    <w:rPr>
                      <w:rFonts w:ascii="Arial" w:hAnsi="Arial" w:cs="Arial"/>
                      <w:sz w:val="15"/>
                      <w:szCs w:val="15"/>
                    </w:rPr>
                  </w:pPr>
                  <w:r>
                    <w:rPr>
                      <w:rFonts w:ascii="Arial" w:hAnsi="Arial" w:cs="Arial"/>
                      <w:sz w:val="15"/>
                      <w:szCs w:val="15"/>
                    </w:rPr>
                    <w:t>7/25/2018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4E85" w:rsidRDefault="00A44E85" w:rsidP="00F67C70">
                  <w:pPr>
                    <w:rPr>
                      <w:rFonts w:ascii="Arial" w:hAnsi="Arial" w:cs="Arial"/>
                      <w:sz w:val="15"/>
                      <w:szCs w:val="15"/>
                    </w:rPr>
                  </w:pPr>
                  <w:r>
                    <w:rPr>
                      <w:rFonts w:ascii="Arial" w:hAnsi="Arial" w:cs="Arial"/>
                      <w:sz w:val="15"/>
                      <w:szCs w:val="15"/>
                    </w:rPr>
                    <w:t>This change will support the cohesion of the Institute's minors.</w:t>
                  </w:r>
                </w:p>
              </w:tc>
            </w:tr>
          </w:tbl>
          <w:p w:rsidR="00A44E85" w:rsidRDefault="00A44E85" w:rsidP="00F67C70">
            <w:pPr>
              <w:rPr>
                <w:rFonts w:asciiTheme="minorHAnsi" w:hAnsiTheme="minorHAnsi" w:cstheme="minorBidi"/>
                <w:sz w:val="22"/>
                <w:szCs w:val="22"/>
              </w:rPr>
            </w:pPr>
          </w:p>
        </w:tc>
      </w:tr>
    </w:tbl>
    <w:p w:rsidR="00A44E85" w:rsidRDefault="00A44E85" w:rsidP="00A44E85">
      <w:pPr>
        <w:rPr>
          <w:rFonts w:asciiTheme="minorHAnsi" w:hAnsiTheme="minorHAnsi" w:cstheme="minorBidi"/>
          <w:sz w:val="20"/>
          <w:szCs w:val="20"/>
        </w:rPr>
      </w:pPr>
    </w:p>
    <w:p w:rsidR="00A44E85" w:rsidRDefault="00A44E85" w:rsidP="00A44E85"/>
    <w:p w:rsidR="00A44E85" w:rsidRDefault="00A44E85" w:rsidP="00A44E85">
      <w:pPr>
        <w:pBdr>
          <w:top w:val="nil"/>
          <w:left w:val="nil"/>
          <w:bottom w:val="nil"/>
          <w:right w:val="nil"/>
          <w:between w:val="nil"/>
        </w:pBdr>
        <w:jc w:val="center"/>
        <w:rPr>
          <w:rFonts w:eastAsia="Times New Roman"/>
        </w:rPr>
      </w:pPr>
      <w:r>
        <w:rPr>
          <w:rFonts w:eastAsia="Times New Roman"/>
        </w:rPr>
        <w:t>University of Connecticut, Fall 2017</w:t>
      </w:r>
    </w:p>
    <w:p w:rsidR="00A44E85" w:rsidRDefault="00A44E85" w:rsidP="00A44E85">
      <w:pPr>
        <w:pBdr>
          <w:top w:val="nil"/>
          <w:left w:val="nil"/>
          <w:bottom w:val="nil"/>
          <w:right w:val="nil"/>
          <w:between w:val="nil"/>
        </w:pBdr>
        <w:jc w:val="center"/>
        <w:rPr>
          <w:rFonts w:eastAsia="Times New Roman"/>
          <w:b/>
        </w:rPr>
      </w:pPr>
      <w:r>
        <w:rPr>
          <w:rFonts w:eastAsia="Times New Roman"/>
          <w:b/>
        </w:rPr>
        <w:t>HIST 3554: Immigrants and the Shaping of U.S. History</w:t>
      </w:r>
    </w:p>
    <w:p w:rsidR="00A44E85" w:rsidRDefault="00A44E85" w:rsidP="00A44E85">
      <w:pPr>
        <w:pBdr>
          <w:top w:val="nil"/>
          <w:left w:val="nil"/>
          <w:bottom w:val="nil"/>
          <w:right w:val="nil"/>
          <w:between w:val="nil"/>
        </w:pBdr>
        <w:jc w:val="center"/>
        <w:rPr>
          <w:rFonts w:eastAsia="Times New Roman"/>
        </w:rPr>
      </w:pPr>
      <w:r>
        <w:rPr>
          <w:rFonts w:eastAsia="Times New Roman"/>
        </w:rPr>
        <w:t>Class Times Tu/Th 12:30-1:45 @ SU 428</w:t>
      </w:r>
    </w:p>
    <w:p w:rsidR="00A44E85" w:rsidRDefault="00A44E85" w:rsidP="00A44E85">
      <w:pPr>
        <w:pBdr>
          <w:top w:val="nil"/>
          <w:left w:val="nil"/>
          <w:bottom w:val="nil"/>
          <w:right w:val="nil"/>
          <w:between w:val="nil"/>
        </w:pBdr>
        <w:jc w:val="center"/>
        <w:rPr>
          <w:rFonts w:eastAsia="Times New Roman"/>
        </w:rPr>
      </w:pPr>
    </w:p>
    <w:p w:rsidR="00A44E85" w:rsidRDefault="00A44E85" w:rsidP="00A44E85">
      <w:pPr>
        <w:pBdr>
          <w:top w:val="nil"/>
          <w:left w:val="nil"/>
          <w:bottom w:val="nil"/>
          <w:right w:val="nil"/>
          <w:between w:val="nil"/>
        </w:pBdr>
        <w:jc w:val="center"/>
        <w:rPr>
          <w:rFonts w:eastAsia="Times New Roman"/>
        </w:rPr>
      </w:pPr>
      <w:r>
        <w:rPr>
          <w:rFonts w:eastAsia="Times New Roman"/>
        </w:rPr>
        <w:t>Instructor: Jason Oliver Chang</w:t>
      </w:r>
    </w:p>
    <w:p w:rsidR="00A44E85" w:rsidRDefault="00A44E85" w:rsidP="00A44E85">
      <w:pPr>
        <w:pBdr>
          <w:top w:val="nil"/>
          <w:left w:val="nil"/>
          <w:bottom w:val="nil"/>
          <w:right w:val="nil"/>
          <w:between w:val="nil"/>
        </w:pBdr>
        <w:jc w:val="center"/>
        <w:rPr>
          <w:rFonts w:eastAsia="Times New Roman"/>
        </w:rPr>
      </w:pPr>
      <w:r>
        <w:rPr>
          <w:rFonts w:eastAsia="Times New Roman"/>
        </w:rPr>
        <w:t>jason.o.chang@uconn.edu</w:t>
      </w:r>
    </w:p>
    <w:p w:rsidR="00A44E85" w:rsidRDefault="00A44E85" w:rsidP="00A44E85">
      <w:pPr>
        <w:jc w:val="center"/>
        <w:rPr>
          <w:rFonts w:eastAsia="Times New Roman"/>
        </w:rPr>
      </w:pPr>
      <w:r>
        <w:rPr>
          <w:rFonts w:eastAsia="Times New Roman"/>
        </w:rPr>
        <w:t>Office Hours: by appointment</w:t>
      </w:r>
    </w:p>
    <w:p w:rsidR="00A44E85" w:rsidRDefault="00A44E85" w:rsidP="00A44E85">
      <w:pPr>
        <w:pBdr>
          <w:top w:val="nil"/>
          <w:left w:val="nil"/>
          <w:bottom w:val="nil"/>
          <w:right w:val="nil"/>
          <w:between w:val="nil"/>
        </w:pBdr>
        <w:jc w:val="center"/>
        <w:rPr>
          <w:rFonts w:eastAsia="Times New Roman"/>
        </w:rPr>
      </w:pPr>
    </w:p>
    <w:p w:rsidR="00A44E85" w:rsidRDefault="00A44E85" w:rsidP="00A44E85">
      <w:pPr>
        <w:pBdr>
          <w:top w:val="nil"/>
          <w:left w:val="nil"/>
          <w:bottom w:val="nil"/>
          <w:right w:val="nil"/>
          <w:between w:val="nil"/>
        </w:pBdr>
        <w:jc w:val="center"/>
        <w:rPr>
          <w:rFonts w:eastAsia="Times New Roman"/>
        </w:rPr>
      </w:pPr>
      <w:r>
        <w:rPr>
          <w:rFonts w:eastAsia="Times New Roman"/>
        </w:rPr>
        <w:t>Teaching Assistant: Megan Strei</w:t>
      </w:r>
    </w:p>
    <w:p w:rsidR="00A44E85" w:rsidRDefault="00A44E85" w:rsidP="00A44E85">
      <w:pPr>
        <w:jc w:val="center"/>
        <w:rPr>
          <w:rFonts w:eastAsia="Times New Roman"/>
        </w:rPr>
      </w:pPr>
      <w:r>
        <w:rPr>
          <w:rFonts w:eastAsia="Times New Roman"/>
        </w:rPr>
        <w:t>Office Hours: by appointment</w:t>
      </w:r>
    </w:p>
    <w:p w:rsidR="00A44E85" w:rsidRDefault="00A44E85" w:rsidP="00A44E85">
      <w:pPr>
        <w:pBdr>
          <w:top w:val="nil"/>
          <w:left w:val="nil"/>
          <w:bottom w:val="nil"/>
          <w:right w:val="nil"/>
          <w:between w:val="nil"/>
        </w:pBdr>
        <w:jc w:val="center"/>
        <w:rPr>
          <w:rFonts w:eastAsia="Times New Roman"/>
        </w:rPr>
      </w:pPr>
    </w:p>
    <w:p w:rsidR="00A44E85" w:rsidRDefault="00A44E85" w:rsidP="00A44E85">
      <w:pPr>
        <w:pBdr>
          <w:top w:val="nil"/>
          <w:left w:val="nil"/>
          <w:bottom w:val="nil"/>
          <w:right w:val="nil"/>
          <w:between w:val="nil"/>
        </w:pBdr>
        <w:jc w:val="center"/>
        <w:rPr>
          <w:rFonts w:eastAsia="Times New Roman"/>
          <w:b/>
          <w:sz w:val="28"/>
          <w:szCs w:val="28"/>
        </w:rPr>
      </w:pPr>
      <w:r>
        <w:rPr>
          <w:rFonts w:eastAsia="Times New Roman"/>
          <w:b/>
          <w:sz w:val="28"/>
          <w:szCs w:val="28"/>
        </w:rPr>
        <w:t>Course Description</w:t>
      </w:r>
    </w:p>
    <w:p w:rsidR="00A44E85" w:rsidRDefault="00A44E85" w:rsidP="00A44E85">
      <w:pPr>
        <w:pBdr>
          <w:top w:val="nil"/>
          <w:left w:val="nil"/>
          <w:bottom w:val="nil"/>
          <w:right w:val="nil"/>
          <w:between w:val="nil"/>
        </w:pBdr>
        <w:rPr>
          <w:rFonts w:eastAsia="Times New Roman"/>
        </w:rPr>
      </w:pPr>
      <w:r>
        <w:rPr>
          <w:rFonts w:eastAsia="Times New Roman"/>
        </w:rPr>
        <w:t xml:space="preserve">This course examines the histories of migration and settlement in the U.S. as the foundations for understanding the social categories of race and ethnicity in this country. Rather than segmenting the course along lines of racialized identity in relation to a dominant white society, we will </w:t>
      </w:r>
      <w:r>
        <w:rPr>
          <w:rFonts w:eastAsia="Times New Roman"/>
        </w:rPr>
        <w:lastRenderedPageBreak/>
        <w:t>explore relationships between racialized immigrant groups, Native Americans, and other settlers. This course emphasizes two innovative approaches to the study of race relations in the U.S. First, immigration is put in the context of the U.S. as a settler-state engaged in colonization of indigenous lands in North America.  Second, the analysis of race and ethnic relations is treated as relational as defined by a constellation of differences. This means that students will approach the study of migration and integration through the formation of race and ethnicity in the U.S. Students will examine specific historical periods and domestic geographies that highlight relationships between different groups revealing the dynamics of non-white group relations, mixed race groups, and ethnic differences within racial groups. The goal of this course is to provide students with a sophisticated understanding the social construction of racial categories and the roles that ethnicity and immigration play in the evolution of American communities.</w:t>
      </w:r>
    </w:p>
    <w:p w:rsidR="00A44E85" w:rsidRDefault="00A44E85" w:rsidP="00A44E85">
      <w:pPr>
        <w:pBdr>
          <w:top w:val="nil"/>
          <w:left w:val="nil"/>
          <w:bottom w:val="nil"/>
          <w:right w:val="nil"/>
          <w:between w:val="nil"/>
        </w:pBdr>
        <w:rPr>
          <w:rFonts w:eastAsia="Times New Roman"/>
        </w:rPr>
      </w:pPr>
    </w:p>
    <w:p w:rsidR="00A44E85" w:rsidRDefault="00A44E85" w:rsidP="00A44E85">
      <w:pPr>
        <w:pBdr>
          <w:top w:val="nil"/>
          <w:left w:val="nil"/>
          <w:bottom w:val="nil"/>
          <w:right w:val="nil"/>
          <w:between w:val="nil"/>
        </w:pBdr>
        <w:jc w:val="center"/>
        <w:rPr>
          <w:rFonts w:eastAsia="Times New Roman"/>
          <w:b/>
          <w:sz w:val="28"/>
          <w:szCs w:val="28"/>
        </w:rPr>
      </w:pPr>
      <w:r>
        <w:rPr>
          <w:rFonts w:eastAsia="Times New Roman"/>
          <w:b/>
          <w:sz w:val="28"/>
          <w:szCs w:val="28"/>
        </w:rPr>
        <w:t>Class Policies</w:t>
      </w:r>
    </w:p>
    <w:p w:rsidR="00A44E85" w:rsidRDefault="00A44E85" w:rsidP="00A44E85">
      <w:pPr>
        <w:pBdr>
          <w:top w:val="nil"/>
          <w:left w:val="nil"/>
          <w:bottom w:val="nil"/>
          <w:right w:val="nil"/>
          <w:between w:val="nil"/>
        </w:pBdr>
        <w:rPr>
          <w:rFonts w:eastAsia="Times New Roman"/>
        </w:rPr>
      </w:pPr>
      <w:r>
        <w:rPr>
          <w:rFonts w:eastAsia="Times New Roman"/>
          <w:b/>
        </w:rPr>
        <w:t>Class Conduct</w:t>
      </w:r>
      <w:r>
        <w:rPr>
          <w:rFonts w:eastAsia="Times New Roman"/>
        </w:rPr>
        <w:t xml:space="preserve">: Respectful behavior is expected from everyone in the classroom. This includes raising your hand and waiting when you want to speak, turning </w:t>
      </w:r>
      <w:r>
        <w:rPr>
          <w:rFonts w:eastAsia="Times New Roman"/>
          <w:i/>
        </w:rPr>
        <w:t>off</w:t>
      </w:r>
      <w:r>
        <w:rPr>
          <w:rFonts w:eastAsia="Times New Roman"/>
        </w:rPr>
        <w:t xml:space="preserve"> cell phones and other electronic devices and showing up to class on time. Texting in class and surfing the internet is not allowed.</w:t>
      </w:r>
    </w:p>
    <w:p w:rsidR="00A44E85" w:rsidRDefault="00A44E85" w:rsidP="00A44E85">
      <w:pPr>
        <w:pBdr>
          <w:top w:val="nil"/>
          <w:left w:val="nil"/>
          <w:bottom w:val="nil"/>
          <w:right w:val="nil"/>
          <w:between w:val="nil"/>
        </w:pBdr>
        <w:rPr>
          <w:rFonts w:eastAsia="Times New Roman"/>
        </w:rPr>
      </w:pPr>
    </w:p>
    <w:p w:rsidR="00A44E85" w:rsidRDefault="00A44E85" w:rsidP="00A44E85">
      <w:pPr>
        <w:pBdr>
          <w:top w:val="nil"/>
          <w:left w:val="nil"/>
          <w:bottom w:val="nil"/>
          <w:right w:val="nil"/>
          <w:between w:val="nil"/>
        </w:pBdr>
        <w:rPr>
          <w:rFonts w:eastAsia="Times New Roman"/>
        </w:rPr>
      </w:pPr>
      <w:r>
        <w:rPr>
          <w:rFonts w:eastAsia="Times New Roman"/>
          <w:b/>
        </w:rPr>
        <w:t>Email</w:t>
      </w:r>
      <w:r>
        <w:rPr>
          <w:rFonts w:eastAsia="Times New Roman"/>
        </w:rPr>
        <w:t>: All electronic communications for the course will occur through regular email.</w:t>
      </w:r>
    </w:p>
    <w:p w:rsidR="00A44E85" w:rsidRDefault="00A44E85" w:rsidP="00A44E85">
      <w:pPr>
        <w:pBdr>
          <w:top w:val="nil"/>
          <w:left w:val="nil"/>
          <w:bottom w:val="nil"/>
          <w:right w:val="nil"/>
          <w:between w:val="nil"/>
        </w:pBdr>
        <w:rPr>
          <w:rFonts w:eastAsia="Times New Roman"/>
        </w:rPr>
      </w:pPr>
    </w:p>
    <w:p w:rsidR="00A44E85" w:rsidRDefault="00A44E85" w:rsidP="00A44E85">
      <w:pPr>
        <w:pBdr>
          <w:top w:val="nil"/>
          <w:left w:val="nil"/>
          <w:bottom w:val="nil"/>
          <w:right w:val="nil"/>
          <w:between w:val="nil"/>
        </w:pBdr>
        <w:rPr>
          <w:rFonts w:eastAsia="Times New Roman"/>
        </w:rPr>
      </w:pPr>
      <w:r>
        <w:rPr>
          <w:rFonts w:eastAsia="Times New Roman"/>
          <w:b/>
        </w:rPr>
        <w:t>Participation / Attendance</w:t>
      </w:r>
      <w:r>
        <w:rPr>
          <w:rFonts w:eastAsia="Times New Roman"/>
        </w:rPr>
        <w:t>: Daily attendance will be taken.  Attendance is mandatory and is included in your participation grade; if you are absent, you cannot participate. Medical and Athletic absences will be excused with the appropriate paperwork from the health services or coach.  Outside of these exceptions, I do not accept late assignments or missed exams.  In order to participate in class you must come to class prepared, having completed the assigned readings by the day they are listed on the schedule below.</w:t>
      </w:r>
    </w:p>
    <w:p w:rsidR="00A44E85" w:rsidRDefault="00A44E85" w:rsidP="00A44E85">
      <w:pPr>
        <w:pBdr>
          <w:top w:val="nil"/>
          <w:left w:val="nil"/>
          <w:bottom w:val="nil"/>
          <w:right w:val="nil"/>
          <w:between w:val="nil"/>
        </w:pBdr>
        <w:rPr>
          <w:rFonts w:eastAsia="Times New Roman"/>
        </w:rPr>
      </w:pPr>
    </w:p>
    <w:p w:rsidR="00A44E85" w:rsidRDefault="00A44E85" w:rsidP="00A44E85">
      <w:pPr>
        <w:pBdr>
          <w:top w:val="nil"/>
          <w:left w:val="nil"/>
          <w:bottom w:val="nil"/>
          <w:right w:val="nil"/>
          <w:between w:val="nil"/>
        </w:pBdr>
        <w:rPr>
          <w:rFonts w:eastAsia="Times New Roman"/>
        </w:rPr>
      </w:pPr>
      <w:r>
        <w:rPr>
          <w:rFonts w:eastAsia="Times New Roman"/>
          <w:b/>
        </w:rPr>
        <w:t>Academic Integrity and Assistance</w:t>
      </w:r>
      <w:r>
        <w:rPr>
          <w:rFonts w:eastAsia="Times New Roman"/>
        </w:rPr>
        <w:t>:  There is a zero-tolerance policy for any form of cheating and plagiarism on this campus and in this class.  You must familiarize yourself with the definitions and consequences of plagiarism at UConn by working through the Plagarism Module linked below.</w:t>
      </w:r>
    </w:p>
    <w:p w:rsidR="00A44E85" w:rsidRDefault="00A44E85" w:rsidP="00A44E85">
      <w:pPr>
        <w:pBdr>
          <w:top w:val="nil"/>
          <w:left w:val="nil"/>
          <w:bottom w:val="nil"/>
          <w:right w:val="nil"/>
          <w:between w:val="nil"/>
        </w:pBdr>
        <w:rPr>
          <w:rFonts w:eastAsia="Times New Roman"/>
        </w:rPr>
      </w:pPr>
      <w:hyperlink r:id="rId644">
        <w:r>
          <w:rPr>
            <w:rFonts w:eastAsia="Times New Roman"/>
            <w:color w:val="0000FF"/>
            <w:u w:val="single"/>
          </w:rPr>
          <w:t>http://irc.uconn.edu/PlagiarismModule/intro_m.htm</w:t>
        </w:r>
      </w:hyperlink>
      <w:r>
        <w:fldChar w:fldCharType="begin"/>
      </w:r>
      <w:r>
        <w:instrText xml:space="preserve"> HYPERLINK "http://irc.uconn.edu/PlagiarismModule/intro_m.htm" </w:instrText>
      </w:r>
      <w:r>
        <w:fldChar w:fldCharType="separate"/>
      </w:r>
    </w:p>
    <w:p w:rsidR="00A44E85" w:rsidRDefault="00A44E85" w:rsidP="00A44E85">
      <w:pPr>
        <w:pBdr>
          <w:top w:val="nil"/>
          <w:left w:val="nil"/>
          <w:bottom w:val="nil"/>
          <w:right w:val="nil"/>
          <w:between w:val="nil"/>
        </w:pBdr>
        <w:rPr>
          <w:rFonts w:eastAsia="Times New Roman"/>
        </w:rPr>
      </w:pPr>
      <w:r>
        <w:fldChar w:fldCharType="end"/>
      </w:r>
      <w:r>
        <w:rPr>
          <w:rFonts w:eastAsia="Times New Roman"/>
        </w:rPr>
        <w:t>There are many resources on campus to help you avoid plagiarism and strive for academic excellence.  Please consult with the Writing Center should you need additional help with writing assignments in this course.</w:t>
      </w:r>
    </w:p>
    <w:p w:rsidR="00A44E85" w:rsidRDefault="00A44E85" w:rsidP="00A44E85">
      <w:pPr>
        <w:pBdr>
          <w:top w:val="nil"/>
          <w:left w:val="nil"/>
          <w:bottom w:val="nil"/>
          <w:right w:val="nil"/>
          <w:between w:val="nil"/>
        </w:pBdr>
        <w:rPr>
          <w:rFonts w:eastAsia="Times New Roman"/>
        </w:rPr>
      </w:pPr>
      <w:hyperlink r:id="rId645">
        <w:r>
          <w:rPr>
            <w:rFonts w:eastAsia="Times New Roman"/>
            <w:color w:val="0000FF"/>
            <w:u w:val="single"/>
          </w:rPr>
          <w:t>http://www.writingcenter.uconn.edu/index.php</w:t>
        </w:r>
      </w:hyperlink>
      <w:r>
        <w:fldChar w:fldCharType="begin"/>
      </w:r>
      <w:r>
        <w:instrText xml:space="preserve"> HYPERLINK "http://www.writingcenter.uconn.edu/index.php" </w:instrText>
      </w:r>
      <w:r>
        <w:fldChar w:fldCharType="separate"/>
      </w:r>
    </w:p>
    <w:p w:rsidR="00A44E85" w:rsidRDefault="00A44E85" w:rsidP="00A44E85">
      <w:pPr>
        <w:pBdr>
          <w:top w:val="nil"/>
          <w:left w:val="nil"/>
          <w:bottom w:val="nil"/>
          <w:right w:val="nil"/>
          <w:between w:val="nil"/>
        </w:pBdr>
        <w:rPr>
          <w:rFonts w:eastAsia="Times New Roman"/>
        </w:rPr>
      </w:pPr>
    </w:p>
    <w:p w:rsidR="00A44E85" w:rsidRDefault="00A44E85" w:rsidP="00A44E85">
      <w:pPr>
        <w:pBdr>
          <w:top w:val="nil"/>
          <w:left w:val="nil"/>
          <w:bottom w:val="nil"/>
          <w:right w:val="nil"/>
          <w:between w:val="nil"/>
        </w:pBdr>
        <w:rPr>
          <w:rFonts w:eastAsia="Times New Roman"/>
        </w:rPr>
      </w:pPr>
      <w:r>
        <w:fldChar w:fldCharType="end"/>
      </w:r>
      <w:r>
        <w:rPr>
          <w:rFonts w:eastAsia="Times New Roman"/>
          <w:b/>
        </w:rPr>
        <w:t>Students with Disabilities</w:t>
      </w:r>
      <w:r>
        <w:rPr>
          <w:rFonts w:eastAsia="Times New Roman"/>
        </w:rPr>
        <w:t xml:space="preserve">: I will do all in my power to make the appropriate accommodations for students with documented disabilities. This requires clear communication so I urge you to consult with The Center for Students with Disabilities to acquire the necessary paperwork.  Please see the following website for more information. </w:t>
      </w:r>
      <w:hyperlink r:id="rId646">
        <w:r>
          <w:rPr>
            <w:rFonts w:eastAsia="Times New Roman"/>
            <w:color w:val="0000FF"/>
            <w:u w:val="single"/>
          </w:rPr>
          <w:t>http://www.csd.uconn.edu/</w:t>
        </w:r>
      </w:hyperlink>
      <w:r>
        <w:fldChar w:fldCharType="begin"/>
      </w:r>
      <w:r>
        <w:instrText xml:space="preserve"> HYPERLINK "http://www.csd.uconn.edu/" </w:instrText>
      </w:r>
      <w:r>
        <w:fldChar w:fldCharType="separate"/>
      </w:r>
    </w:p>
    <w:p w:rsidR="00A44E85" w:rsidRDefault="00A44E85" w:rsidP="00A44E85">
      <w:pPr>
        <w:pBdr>
          <w:top w:val="nil"/>
          <w:left w:val="nil"/>
          <w:bottom w:val="nil"/>
          <w:right w:val="nil"/>
          <w:between w:val="nil"/>
        </w:pBdr>
        <w:rPr>
          <w:rFonts w:eastAsia="Times New Roman"/>
        </w:rPr>
      </w:pPr>
    </w:p>
    <w:p w:rsidR="00A44E85" w:rsidRDefault="00A44E85" w:rsidP="00A44E85">
      <w:pPr>
        <w:pBdr>
          <w:top w:val="nil"/>
          <w:left w:val="nil"/>
          <w:bottom w:val="nil"/>
          <w:right w:val="nil"/>
          <w:between w:val="nil"/>
        </w:pBdr>
        <w:jc w:val="center"/>
        <w:rPr>
          <w:rFonts w:eastAsia="Times New Roman"/>
          <w:b/>
          <w:sz w:val="28"/>
          <w:szCs w:val="28"/>
        </w:rPr>
      </w:pPr>
      <w:r>
        <w:fldChar w:fldCharType="end"/>
      </w:r>
      <w:r>
        <w:rPr>
          <w:rFonts w:eastAsia="Times New Roman"/>
          <w:b/>
          <w:sz w:val="28"/>
          <w:szCs w:val="28"/>
        </w:rPr>
        <w:t>Grading</w:t>
      </w:r>
    </w:p>
    <w:p w:rsidR="00A44E85" w:rsidRDefault="00A44E85" w:rsidP="002B6CAB">
      <w:pPr>
        <w:numPr>
          <w:ilvl w:val="0"/>
          <w:numId w:val="55"/>
        </w:numPr>
        <w:pBdr>
          <w:top w:val="nil"/>
          <w:left w:val="nil"/>
          <w:bottom w:val="nil"/>
          <w:right w:val="nil"/>
          <w:between w:val="nil"/>
        </w:pBdr>
        <w:rPr>
          <w:rFonts w:eastAsia="Times New Roman"/>
        </w:rPr>
      </w:pPr>
      <w:r>
        <w:rPr>
          <w:rFonts w:eastAsia="Times New Roman"/>
        </w:rPr>
        <w:t xml:space="preserve">[30%] Map the Text </w:t>
      </w:r>
    </w:p>
    <w:p w:rsidR="00A44E85" w:rsidRDefault="00A44E85" w:rsidP="002B6CAB">
      <w:pPr>
        <w:numPr>
          <w:ilvl w:val="0"/>
          <w:numId w:val="55"/>
        </w:numPr>
        <w:pBdr>
          <w:top w:val="nil"/>
          <w:left w:val="nil"/>
          <w:bottom w:val="nil"/>
          <w:right w:val="nil"/>
          <w:between w:val="nil"/>
        </w:pBdr>
        <w:rPr>
          <w:rFonts w:eastAsia="Times New Roman"/>
        </w:rPr>
      </w:pPr>
      <w:r>
        <w:rPr>
          <w:rFonts w:eastAsia="Times New Roman"/>
        </w:rPr>
        <w:t>[50%] Unit Reflections</w:t>
      </w:r>
    </w:p>
    <w:p w:rsidR="00A44E85" w:rsidRDefault="00A44E85" w:rsidP="002B6CAB">
      <w:pPr>
        <w:numPr>
          <w:ilvl w:val="0"/>
          <w:numId w:val="55"/>
        </w:numPr>
        <w:pBdr>
          <w:top w:val="nil"/>
          <w:left w:val="nil"/>
          <w:bottom w:val="nil"/>
          <w:right w:val="nil"/>
          <w:between w:val="nil"/>
        </w:pBdr>
        <w:rPr>
          <w:rFonts w:eastAsia="Times New Roman"/>
        </w:rPr>
      </w:pPr>
      <w:r>
        <w:rPr>
          <w:rFonts w:eastAsia="Times New Roman"/>
        </w:rPr>
        <w:t>[20%] Participation</w:t>
      </w:r>
    </w:p>
    <w:p w:rsidR="00A44E85" w:rsidRDefault="00A44E85" w:rsidP="00A44E85">
      <w:pPr>
        <w:pBdr>
          <w:top w:val="nil"/>
          <w:left w:val="nil"/>
          <w:bottom w:val="nil"/>
          <w:right w:val="nil"/>
          <w:between w:val="nil"/>
        </w:pBdr>
        <w:rPr>
          <w:rFonts w:eastAsia="Times New Roman"/>
        </w:rPr>
      </w:pPr>
    </w:p>
    <w:p w:rsidR="00A44E85" w:rsidRDefault="00A44E85" w:rsidP="00A44E85">
      <w:pPr>
        <w:pBdr>
          <w:top w:val="nil"/>
          <w:left w:val="nil"/>
          <w:bottom w:val="nil"/>
          <w:right w:val="nil"/>
          <w:between w:val="nil"/>
        </w:pBdr>
        <w:rPr>
          <w:rFonts w:eastAsia="Times New Roman"/>
        </w:rPr>
      </w:pPr>
      <w:r>
        <w:rPr>
          <w:rFonts w:eastAsia="Times New Roman"/>
        </w:rPr>
        <w:t>All assignments and exams will be graded according to structured rubrics.  The rubric method of grading is designed to create consistency between individuals and to communicate clear learning objectives.</w:t>
      </w:r>
    </w:p>
    <w:p w:rsidR="00A44E85" w:rsidRDefault="00A44E85" w:rsidP="00A44E85">
      <w:pPr>
        <w:pBdr>
          <w:top w:val="nil"/>
          <w:left w:val="nil"/>
          <w:bottom w:val="nil"/>
          <w:right w:val="nil"/>
          <w:between w:val="nil"/>
        </w:pBdr>
        <w:rPr>
          <w:rFonts w:eastAsia="Times New Roman"/>
        </w:rPr>
      </w:pPr>
    </w:p>
    <w:p w:rsidR="00A44E85" w:rsidRDefault="00A44E85" w:rsidP="00A44E85">
      <w:pPr>
        <w:pBdr>
          <w:top w:val="nil"/>
          <w:left w:val="nil"/>
          <w:bottom w:val="nil"/>
          <w:right w:val="nil"/>
          <w:between w:val="nil"/>
        </w:pBdr>
        <w:jc w:val="center"/>
        <w:rPr>
          <w:rFonts w:eastAsia="Times New Roman"/>
          <w:b/>
          <w:sz w:val="28"/>
          <w:szCs w:val="28"/>
        </w:rPr>
      </w:pPr>
      <w:r>
        <w:rPr>
          <w:rFonts w:eastAsia="Times New Roman"/>
          <w:b/>
          <w:sz w:val="28"/>
          <w:szCs w:val="28"/>
        </w:rPr>
        <w:t>Required Text</w:t>
      </w:r>
    </w:p>
    <w:p w:rsidR="00A44E85" w:rsidRDefault="00A44E85" w:rsidP="00A44E85"/>
    <w:p w:rsidR="00A44E85" w:rsidRDefault="00A44E85" w:rsidP="00A44E85">
      <w:pPr>
        <w:pBdr>
          <w:top w:val="nil"/>
          <w:left w:val="nil"/>
          <w:bottom w:val="nil"/>
          <w:right w:val="nil"/>
          <w:between w:val="nil"/>
        </w:pBdr>
        <w:rPr>
          <w:rFonts w:eastAsia="Times New Roman"/>
        </w:rPr>
      </w:pPr>
      <w:r>
        <w:rPr>
          <w:rFonts w:eastAsia="Times New Roman"/>
        </w:rPr>
        <w:t xml:space="preserve"> ,</w:t>
      </w:r>
    </w:p>
    <w:p w:rsidR="00A44E85" w:rsidRDefault="00A44E85" w:rsidP="00A44E85">
      <w:pPr>
        <w:pBdr>
          <w:top w:val="nil"/>
          <w:left w:val="nil"/>
          <w:bottom w:val="nil"/>
          <w:right w:val="nil"/>
          <w:between w:val="nil"/>
        </w:pBdr>
        <w:rPr>
          <w:rFonts w:eastAsia="Times New Roman"/>
        </w:rPr>
      </w:pPr>
      <w:r>
        <w:t xml:space="preserve">,,,, </w:t>
      </w:r>
      <w:r>
        <w:rPr>
          <w:rFonts w:eastAsia="Times New Roman"/>
        </w:rPr>
        <w:t xml:space="preserve">Spickard, P. (2007). </w:t>
      </w:r>
      <w:r>
        <w:rPr>
          <w:rFonts w:eastAsia="Times New Roman"/>
          <w:u w:val="single"/>
        </w:rPr>
        <w:t>Almost All Aliens: Immigration, Race, and Colonialism in American History and Identity</w:t>
      </w:r>
      <w:r>
        <w:rPr>
          <w:rFonts w:eastAsia="Times New Roman"/>
        </w:rPr>
        <w:t>. New York, Routledge.</w:t>
      </w:r>
    </w:p>
    <w:p w:rsidR="00A44E85" w:rsidRDefault="00A44E85" w:rsidP="00A44E85">
      <w:pPr>
        <w:rPr>
          <w:rFonts w:eastAsia="Times New Roman"/>
        </w:rPr>
      </w:pPr>
    </w:p>
    <w:p w:rsidR="00A44E85" w:rsidRDefault="00A44E85" w:rsidP="00A44E85">
      <w:pPr>
        <w:pBdr>
          <w:top w:val="nil"/>
          <w:left w:val="nil"/>
          <w:bottom w:val="nil"/>
          <w:right w:val="nil"/>
          <w:between w:val="nil"/>
        </w:pBdr>
      </w:pPr>
    </w:p>
    <w:p w:rsidR="00AA72F8" w:rsidRDefault="00AA72F8" w:rsidP="00EB676C">
      <w:pPr>
        <w:rPr>
          <w:b/>
        </w:rPr>
      </w:pPr>
    </w:p>
    <w:p w:rsidR="00EB676C" w:rsidRPr="00A44E85" w:rsidRDefault="00EB676C" w:rsidP="00EB676C">
      <w:pPr>
        <w:rPr>
          <w:b/>
        </w:rPr>
      </w:pPr>
      <w:r w:rsidRPr="00A44E85">
        <w:rPr>
          <w:b/>
        </w:rPr>
        <w:t>2018-186</w:t>
      </w:r>
      <w:r w:rsidRPr="00A44E85">
        <w:rPr>
          <w:b/>
        </w:rPr>
        <w:tab/>
        <w:t>AASI/HIST 3820</w:t>
      </w:r>
      <w:r w:rsidRPr="00A44E85">
        <w:rPr>
          <w:b/>
        </w:rPr>
        <w:tab/>
        <w:t>Revise Course</w:t>
      </w:r>
    </w:p>
    <w:p w:rsidR="00A44E85" w:rsidRDefault="00A44E85" w:rsidP="00EB676C"/>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153"/>
      </w:tblGrid>
      <w:tr w:rsidR="0076156B" w:rsidTr="00F67C7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6156B" w:rsidRDefault="0076156B" w:rsidP="00F67C70">
            <w:pPr>
              <w:rPr>
                <w:rFonts w:ascii="Arial" w:hAnsi="Arial" w:cs="Arial"/>
                <w:b/>
                <w:bCs/>
                <w:color w:val="FFFFFF"/>
                <w:sz w:val="18"/>
                <w:szCs w:val="18"/>
              </w:rPr>
            </w:pPr>
            <w:r>
              <w:rPr>
                <w:rFonts w:ascii="Arial" w:hAnsi="Arial" w:cs="Arial"/>
                <w:b/>
                <w:bCs/>
                <w:color w:val="FFFFFF"/>
                <w:sz w:val="18"/>
                <w:szCs w:val="18"/>
              </w:rPr>
              <w:t>COURSE ACTION REQUEST</w:t>
            </w:r>
          </w:p>
        </w:tc>
      </w:tr>
      <w:tr w:rsidR="0076156B"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6156B" w:rsidRDefault="0076156B" w:rsidP="00F67C70">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156B" w:rsidRDefault="0076156B" w:rsidP="00F67C70">
            <w:pPr>
              <w:rPr>
                <w:rFonts w:ascii="Arial" w:hAnsi="Arial" w:cs="Arial"/>
                <w:sz w:val="15"/>
                <w:szCs w:val="15"/>
              </w:rPr>
            </w:pPr>
            <w:r>
              <w:rPr>
                <w:rFonts w:ascii="Arial" w:hAnsi="Arial" w:cs="Arial"/>
                <w:sz w:val="15"/>
                <w:szCs w:val="15"/>
              </w:rPr>
              <w:t>18-7531</w:t>
            </w:r>
          </w:p>
        </w:tc>
      </w:tr>
      <w:tr w:rsidR="0076156B"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6156B" w:rsidRDefault="0076156B" w:rsidP="00F67C70">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156B" w:rsidRDefault="0076156B" w:rsidP="00F67C70">
            <w:pPr>
              <w:rPr>
                <w:rFonts w:ascii="Arial" w:hAnsi="Arial" w:cs="Arial"/>
                <w:sz w:val="15"/>
                <w:szCs w:val="15"/>
              </w:rPr>
            </w:pPr>
            <w:r>
              <w:rPr>
                <w:rFonts w:ascii="Arial" w:hAnsi="Arial" w:cs="Arial"/>
                <w:sz w:val="15"/>
                <w:szCs w:val="15"/>
              </w:rPr>
              <w:t>Zarrow</w:t>
            </w:r>
          </w:p>
        </w:tc>
      </w:tr>
      <w:tr w:rsidR="0076156B"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6156B" w:rsidRDefault="0076156B" w:rsidP="00F67C70">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156B" w:rsidRDefault="0076156B" w:rsidP="00F67C70">
            <w:pPr>
              <w:rPr>
                <w:rFonts w:ascii="Arial" w:hAnsi="Arial" w:cs="Arial"/>
                <w:sz w:val="15"/>
                <w:szCs w:val="15"/>
              </w:rPr>
            </w:pPr>
            <w:r>
              <w:rPr>
                <w:rFonts w:ascii="Arial" w:hAnsi="Arial" w:cs="Arial"/>
                <w:sz w:val="15"/>
                <w:szCs w:val="15"/>
              </w:rPr>
              <w:t>History of Modern Chinese Political Thought</w:t>
            </w:r>
          </w:p>
        </w:tc>
      </w:tr>
      <w:tr w:rsidR="0076156B"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6156B" w:rsidRDefault="0076156B" w:rsidP="00F67C70">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156B" w:rsidRDefault="0076156B" w:rsidP="00F67C70">
            <w:pPr>
              <w:rPr>
                <w:rFonts w:ascii="Arial" w:hAnsi="Arial" w:cs="Arial"/>
                <w:sz w:val="15"/>
                <w:szCs w:val="15"/>
              </w:rPr>
            </w:pPr>
            <w:r>
              <w:rPr>
                <w:rFonts w:ascii="Arial" w:hAnsi="Arial" w:cs="Arial"/>
                <w:sz w:val="15"/>
                <w:szCs w:val="15"/>
              </w:rPr>
              <w:t>In Progress</w:t>
            </w:r>
          </w:p>
        </w:tc>
      </w:tr>
      <w:tr w:rsidR="0076156B"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6156B" w:rsidRDefault="0076156B" w:rsidP="00F67C70">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156B" w:rsidRDefault="0076156B" w:rsidP="00F67C70">
            <w:pPr>
              <w:rPr>
                <w:rFonts w:ascii="Arial" w:hAnsi="Arial" w:cs="Arial"/>
                <w:sz w:val="15"/>
                <w:szCs w:val="15"/>
              </w:rPr>
            </w:pPr>
            <w:r>
              <w:rPr>
                <w:rFonts w:ascii="Arial" w:hAnsi="Arial" w:cs="Arial"/>
                <w:sz w:val="15"/>
                <w:szCs w:val="15"/>
              </w:rPr>
              <w:t>Start &gt; History &gt; AASI &gt; College of Liberal Arts and Sciences</w:t>
            </w:r>
          </w:p>
        </w:tc>
      </w:tr>
    </w:tbl>
    <w:p w:rsidR="0076156B" w:rsidRDefault="0076156B" w:rsidP="0076156B">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992"/>
        <w:gridCol w:w="6352"/>
      </w:tblGrid>
      <w:tr w:rsidR="0076156B" w:rsidTr="00F67C7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6156B" w:rsidRDefault="0076156B" w:rsidP="00F67C70">
            <w:pPr>
              <w:rPr>
                <w:rFonts w:ascii="Arial" w:hAnsi="Arial" w:cs="Arial"/>
                <w:b/>
                <w:bCs/>
                <w:color w:val="FFFFFF"/>
                <w:sz w:val="18"/>
                <w:szCs w:val="18"/>
              </w:rPr>
            </w:pPr>
            <w:r>
              <w:rPr>
                <w:rFonts w:ascii="Arial" w:hAnsi="Arial" w:cs="Arial"/>
                <w:b/>
                <w:bCs/>
                <w:color w:val="FFFFFF"/>
                <w:sz w:val="18"/>
                <w:szCs w:val="18"/>
              </w:rPr>
              <w:t>COURSE INFO</w:t>
            </w:r>
          </w:p>
        </w:tc>
      </w:tr>
      <w:tr w:rsidR="0076156B"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6156B" w:rsidRDefault="0076156B" w:rsidP="00F67C70">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156B" w:rsidRDefault="0076156B" w:rsidP="00F67C70">
            <w:pPr>
              <w:rPr>
                <w:rFonts w:ascii="Arial" w:hAnsi="Arial" w:cs="Arial"/>
                <w:sz w:val="15"/>
                <w:szCs w:val="15"/>
              </w:rPr>
            </w:pPr>
            <w:r>
              <w:rPr>
                <w:rFonts w:ascii="Arial" w:hAnsi="Arial" w:cs="Arial"/>
                <w:sz w:val="15"/>
                <w:szCs w:val="15"/>
              </w:rPr>
              <w:t>Revise Course</w:t>
            </w:r>
          </w:p>
        </w:tc>
      </w:tr>
      <w:tr w:rsidR="0076156B"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6156B" w:rsidRDefault="0076156B" w:rsidP="00F67C70">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156B" w:rsidRDefault="0076156B" w:rsidP="00F67C70">
            <w:pPr>
              <w:rPr>
                <w:rFonts w:ascii="Arial" w:hAnsi="Arial" w:cs="Arial"/>
                <w:sz w:val="15"/>
                <w:szCs w:val="15"/>
              </w:rPr>
            </w:pPr>
            <w:r>
              <w:rPr>
                <w:rFonts w:ascii="Arial" w:hAnsi="Arial" w:cs="Arial"/>
                <w:sz w:val="15"/>
                <w:szCs w:val="15"/>
              </w:rPr>
              <w:t>Neither</w:t>
            </w:r>
          </w:p>
        </w:tc>
      </w:tr>
      <w:tr w:rsidR="0076156B"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6156B" w:rsidRDefault="0076156B" w:rsidP="00F67C70">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156B" w:rsidRDefault="0076156B" w:rsidP="00F67C70">
            <w:pPr>
              <w:rPr>
                <w:rFonts w:ascii="Arial" w:hAnsi="Arial" w:cs="Arial"/>
                <w:sz w:val="15"/>
                <w:szCs w:val="15"/>
              </w:rPr>
            </w:pPr>
            <w:r>
              <w:rPr>
                <w:rFonts w:ascii="Arial" w:hAnsi="Arial" w:cs="Arial"/>
                <w:sz w:val="15"/>
                <w:szCs w:val="15"/>
              </w:rPr>
              <w:t>2</w:t>
            </w:r>
          </w:p>
        </w:tc>
      </w:tr>
      <w:tr w:rsidR="0076156B"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6156B" w:rsidRDefault="0076156B" w:rsidP="00F67C70">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156B" w:rsidRDefault="0076156B" w:rsidP="00F67C70">
            <w:pPr>
              <w:rPr>
                <w:rFonts w:ascii="Arial" w:hAnsi="Arial" w:cs="Arial"/>
                <w:sz w:val="15"/>
                <w:szCs w:val="15"/>
              </w:rPr>
            </w:pPr>
            <w:r>
              <w:rPr>
                <w:rFonts w:ascii="Arial" w:hAnsi="Arial" w:cs="Arial"/>
                <w:sz w:val="15"/>
                <w:szCs w:val="15"/>
              </w:rPr>
              <w:t>HIST</w:t>
            </w:r>
          </w:p>
        </w:tc>
      </w:tr>
      <w:tr w:rsidR="0076156B"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6156B" w:rsidRDefault="0076156B" w:rsidP="00F67C70">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156B" w:rsidRDefault="0076156B" w:rsidP="00F67C70">
            <w:pPr>
              <w:rPr>
                <w:rFonts w:ascii="Arial" w:hAnsi="Arial" w:cs="Arial"/>
                <w:sz w:val="15"/>
                <w:szCs w:val="15"/>
              </w:rPr>
            </w:pPr>
            <w:r>
              <w:rPr>
                <w:rFonts w:ascii="Arial" w:hAnsi="Arial" w:cs="Arial"/>
                <w:sz w:val="15"/>
                <w:szCs w:val="15"/>
              </w:rPr>
              <w:t>College of Liberal Arts and Sciences</w:t>
            </w:r>
          </w:p>
        </w:tc>
      </w:tr>
      <w:tr w:rsidR="0076156B"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6156B" w:rsidRDefault="0076156B" w:rsidP="00F67C70">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156B" w:rsidRDefault="0076156B" w:rsidP="00F67C70">
            <w:pPr>
              <w:rPr>
                <w:rFonts w:ascii="Arial" w:hAnsi="Arial" w:cs="Arial"/>
                <w:sz w:val="15"/>
                <w:szCs w:val="15"/>
              </w:rPr>
            </w:pPr>
            <w:r>
              <w:rPr>
                <w:rFonts w:ascii="Arial" w:hAnsi="Arial" w:cs="Arial"/>
                <w:sz w:val="15"/>
                <w:szCs w:val="15"/>
              </w:rPr>
              <w:t>History</w:t>
            </w:r>
          </w:p>
        </w:tc>
      </w:tr>
      <w:tr w:rsidR="0076156B"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6156B" w:rsidRDefault="0076156B" w:rsidP="00F67C70">
            <w:pPr>
              <w:rPr>
                <w:rFonts w:ascii="Arial" w:hAnsi="Arial" w:cs="Arial"/>
                <w:b/>
                <w:bCs/>
                <w:sz w:val="15"/>
                <w:szCs w:val="15"/>
              </w:rPr>
            </w:pPr>
            <w:r>
              <w:rPr>
                <w:rFonts w:ascii="Arial" w:hAnsi="Arial" w:cs="Arial"/>
                <w:b/>
                <w:bCs/>
                <w:sz w:val="15"/>
                <w:szCs w:val="15"/>
              </w:rPr>
              <w:t>Course Subject Area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156B" w:rsidRDefault="0076156B" w:rsidP="00F67C70">
            <w:pPr>
              <w:rPr>
                <w:rFonts w:ascii="Arial" w:hAnsi="Arial" w:cs="Arial"/>
                <w:sz w:val="15"/>
                <w:szCs w:val="15"/>
              </w:rPr>
            </w:pPr>
            <w:r>
              <w:rPr>
                <w:rFonts w:ascii="Arial" w:hAnsi="Arial" w:cs="Arial"/>
                <w:sz w:val="15"/>
                <w:szCs w:val="15"/>
              </w:rPr>
              <w:t>AASI</w:t>
            </w:r>
          </w:p>
        </w:tc>
      </w:tr>
      <w:tr w:rsidR="0076156B"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6156B" w:rsidRDefault="0076156B" w:rsidP="00F67C70">
            <w:pPr>
              <w:rPr>
                <w:rFonts w:ascii="Arial" w:hAnsi="Arial" w:cs="Arial"/>
                <w:b/>
                <w:bCs/>
                <w:sz w:val="15"/>
                <w:szCs w:val="15"/>
              </w:rPr>
            </w:pPr>
            <w:r>
              <w:rPr>
                <w:rFonts w:ascii="Arial" w:hAnsi="Arial" w:cs="Arial"/>
                <w:b/>
                <w:bCs/>
                <w:sz w:val="15"/>
                <w:szCs w:val="15"/>
              </w:rPr>
              <w:t>School / College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156B" w:rsidRDefault="0076156B" w:rsidP="00F67C70">
            <w:pPr>
              <w:rPr>
                <w:rFonts w:ascii="Arial" w:hAnsi="Arial" w:cs="Arial"/>
                <w:sz w:val="15"/>
                <w:szCs w:val="15"/>
              </w:rPr>
            </w:pPr>
            <w:r>
              <w:rPr>
                <w:rFonts w:ascii="Arial" w:hAnsi="Arial" w:cs="Arial"/>
                <w:sz w:val="15"/>
                <w:szCs w:val="15"/>
              </w:rPr>
              <w:t>College of Liberal Arts and Sciences</w:t>
            </w:r>
          </w:p>
        </w:tc>
      </w:tr>
      <w:tr w:rsidR="0076156B"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6156B" w:rsidRDefault="0076156B" w:rsidP="00F67C70">
            <w:pPr>
              <w:rPr>
                <w:rFonts w:ascii="Arial" w:hAnsi="Arial" w:cs="Arial"/>
                <w:b/>
                <w:bCs/>
                <w:sz w:val="15"/>
                <w:szCs w:val="15"/>
              </w:rPr>
            </w:pPr>
            <w:r>
              <w:rPr>
                <w:rFonts w:ascii="Arial" w:hAnsi="Arial" w:cs="Arial"/>
                <w:b/>
                <w:bCs/>
                <w:sz w:val="15"/>
                <w:szCs w:val="15"/>
              </w:rPr>
              <w:t>Department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156B" w:rsidRDefault="0076156B" w:rsidP="00F67C70">
            <w:pPr>
              <w:rPr>
                <w:rFonts w:ascii="Arial" w:hAnsi="Arial" w:cs="Arial"/>
                <w:sz w:val="15"/>
                <w:szCs w:val="15"/>
              </w:rPr>
            </w:pPr>
            <w:r>
              <w:rPr>
                <w:rFonts w:ascii="Arial" w:hAnsi="Arial" w:cs="Arial"/>
                <w:sz w:val="15"/>
                <w:szCs w:val="15"/>
              </w:rPr>
              <w:t>AASI</w:t>
            </w:r>
          </w:p>
        </w:tc>
      </w:tr>
      <w:tr w:rsidR="0076156B"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6156B" w:rsidRDefault="0076156B" w:rsidP="00F67C70">
            <w:pPr>
              <w:rPr>
                <w:rFonts w:ascii="Arial" w:hAnsi="Arial" w:cs="Arial"/>
                <w:b/>
                <w:bCs/>
                <w:sz w:val="15"/>
                <w:szCs w:val="15"/>
              </w:rPr>
            </w:pPr>
            <w:r>
              <w:rPr>
                <w:rFonts w:ascii="Arial" w:hAnsi="Arial" w:cs="Arial"/>
                <w:b/>
                <w:bCs/>
                <w:sz w:val="15"/>
                <w:szCs w:val="15"/>
              </w:rPr>
              <w:t>Reason for Cross Listing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156B" w:rsidRDefault="0076156B" w:rsidP="00F67C70">
            <w:pPr>
              <w:rPr>
                <w:rFonts w:ascii="Arial" w:hAnsi="Arial" w:cs="Arial"/>
                <w:sz w:val="15"/>
                <w:szCs w:val="15"/>
              </w:rPr>
            </w:pPr>
            <w:r>
              <w:rPr>
                <w:rFonts w:ascii="Arial" w:hAnsi="Arial" w:cs="Arial"/>
                <w:sz w:val="15"/>
                <w:szCs w:val="15"/>
              </w:rPr>
              <w:t>This History course is appropriate for students concentrating on the new minor in Asian Studies</w:t>
            </w:r>
          </w:p>
        </w:tc>
      </w:tr>
      <w:tr w:rsidR="0076156B"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6156B" w:rsidRDefault="0076156B" w:rsidP="00F67C70">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156B" w:rsidRDefault="0076156B" w:rsidP="00F67C70">
            <w:pPr>
              <w:rPr>
                <w:rFonts w:ascii="Arial" w:hAnsi="Arial" w:cs="Arial"/>
                <w:sz w:val="15"/>
                <w:szCs w:val="15"/>
              </w:rPr>
            </w:pPr>
            <w:r>
              <w:rPr>
                <w:rFonts w:ascii="Arial" w:hAnsi="Arial" w:cs="Arial"/>
                <w:sz w:val="15"/>
                <w:szCs w:val="15"/>
              </w:rPr>
              <w:t>History of Modern Chinese Political Thought</w:t>
            </w:r>
          </w:p>
        </w:tc>
      </w:tr>
      <w:tr w:rsidR="0076156B"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6156B" w:rsidRDefault="0076156B" w:rsidP="00F67C70">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156B" w:rsidRDefault="0076156B" w:rsidP="00F67C70">
            <w:pPr>
              <w:rPr>
                <w:rFonts w:ascii="Arial" w:hAnsi="Arial" w:cs="Arial"/>
                <w:sz w:val="15"/>
                <w:szCs w:val="15"/>
              </w:rPr>
            </w:pPr>
            <w:r>
              <w:rPr>
                <w:rFonts w:ascii="Arial" w:hAnsi="Arial" w:cs="Arial"/>
                <w:sz w:val="15"/>
                <w:szCs w:val="15"/>
              </w:rPr>
              <w:t>3820</w:t>
            </w:r>
          </w:p>
        </w:tc>
      </w:tr>
      <w:tr w:rsidR="0076156B"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6156B" w:rsidRDefault="0076156B" w:rsidP="00F67C70">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156B" w:rsidRDefault="0076156B" w:rsidP="00F67C70">
            <w:pPr>
              <w:rPr>
                <w:rFonts w:ascii="Arial" w:hAnsi="Arial" w:cs="Arial"/>
                <w:sz w:val="15"/>
                <w:szCs w:val="15"/>
              </w:rPr>
            </w:pPr>
            <w:r>
              <w:rPr>
                <w:rFonts w:ascii="Arial" w:hAnsi="Arial" w:cs="Arial"/>
                <w:sz w:val="15"/>
                <w:szCs w:val="15"/>
              </w:rPr>
              <w:t>No</w:t>
            </w:r>
          </w:p>
        </w:tc>
      </w:tr>
    </w:tbl>
    <w:p w:rsidR="0076156B" w:rsidRDefault="0076156B" w:rsidP="0076156B">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783"/>
      </w:tblGrid>
      <w:tr w:rsidR="0076156B" w:rsidTr="00F67C7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6156B" w:rsidRDefault="0076156B" w:rsidP="00F67C70">
            <w:pPr>
              <w:rPr>
                <w:rFonts w:ascii="Arial" w:hAnsi="Arial" w:cs="Arial"/>
                <w:b/>
                <w:bCs/>
                <w:color w:val="FFFFFF"/>
                <w:sz w:val="18"/>
                <w:szCs w:val="18"/>
              </w:rPr>
            </w:pPr>
            <w:r>
              <w:rPr>
                <w:rFonts w:ascii="Arial" w:hAnsi="Arial" w:cs="Arial"/>
                <w:b/>
                <w:bCs/>
                <w:color w:val="FFFFFF"/>
                <w:sz w:val="18"/>
                <w:szCs w:val="18"/>
              </w:rPr>
              <w:t>CONTACT INFO</w:t>
            </w:r>
          </w:p>
        </w:tc>
      </w:tr>
      <w:tr w:rsidR="0076156B"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6156B" w:rsidRDefault="0076156B" w:rsidP="00F67C70">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156B" w:rsidRDefault="0076156B" w:rsidP="00F67C70">
            <w:pPr>
              <w:rPr>
                <w:rFonts w:ascii="Arial" w:hAnsi="Arial" w:cs="Arial"/>
                <w:sz w:val="15"/>
                <w:szCs w:val="15"/>
              </w:rPr>
            </w:pPr>
            <w:r>
              <w:rPr>
                <w:rFonts w:ascii="Arial" w:hAnsi="Arial" w:cs="Arial"/>
                <w:sz w:val="15"/>
                <w:szCs w:val="15"/>
              </w:rPr>
              <w:t>Peter Zarrow</w:t>
            </w:r>
          </w:p>
        </w:tc>
      </w:tr>
      <w:tr w:rsidR="0076156B"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6156B" w:rsidRDefault="0076156B" w:rsidP="00F67C70">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156B" w:rsidRDefault="0076156B" w:rsidP="00F67C70">
            <w:pPr>
              <w:rPr>
                <w:rFonts w:ascii="Arial" w:hAnsi="Arial" w:cs="Arial"/>
                <w:sz w:val="15"/>
                <w:szCs w:val="15"/>
              </w:rPr>
            </w:pPr>
            <w:r>
              <w:rPr>
                <w:rFonts w:ascii="Arial" w:hAnsi="Arial" w:cs="Arial"/>
                <w:sz w:val="15"/>
                <w:szCs w:val="15"/>
              </w:rPr>
              <w:t>History</w:t>
            </w:r>
          </w:p>
        </w:tc>
      </w:tr>
      <w:tr w:rsidR="0076156B"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6156B" w:rsidRDefault="0076156B" w:rsidP="00F67C70">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156B" w:rsidRDefault="0076156B" w:rsidP="00F67C70">
            <w:pPr>
              <w:rPr>
                <w:rFonts w:ascii="Arial" w:hAnsi="Arial" w:cs="Arial"/>
                <w:sz w:val="15"/>
                <w:szCs w:val="15"/>
              </w:rPr>
            </w:pPr>
            <w:r>
              <w:rPr>
                <w:rFonts w:ascii="Arial" w:hAnsi="Arial" w:cs="Arial"/>
                <w:sz w:val="15"/>
                <w:szCs w:val="15"/>
              </w:rPr>
              <w:t>pez13004</w:t>
            </w:r>
          </w:p>
        </w:tc>
      </w:tr>
      <w:tr w:rsidR="0076156B"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6156B" w:rsidRDefault="0076156B" w:rsidP="00F67C70">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156B" w:rsidRDefault="0076156B" w:rsidP="00F67C70">
            <w:pPr>
              <w:rPr>
                <w:rFonts w:ascii="Arial" w:hAnsi="Arial" w:cs="Arial"/>
                <w:sz w:val="15"/>
                <w:szCs w:val="15"/>
              </w:rPr>
            </w:pPr>
            <w:hyperlink r:id="rId647" w:history="1">
              <w:r>
                <w:rPr>
                  <w:rStyle w:val="Hyperlink"/>
                  <w:rFonts w:ascii="Arial" w:hAnsi="Arial" w:cs="Arial"/>
                  <w:sz w:val="15"/>
                  <w:szCs w:val="15"/>
                </w:rPr>
                <w:t>peter.zarrow@uconn.edu</w:t>
              </w:r>
            </w:hyperlink>
          </w:p>
        </w:tc>
      </w:tr>
      <w:tr w:rsidR="0076156B"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6156B" w:rsidRDefault="0076156B" w:rsidP="00F67C70">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156B" w:rsidRDefault="0076156B" w:rsidP="00F67C70">
            <w:pPr>
              <w:rPr>
                <w:rFonts w:ascii="Arial" w:hAnsi="Arial" w:cs="Arial"/>
                <w:sz w:val="15"/>
                <w:szCs w:val="15"/>
              </w:rPr>
            </w:pPr>
            <w:r>
              <w:rPr>
                <w:rFonts w:ascii="Arial" w:hAnsi="Arial" w:cs="Arial"/>
                <w:sz w:val="15"/>
                <w:szCs w:val="15"/>
              </w:rPr>
              <w:t>Myself</w:t>
            </w:r>
          </w:p>
        </w:tc>
      </w:tr>
      <w:tr w:rsidR="0076156B"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6156B" w:rsidRDefault="0076156B" w:rsidP="00F67C70">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156B" w:rsidRDefault="0076156B" w:rsidP="00F67C70">
            <w:pPr>
              <w:rPr>
                <w:rFonts w:ascii="Arial" w:hAnsi="Arial" w:cs="Arial"/>
                <w:sz w:val="15"/>
                <w:szCs w:val="15"/>
              </w:rPr>
            </w:pPr>
            <w:r>
              <w:rPr>
                <w:rFonts w:ascii="Arial" w:hAnsi="Arial" w:cs="Arial"/>
                <w:sz w:val="15"/>
                <w:szCs w:val="15"/>
              </w:rPr>
              <w:t>Yes</w:t>
            </w:r>
          </w:p>
        </w:tc>
      </w:tr>
    </w:tbl>
    <w:p w:rsidR="0076156B" w:rsidRDefault="0076156B" w:rsidP="0076156B">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1906"/>
      </w:tblGrid>
      <w:tr w:rsidR="0076156B" w:rsidTr="00F67C7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6156B" w:rsidRDefault="0076156B" w:rsidP="00F67C70">
            <w:pPr>
              <w:rPr>
                <w:rFonts w:ascii="Arial" w:hAnsi="Arial" w:cs="Arial"/>
                <w:b/>
                <w:bCs/>
                <w:color w:val="FFFFFF"/>
                <w:sz w:val="18"/>
                <w:szCs w:val="18"/>
              </w:rPr>
            </w:pPr>
            <w:r>
              <w:rPr>
                <w:rFonts w:ascii="Arial" w:hAnsi="Arial" w:cs="Arial"/>
                <w:b/>
                <w:bCs/>
                <w:color w:val="FFFFFF"/>
                <w:sz w:val="18"/>
                <w:szCs w:val="18"/>
              </w:rPr>
              <w:t>COURSE FEATURES</w:t>
            </w:r>
          </w:p>
        </w:tc>
      </w:tr>
      <w:tr w:rsidR="0076156B"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6156B" w:rsidRDefault="0076156B" w:rsidP="00F67C70">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156B" w:rsidRDefault="0076156B" w:rsidP="00F67C70">
            <w:pPr>
              <w:rPr>
                <w:rFonts w:ascii="Arial" w:hAnsi="Arial" w:cs="Arial"/>
                <w:sz w:val="15"/>
                <w:szCs w:val="15"/>
              </w:rPr>
            </w:pPr>
            <w:r>
              <w:rPr>
                <w:rFonts w:ascii="Arial" w:hAnsi="Arial" w:cs="Arial"/>
                <w:sz w:val="15"/>
                <w:szCs w:val="15"/>
              </w:rPr>
              <w:t>Spring</w:t>
            </w:r>
          </w:p>
        </w:tc>
      </w:tr>
      <w:tr w:rsidR="0076156B"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6156B" w:rsidRDefault="0076156B" w:rsidP="00F67C70">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156B" w:rsidRDefault="0076156B" w:rsidP="00F67C70">
            <w:pPr>
              <w:rPr>
                <w:rFonts w:ascii="Arial" w:hAnsi="Arial" w:cs="Arial"/>
                <w:sz w:val="15"/>
                <w:szCs w:val="15"/>
              </w:rPr>
            </w:pPr>
            <w:r>
              <w:rPr>
                <w:rFonts w:ascii="Arial" w:hAnsi="Arial" w:cs="Arial"/>
                <w:sz w:val="15"/>
                <w:szCs w:val="15"/>
              </w:rPr>
              <w:t>2019</w:t>
            </w:r>
          </w:p>
        </w:tc>
      </w:tr>
      <w:tr w:rsidR="0076156B"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6156B" w:rsidRDefault="0076156B" w:rsidP="00F67C70">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156B" w:rsidRDefault="0076156B" w:rsidP="00F67C70">
            <w:pPr>
              <w:rPr>
                <w:rFonts w:ascii="Arial" w:hAnsi="Arial" w:cs="Arial"/>
                <w:sz w:val="15"/>
                <w:szCs w:val="15"/>
              </w:rPr>
            </w:pPr>
            <w:r>
              <w:rPr>
                <w:rFonts w:ascii="Arial" w:hAnsi="Arial" w:cs="Arial"/>
                <w:sz w:val="15"/>
                <w:szCs w:val="15"/>
              </w:rPr>
              <w:t>No</w:t>
            </w:r>
          </w:p>
        </w:tc>
      </w:tr>
      <w:tr w:rsidR="0076156B"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6156B" w:rsidRDefault="0076156B" w:rsidP="00F67C70">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156B" w:rsidRDefault="0076156B" w:rsidP="00F67C70">
            <w:pPr>
              <w:rPr>
                <w:rFonts w:ascii="Arial" w:hAnsi="Arial" w:cs="Arial"/>
                <w:sz w:val="15"/>
                <w:szCs w:val="15"/>
              </w:rPr>
            </w:pPr>
            <w:r>
              <w:rPr>
                <w:rFonts w:ascii="Arial" w:hAnsi="Arial" w:cs="Arial"/>
                <w:sz w:val="15"/>
                <w:szCs w:val="15"/>
              </w:rPr>
              <w:t>No</w:t>
            </w:r>
          </w:p>
        </w:tc>
      </w:tr>
      <w:tr w:rsidR="0076156B"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6156B" w:rsidRDefault="0076156B" w:rsidP="00F67C70">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156B" w:rsidRDefault="0076156B" w:rsidP="00F67C70">
            <w:pPr>
              <w:rPr>
                <w:rFonts w:ascii="Arial" w:hAnsi="Arial" w:cs="Arial"/>
                <w:sz w:val="15"/>
                <w:szCs w:val="15"/>
              </w:rPr>
            </w:pPr>
            <w:r>
              <w:rPr>
                <w:rFonts w:ascii="Arial" w:hAnsi="Arial" w:cs="Arial"/>
                <w:sz w:val="15"/>
                <w:szCs w:val="15"/>
              </w:rPr>
              <w:t>1</w:t>
            </w:r>
          </w:p>
        </w:tc>
      </w:tr>
      <w:tr w:rsidR="0076156B"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6156B" w:rsidRDefault="0076156B" w:rsidP="00F67C70">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156B" w:rsidRDefault="0076156B" w:rsidP="00F67C70">
            <w:pPr>
              <w:rPr>
                <w:rFonts w:ascii="Arial" w:hAnsi="Arial" w:cs="Arial"/>
                <w:sz w:val="15"/>
                <w:szCs w:val="15"/>
              </w:rPr>
            </w:pPr>
            <w:r>
              <w:rPr>
                <w:rFonts w:ascii="Arial" w:hAnsi="Arial" w:cs="Arial"/>
                <w:sz w:val="15"/>
                <w:szCs w:val="15"/>
              </w:rPr>
              <w:t>39</w:t>
            </w:r>
          </w:p>
        </w:tc>
      </w:tr>
      <w:tr w:rsidR="0076156B"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6156B" w:rsidRDefault="0076156B" w:rsidP="00F67C70">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156B" w:rsidRDefault="0076156B" w:rsidP="00F67C70">
            <w:pPr>
              <w:rPr>
                <w:rFonts w:ascii="Arial" w:hAnsi="Arial" w:cs="Arial"/>
                <w:sz w:val="15"/>
                <w:szCs w:val="15"/>
              </w:rPr>
            </w:pPr>
            <w:r>
              <w:rPr>
                <w:rFonts w:ascii="Arial" w:hAnsi="Arial" w:cs="Arial"/>
                <w:sz w:val="15"/>
                <w:szCs w:val="15"/>
              </w:rPr>
              <w:t>No</w:t>
            </w:r>
          </w:p>
        </w:tc>
      </w:tr>
      <w:tr w:rsidR="0076156B"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6156B" w:rsidRDefault="0076156B" w:rsidP="00F67C70">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156B" w:rsidRDefault="0076156B" w:rsidP="00F67C70">
            <w:pPr>
              <w:rPr>
                <w:rFonts w:ascii="Arial" w:hAnsi="Arial" w:cs="Arial"/>
                <w:sz w:val="15"/>
                <w:szCs w:val="15"/>
              </w:rPr>
            </w:pPr>
            <w:r>
              <w:rPr>
                <w:rFonts w:ascii="Arial" w:hAnsi="Arial" w:cs="Arial"/>
                <w:sz w:val="15"/>
                <w:szCs w:val="15"/>
              </w:rPr>
              <w:t>No</w:t>
            </w:r>
          </w:p>
        </w:tc>
      </w:tr>
      <w:tr w:rsidR="0076156B"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6156B" w:rsidRDefault="0076156B" w:rsidP="00F67C70">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156B" w:rsidRDefault="0076156B" w:rsidP="00F67C70">
            <w:pPr>
              <w:rPr>
                <w:rFonts w:ascii="Arial" w:hAnsi="Arial" w:cs="Arial"/>
                <w:sz w:val="15"/>
                <w:szCs w:val="15"/>
              </w:rPr>
            </w:pPr>
            <w:r>
              <w:rPr>
                <w:rFonts w:ascii="Arial" w:hAnsi="Arial" w:cs="Arial"/>
                <w:sz w:val="15"/>
                <w:szCs w:val="15"/>
              </w:rPr>
              <w:t>3</w:t>
            </w:r>
          </w:p>
        </w:tc>
      </w:tr>
      <w:tr w:rsidR="0076156B"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6156B" w:rsidRDefault="0076156B" w:rsidP="00F67C70">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156B" w:rsidRDefault="0076156B" w:rsidP="00F67C70">
            <w:pPr>
              <w:rPr>
                <w:rFonts w:ascii="Arial" w:hAnsi="Arial" w:cs="Arial"/>
                <w:sz w:val="15"/>
                <w:szCs w:val="15"/>
              </w:rPr>
            </w:pPr>
            <w:r>
              <w:rPr>
                <w:rFonts w:ascii="Arial" w:hAnsi="Arial" w:cs="Arial"/>
                <w:sz w:val="15"/>
                <w:szCs w:val="15"/>
              </w:rPr>
              <w:t>informal lecture; discussion</w:t>
            </w:r>
          </w:p>
        </w:tc>
      </w:tr>
    </w:tbl>
    <w:p w:rsidR="0076156B" w:rsidRDefault="0076156B" w:rsidP="0076156B">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1539"/>
      </w:tblGrid>
      <w:tr w:rsidR="0076156B" w:rsidTr="00F67C7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6156B" w:rsidRDefault="0076156B" w:rsidP="00F67C70">
            <w:pPr>
              <w:rPr>
                <w:rFonts w:ascii="Arial" w:hAnsi="Arial" w:cs="Arial"/>
                <w:b/>
                <w:bCs/>
                <w:color w:val="FFFFFF"/>
                <w:sz w:val="18"/>
                <w:szCs w:val="18"/>
              </w:rPr>
            </w:pPr>
            <w:r>
              <w:rPr>
                <w:rFonts w:ascii="Arial" w:hAnsi="Arial" w:cs="Arial"/>
                <w:b/>
                <w:bCs/>
                <w:color w:val="FFFFFF"/>
                <w:sz w:val="18"/>
                <w:szCs w:val="18"/>
              </w:rPr>
              <w:t>COURSE RESTRICTIONS</w:t>
            </w:r>
          </w:p>
        </w:tc>
      </w:tr>
      <w:tr w:rsidR="0076156B"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6156B" w:rsidRDefault="0076156B" w:rsidP="00F67C70">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156B" w:rsidRDefault="0076156B" w:rsidP="00F67C70">
            <w:pPr>
              <w:rPr>
                <w:rFonts w:ascii="Arial" w:hAnsi="Arial" w:cs="Arial"/>
                <w:sz w:val="15"/>
                <w:szCs w:val="15"/>
              </w:rPr>
            </w:pPr>
            <w:r>
              <w:rPr>
                <w:rFonts w:ascii="Arial" w:hAnsi="Arial" w:cs="Arial"/>
                <w:sz w:val="15"/>
                <w:szCs w:val="15"/>
              </w:rPr>
              <w:t>No</w:t>
            </w:r>
          </w:p>
        </w:tc>
      </w:tr>
      <w:tr w:rsidR="0076156B"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6156B" w:rsidRDefault="0076156B" w:rsidP="00F67C70">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156B" w:rsidRDefault="0076156B" w:rsidP="00F67C70">
            <w:pPr>
              <w:rPr>
                <w:rFonts w:ascii="Arial" w:hAnsi="Arial" w:cs="Arial"/>
                <w:sz w:val="15"/>
                <w:szCs w:val="15"/>
              </w:rPr>
            </w:pPr>
            <w:r>
              <w:rPr>
                <w:rFonts w:ascii="Arial" w:hAnsi="Arial" w:cs="Arial"/>
                <w:sz w:val="15"/>
                <w:szCs w:val="15"/>
              </w:rPr>
              <w:t>none</w:t>
            </w:r>
          </w:p>
        </w:tc>
      </w:tr>
      <w:tr w:rsidR="0076156B"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6156B" w:rsidRDefault="0076156B" w:rsidP="00F67C70">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156B" w:rsidRDefault="0076156B" w:rsidP="00F67C70">
            <w:pPr>
              <w:rPr>
                <w:rFonts w:ascii="Arial" w:hAnsi="Arial" w:cs="Arial"/>
                <w:sz w:val="15"/>
                <w:szCs w:val="15"/>
              </w:rPr>
            </w:pPr>
            <w:r>
              <w:rPr>
                <w:rFonts w:ascii="Arial" w:hAnsi="Arial" w:cs="Arial"/>
                <w:sz w:val="15"/>
                <w:szCs w:val="15"/>
              </w:rPr>
              <w:t>none</w:t>
            </w:r>
          </w:p>
        </w:tc>
      </w:tr>
      <w:tr w:rsidR="0076156B"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6156B" w:rsidRDefault="0076156B" w:rsidP="00F67C70">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156B" w:rsidRDefault="0076156B" w:rsidP="00F67C70">
            <w:pPr>
              <w:rPr>
                <w:rFonts w:ascii="Arial" w:hAnsi="Arial" w:cs="Arial"/>
                <w:sz w:val="15"/>
                <w:szCs w:val="15"/>
              </w:rPr>
            </w:pPr>
            <w:r>
              <w:rPr>
                <w:rFonts w:ascii="Arial" w:hAnsi="Arial" w:cs="Arial"/>
                <w:sz w:val="15"/>
                <w:szCs w:val="15"/>
              </w:rPr>
              <w:t>none</w:t>
            </w:r>
          </w:p>
        </w:tc>
      </w:tr>
      <w:tr w:rsidR="0076156B"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6156B" w:rsidRDefault="0076156B" w:rsidP="00F67C70">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156B" w:rsidRDefault="0076156B" w:rsidP="00F67C70">
            <w:pPr>
              <w:rPr>
                <w:rFonts w:ascii="Arial" w:hAnsi="Arial" w:cs="Arial"/>
                <w:sz w:val="15"/>
                <w:szCs w:val="15"/>
              </w:rPr>
            </w:pPr>
            <w:r>
              <w:rPr>
                <w:rFonts w:ascii="Arial" w:hAnsi="Arial" w:cs="Arial"/>
                <w:sz w:val="15"/>
                <w:szCs w:val="15"/>
              </w:rPr>
              <w:t>No Consent Required</w:t>
            </w:r>
          </w:p>
        </w:tc>
      </w:tr>
      <w:tr w:rsidR="0076156B"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6156B" w:rsidRDefault="0076156B" w:rsidP="00F67C70">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156B" w:rsidRDefault="0076156B" w:rsidP="00F67C70">
            <w:pPr>
              <w:rPr>
                <w:rFonts w:ascii="Arial" w:hAnsi="Arial" w:cs="Arial"/>
                <w:sz w:val="15"/>
                <w:szCs w:val="15"/>
              </w:rPr>
            </w:pPr>
            <w:r>
              <w:rPr>
                <w:rFonts w:ascii="Arial" w:hAnsi="Arial" w:cs="Arial"/>
                <w:sz w:val="15"/>
                <w:szCs w:val="15"/>
              </w:rPr>
              <w:t>No</w:t>
            </w:r>
          </w:p>
        </w:tc>
      </w:tr>
    </w:tbl>
    <w:p w:rsidR="0076156B" w:rsidRDefault="0076156B" w:rsidP="0076156B">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76156B" w:rsidTr="00F67C7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6156B" w:rsidRDefault="0076156B" w:rsidP="00F67C70">
            <w:pPr>
              <w:rPr>
                <w:rFonts w:ascii="Arial" w:hAnsi="Arial" w:cs="Arial"/>
                <w:b/>
                <w:bCs/>
                <w:color w:val="FFFFFF"/>
                <w:sz w:val="18"/>
                <w:szCs w:val="18"/>
              </w:rPr>
            </w:pPr>
            <w:r>
              <w:rPr>
                <w:rFonts w:ascii="Arial" w:hAnsi="Arial" w:cs="Arial"/>
                <w:b/>
                <w:bCs/>
                <w:color w:val="FFFFFF"/>
                <w:sz w:val="18"/>
                <w:szCs w:val="18"/>
              </w:rPr>
              <w:t>GRADING</w:t>
            </w:r>
          </w:p>
        </w:tc>
      </w:tr>
      <w:tr w:rsidR="0076156B"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6156B" w:rsidRDefault="0076156B" w:rsidP="00F67C70">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156B" w:rsidRDefault="0076156B" w:rsidP="00F67C70">
            <w:pPr>
              <w:rPr>
                <w:rFonts w:ascii="Arial" w:hAnsi="Arial" w:cs="Arial"/>
                <w:sz w:val="15"/>
                <w:szCs w:val="15"/>
              </w:rPr>
            </w:pPr>
            <w:r>
              <w:rPr>
                <w:rFonts w:ascii="Arial" w:hAnsi="Arial" w:cs="Arial"/>
                <w:sz w:val="15"/>
                <w:szCs w:val="15"/>
              </w:rPr>
              <w:t>No</w:t>
            </w:r>
          </w:p>
        </w:tc>
      </w:tr>
      <w:tr w:rsidR="0076156B"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6156B" w:rsidRDefault="0076156B" w:rsidP="00F67C70">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156B" w:rsidRDefault="0076156B" w:rsidP="00F67C70">
            <w:pPr>
              <w:rPr>
                <w:rFonts w:ascii="Arial" w:hAnsi="Arial" w:cs="Arial"/>
                <w:sz w:val="15"/>
                <w:szCs w:val="15"/>
              </w:rPr>
            </w:pPr>
            <w:r>
              <w:rPr>
                <w:rFonts w:ascii="Arial" w:hAnsi="Arial" w:cs="Arial"/>
                <w:sz w:val="15"/>
                <w:szCs w:val="15"/>
              </w:rPr>
              <w:t>Graded</w:t>
            </w:r>
          </w:p>
        </w:tc>
      </w:tr>
    </w:tbl>
    <w:p w:rsidR="0076156B" w:rsidRDefault="0076156B" w:rsidP="0076156B">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81"/>
        <w:gridCol w:w="4963"/>
      </w:tblGrid>
      <w:tr w:rsidR="0076156B" w:rsidTr="00F67C7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6156B" w:rsidRDefault="0076156B" w:rsidP="00F67C70">
            <w:pPr>
              <w:rPr>
                <w:rFonts w:ascii="Arial" w:hAnsi="Arial" w:cs="Arial"/>
                <w:b/>
                <w:bCs/>
                <w:color w:val="FFFFFF"/>
                <w:sz w:val="18"/>
                <w:szCs w:val="18"/>
              </w:rPr>
            </w:pPr>
            <w:r>
              <w:rPr>
                <w:rFonts w:ascii="Arial" w:hAnsi="Arial" w:cs="Arial"/>
                <w:b/>
                <w:bCs/>
                <w:color w:val="FFFFFF"/>
                <w:sz w:val="18"/>
                <w:szCs w:val="18"/>
              </w:rPr>
              <w:t>SPECIAL INSTRUCTIONAL FEATURES</w:t>
            </w:r>
          </w:p>
        </w:tc>
      </w:tr>
      <w:tr w:rsidR="0076156B"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6156B" w:rsidRDefault="0076156B" w:rsidP="00F67C70">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156B" w:rsidRDefault="0076156B" w:rsidP="00F67C70">
            <w:pPr>
              <w:rPr>
                <w:rFonts w:ascii="Arial" w:hAnsi="Arial" w:cs="Arial"/>
                <w:sz w:val="15"/>
                <w:szCs w:val="15"/>
              </w:rPr>
            </w:pPr>
            <w:r>
              <w:rPr>
                <w:rFonts w:ascii="Arial" w:hAnsi="Arial" w:cs="Arial"/>
                <w:sz w:val="15"/>
                <w:szCs w:val="15"/>
              </w:rPr>
              <w:t>No</w:t>
            </w:r>
          </w:p>
        </w:tc>
      </w:tr>
      <w:tr w:rsidR="0076156B"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6156B" w:rsidRDefault="0076156B" w:rsidP="00F67C70">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156B" w:rsidRDefault="0076156B" w:rsidP="00F67C70">
            <w:pPr>
              <w:rPr>
                <w:rFonts w:ascii="Arial" w:hAnsi="Arial" w:cs="Arial"/>
                <w:sz w:val="15"/>
                <w:szCs w:val="15"/>
              </w:rPr>
            </w:pPr>
            <w:r>
              <w:rPr>
                <w:rFonts w:ascii="Arial" w:hAnsi="Arial" w:cs="Arial"/>
                <w:sz w:val="15"/>
                <w:szCs w:val="15"/>
              </w:rPr>
              <w:t>Storrs</w:t>
            </w:r>
          </w:p>
        </w:tc>
      </w:tr>
      <w:tr w:rsidR="0076156B"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6156B" w:rsidRDefault="0076156B" w:rsidP="00F67C70">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156B" w:rsidRDefault="0076156B" w:rsidP="00F67C70">
            <w:pPr>
              <w:rPr>
                <w:rFonts w:ascii="Arial" w:hAnsi="Arial" w:cs="Arial"/>
                <w:sz w:val="15"/>
                <w:szCs w:val="15"/>
              </w:rPr>
            </w:pPr>
            <w:r>
              <w:rPr>
                <w:rFonts w:ascii="Arial" w:hAnsi="Arial" w:cs="Arial"/>
                <w:sz w:val="15"/>
                <w:szCs w:val="15"/>
              </w:rPr>
              <w:t>I am at Storrs; this course *could* be offered at other campuses by faculty there.</w:t>
            </w:r>
          </w:p>
        </w:tc>
      </w:tr>
      <w:tr w:rsidR="0076156B"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6156B" w:rsidRDefault="0076156B" w:rsidP="00F67C70">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156B" w:rsidRDefault="0076156B" w:rsidP="00F67C70">
            <w:pPr>
              <w:rPr>
                <w:rFonts w:ascii="Arial" w:hAnsi="Arial" w:cs="Arial"/>
                <w:sz w:val="15"/>
                <w:szCs w:val="15"/>
              </w:rPr>
            </w:pPr>
            <w:r>
              <w:rPr>
                <w:rFonts w:ascii="Arial" w:hAnsi="Arial" w:cs="Arial"/>
                <w:sz w:val="15"/>
                <w:szCs w:val="15"/>
              </w:rPr>
              <w:t>No</w:t>
            </w:r>
          </w:p>
        </w:tc>
      </w:tr>
      <w:tr w:rsidR="0076156B"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6156B" w:rsidRDefault="0076156B" w:rsidP="00F67C70">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156B" w:rsidRDefault="0076156B" w:rsidP="00F67C70">
            <w:pPr>
              <w:rPr>
                <w:rFonts w:ascii="Arial" w:hAnsi="Arial" w:cs="Arial"/>
                <w:sz w:val="15"/>
                <w:szCs w:val="15"/>
              </w:rPr>
            </w:pPr>
            <w:r>
              <w:rPr>
                <w:rFonts w:ascii="Arial" w:hAnsi="Arial" w:cs="Arial"/>
                <w:sz w:val="15"/>
                <w:szCs w:val="15"/>
              </w:rPr>
              <w:t>No</w:t>
            </w:r>
          </w:p>
        </w:tc>
      </w:tr>
    </w:tbl>
    <w:p w:rsidR="0076156B" w:rsidRDefault="0076156B" w:rsidP="0076156B">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89"/>
        <w:gridCol w:w="7555"/>
      </w:tblGrid>
      <w:tr w:rsidR="0076156B" w:rsidTr="00F67C7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6156B" w:rsidRDefault="0076156B" w:rsidP="00F67C70">
            <w:pPr>
              <w:rPr>
                <w:rFonts w:ascii="Arial" w:hAnsi="Arial" w:cs="Arial"/>
                <w:b/>
                <w:bCs/>
                <w:color w:val="FFFFFF"/>
                <w:sz w:val="18"/>
                <w:szCs w:val="18"/>
              </w:rPr>
            </w:pPr>
            <w:r>
              <w:rPr>
                <w:rFonts w:ascii="Arial" w:hAnsi="Arial" w:cs="Arial"/>
                <w:b/>
                <w:bCs/>
                <w:color w:val="FFFFFF"/>
                <w:sz w:val="18"/>
                <w:szCs w:val="18"/>
              </w:rPr>
              <w:t>COURSE DETAILS</w:t>
            </w:r>
          </w:p>
        </w:tc>
      </w:tr>
      <w:tr w:rsidR="0076156B"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6156B" w:rsidRDefault="0076156B" w:rsidP="00F67C70">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156B" w:rsidRDefault="0076156B" w:rsidP="00F67C70">
            <w:pPr>
              <w:rPr>
                <w:rFonts w:ascii="Arial" w:hAnsi="Arial" w:cs="Arial"/>
                <w:sz w:val="15"/>
                <w:szCs w:val="15"/>
              </w:rPr>
            </w:pPr>
            <w:r>
              <w:rPr>
                <w:rFonts w:ascii="Arial" w:hAnsi="Arial" w:cs="Arial"/>
                <w:sz w:val="15"/>
                <w:szCs w:val="15"/>
              </w:rPr>
              <w:t xml:space="preserve">HIST 3820. History of Modern Chinese Political Thought Three credits. Survey of Chinese political ideas and ideologies since the nineteenth century. </w:t>
            </w:r>
          </w:p>
        </w:tc>
      </w:tr>
      <w:tr w:rsidR="0076156B"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6156B" w:rsidRDefault="0076156B" w:rsidP="00F67C70">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156B" w:rsidRDefault="0076156B" w:rsidP="00F67C70">
            <w:pPr>
              <w:rPr>
                <w:rFonts w:ascii="Arial" w:hAnsi="Arial" w:cs="Arial"/>
                <w:sz w:val="15"/>
                <w:szCs w:val="15"/>
              </w:rPr>
            </w:pPr>
            <w:r>
              <w:rPr>
                <w:rFonts w:ascii="Arial" w:hAnsi="Arial" w:cs="Arial"/>
                <w:sz w:val="15"/>
                <w:szCs w:val="15"/>
              </w:rPr>
              <w:t xml:space="preserve">AASI/HIST 3820. History of Modern Chinese Political Thought Three credits. Survey of Chinese political ideas and ideologies since the nineteenth century. </w:t>
            </w:r>
          </w:p>
        </w:tc>
      </w:tr>
      <w:tr w:rsidR="0076156B"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6156B" w:rsidRDefault="0076156B" w:rsidP="00F67C70">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156B" w:rsidRDefault="0076156B" w:rsidP="00F67C70">
            <w:pPr>
              <w:rPr>
                <w:rFonts w:ascii="Arial" w:hAnsi="Arial" w:cs="Arial"/>
                <w:sz w:val="15"/>
                <w:szCs w:val="15"/>
              </w:rPr>
            </w:pPr>
            <w:r>
              <w:rPr>
                <w:rFonts w:ascii="Arial" w:hAnsi="Arial" w:cs="Arial"/>
                <w:sz w:val="15"/>
                <w:szCs w:val="15"/>
              </w:rPr>
              <w:t>Cross-listing with AASI will allow students in the Asian Studies minor to receive proper credit. The cross-listed course should possess the same number 3820.</w:t>
            </w:r>
          </w:p>
        </w:tc>
      </w:tr>
      <w:tr w:rsidR="0076156B"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6156B" w:rsidRDefault="0076156B" w:rsidP="00F67C70">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156B" w:rsidRDefault="0076156B" w:rsidP="00F67C70">
            <w:pPr>
              <w:rPr>
                <w:rFonts w:ascii="Arial" w:hAnsi="Arial" w:cs="Arial"/>
                <w:sz w:val="15"/>
                <w:szCs w:val="15"/>
              </w:rPr>
            </w:pPr>
            <w:r>
              <w:rPr>
                <w:rFonts w:ascii="Arial" w:hAnsi="Arial" w:cs="Arial"/>
                <w:sz w:val="15"/>
                <w:szCs w:val="15"/>
              </w:rPr>
              <w:t>none</w:t>
            </w:r>
          </w:p>
        </w:tc>
      </w:tr>
      <w:tr w:rsidR="0076156B"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6156B" w:rsidRDefault="0076156B" w:rsidP="00F67C70">
            <w:pPr>
              <w:rPr>
                <w:rFonts w:ascii="Arial" w:hAnsi="Arial" w:cs="Arial"/>
                <w:b/>
                <w:bCs/>
                <w:sz w:val="15"/>
                <w:szCs w:val="15"/>
              </w:rPr>
            </w:pPr>
            <w:r>
              <w:rPr>
                <w:rFonts w:ascii="Arial" w:hAnsi="Arial" w:cs="Arial"/>
                <w:b/>
                <w:bCs/>
                <w:sz w:val="15"/>
                <w:szCs w:val="15"/>
              </w:rPr>
              <w:t xml:space="preserve">Please provide a brief description of course </w:t>
            </w:r>
            <w:r>
              <w:rPr>
                <w:rFonts w:ascii="Arial" w:hAnsi="Arial" w:cs="Arial"/>
                <w:b/>
                <w:bCs/>
                <w:sz w:val="15"/>
                <w:szCs w:val="15"/>
              </w:rPr>
              <w:lastRenderedPageBreak/>
              <w:t>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156B" w:rsidRDefault="0076156B" w:rsidP="00F67C70">
            <w:pPr>
              <w:rPr>
                <w:rFonts w:ascii="Arial" w:hAnsi="Arial" w:cs="Arial"/>
                <w:sz w:val="15"/>
                <w:szCs w:val="15"/>
              </w:rPr>
            </w:pPr>
            <w:r>
              <w:rPr>
                <w:rFonts w:ascii="Arial" w:hAnsi="Arial" w:cs="Arial"/>
                <w:sz w:val="15"/>
                <w:szCs w:val="15"/>
              </w:rPr>
              <w:lastRenderedPageBreak/>
              <w:t xml:space="preserve">The basic course goal is to familiarize students with the major political debates and "isms" that dominated the Chinese revolution and post-revolutionary periods (c. 1890-today). Learning objectives include an appreciation </w:t>
            </w:r>
            <w:r>
              <w:rPr>
                <w:rFonts w:ascii="Arial" w:hAnsi="Arial" w:cs="Arial"/>
                <w:sz w:val="15"/>
                <w:szCs w:val="15"/>
              </w:rPr>
              <w:lastRenderedPageBreak/>
              <w:t>of the sensitivities and methodologies involved in any study of the "other"; an understanding of the ways ideas (political concepts) are formed and circulate globally; methods of interpreting primary sources (that is, political writings from a variety of translated Chinese texts); and critical thinking and writing (isolating and judging arguments and purposes of texts; and evaluating evidence to produce an argument of one's own).</w:t>
            </w:r>
          </w:p>
        </w:tc>
      </w:tr>
      <w:tr w:rsidR="0076156B"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6156B" w:rsidRDefault="0076156B" w:rsidP="00F67C70">
            <w:pPr>
              <w:rPr>
                <w:rFonts w:ascii="Arial" w:hAnsi="Arial" w:cs="Arial"/>
                <w:b/>
                <w:bCs/>
                <w:sz w:val="15"/>
                <w:szCs w:val="15"/>
              </w:rPr>
            </w:pPr>
            <w:r>
              <w:rPr>
                <w:rFonts w:ascii="Arial" w:hAnsi="Arial" w:cs="Arial"/>
                <w:b/>
                <w:bCs/>
                <w:sz w:val="15"/>
                <w:szCs w:val="15"/>
              </w:rPr>
              <w:lastRenderedPageBreak/>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156B" w:rsidRDefault="0076156B" w:rsidP="00F67C70">
            <w:pPr>
              <w:rPr>
                <w:rFonts w:ascii="Arial" w:hAnsi="Arial" w:cs="Arial"/>
                <w:sz w:val="15"/>
                <w:szCs w:val="15"/>
              </w:rPr>
            </w:pPr>
            <w:r>
              <w:rPr>
                <w:rFonts w:ascii="Arial" w:hAnsi="Arial" w:cs="Arial"/>
                <w:sz w:val="15"/>
                <w:szCs w:val="15"/>
              </w:rPr>
              <w:t xml:space="preserve">Grading is based on participation (40%: 20% based on general discussion and 20% based on oral reports), two short papers (20% each), and a final paper (20%). There are no exams. </w:t>
            </w:r>
          </w:p>
        </w:tc>
      </w:tr>
      <w:tr w:rsidR="0076156B"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6156B" w:rsidRDefault="0076156B" w:rsidP="00F67C70">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23"/>
              <w:gridCol w:w="1723"/>
              <w:gridCol w:w="747"/>
            </w:tblGrid>
            <w:tr w:rsidR="0076156B"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6156B" w:rsidRDefault="0076156B" w:rsidP="00F67C70">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6156B" w:rsidRDefault="0076156B" w:rsidP="00F67C70">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6156B" w:rsidRDefault="0076156B" w:rsidP="00F67C70">
                  <w:pPr>
                    <w:jc w:val="center"/>
                    <w:rPr>
                      <w:rFonts w:ascii="Arial" w:hAnsi="Arial" w:cs="Arial"/>
                      <w:b/>
                      <w:bCs/>
                      <w:color w:val="000000"/>
                      <w:sz w:val="15"/>
                      <w:szCs w:val="15"/>
                    </w:rPr>
                  </w:pPr>
                  <w:r>
                    <w:rPr>
                      <w:rFonts w:ascii="Arial" w:hAnsi="Arial" w:cs="Arial"/>
                      <w:b/>
                      <w:bCs/>
                      <w:color w:val="000000"/>
                      <w:sz w:val="15"/>
                      <w:szCs w:val="15"/>
                    </w:rPr>
                    <w:t>File Type</w:t>
                  </w:r>
                </w:p>
              </w:tc>
            </w:tr>
            <w:tr w:rsidR="0076156B" w:rsidTr="00F67C70">
              <w:tc>
                <w:tcPr>
                  <w:tcW w:w="0" w:type="auto"/>
                  <w:tcBorders>
                    <w:top w:val="single" w:sz="6" w:space="0" w:color="000000"/>
                    <w:left w:val="single" w:sz="6" w:space="0" w:color="000000"/>
                    <w:bottom w:val="single" w:sz="6" w:space="0" w:color="000000"/>
                    <w:right w:val="single" w:sz="6" w:space="0" w:color="000000"/>
                  </w:tcBorders>
                  <w:vAlign w:val="center"/>
                  <w:hideMark/>
                </w:tcPr>
                <w:p w:rsidR="0076156B" w:rsidRDefault="0076156B" w:rsidP="00F67C70">
                  <w:pPr>
                    <w:rPr>
                      <w:rFonts w:ascii="Arial" w:hAnsi="Arial" w:cs="Arial"/>
                      <w:sz w:val="15"/>
                      <w:szCs w:val="15"/>
                    </w:rPr>
                  </w:pPr>
                  <w:hyperlink r:id="rId648" w:tgtFrame="_self" w:history="1">
                    <w:r>
                      <w:rPr>
                        <w:rStyle w:val="Hyperlink"/>
                        <w:rFonts w:ascii="Arial" w:hAnsi="Arial" w:cs="Arial"/>
                        <w:sz w:val="15"/>
                        <w:szCs w:val="15"/>
                      </w:rPr>
                      <w:t>3820 SYL fall 2016.docx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156B" w:rsidRDefault="0076156B" w:rsidP="00F67C70">
                  <w:pPr>
                    <w:rPr>
                      <w:rFonts w:ascii="Arial" w:hAnsi="Arial" w:cs="Arial"/>
                      <w:sz w:val="15"/>
                      <w:szCs w:val="15"/>
                    </w:rPr>
                  </w:pPr>
                  <w:r>
                    <w:rPr>
                      <w:rFonts w:ascii="Arial" w:hAnsi="Arial" w:cs="Arial"/>
                      <w:sz w:val="15"/>
                      <w:szCs w:val="15"/>
                    </w:rPr>
                    <w:t>3820 SYL fall 2016.docx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156B" w:rsidRDefault="0076156B" w:rsidP="00F67C70">
                  <w:pPr>
                    <w:rPr>
                      <w:rFonts w:ascii="Arial" w:hAnsi="Arial" w:cs="Arial"/>
                      <w:sz w:val="15"/>
                      <w:szCs w:val="15"/>
                    </w:rPr>
                  </w:pPr>
                  <w:r>
                    <w:rPr>
                      <w:rFonts w:ascii="Arial" w:hAnsi="Arial" w:cs="Arial"/>
                      <w:sz w:val="15"/>
                      <w:szCs w:val="15"/>
                    </w:rPr>
                    <w:t>Syllabus</w:t>
                  </w:r>
                </w:p>
              </w:tc>
            </w:tr>
          </w:tbl>
          <w:p w:rsidR="0076156B" w:rsidRDefault="0076156B" w:rsidP="00F67C70">
            <w:pPr>
              <w:rPr>
                <w:rFonts w:asciiTheme="minorHAnsi" w:hAnsiTheme="minorHAnsi" w:cstheme="minorBidi"/>
                <w:sz w:val="22"/>
                <w:szCs w:val="22"/>
              </w:rPr>
            </w:pPr>
          </w:p>
        </w:tc>
      </w:tr>
    </w:tbl>
    <w:p w:rsidR="0076156B" w:rsidRDefault="0076156B" w:rsidP="0076156B">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13"/>
        <w:gridCol w:w="8131"/>
      </w:tblGrid>
      <w:tr w:rsidR="0076156B" w:rsidTr="00F67C7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6156B" w:rsidRDefault="0076156B" w:rsidP="00F67C70">
            <w:pPr>
              <w:rPr>
                <w:rFonts w:ascii="Arial" w:hAnsi="Arial" w:cs="Arial"/>
                <w:b/>
                <w:bCs/>
                <w:color w:val="FFFFFF"/>
                <w:sz w:val="18"/>
                <w:szCs w:val="18"/>
              </w:rPr>
            </w:pPr>
            <w:r>
              <w:rPr>
                <w:rFonts w:ascii="Arial" w:hAnsi="Arial" w:cs="Arial"/>
                <w:b/>
                <w:bCs/>
                <w:color w:val="FFFFFF"/>
                <w:sz w:val="18"/>
                <w:szCs w:val="18"/>
              </w:rPr>
              <w:t>COMMENTS / APPROVALS</w:t>
            </w:r>
          </w:p>
        </w:tc>
      </w:tr>
      <w:tr w:rsidR="0076156B"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6156B" w:rsidRDefault="0076156B" w:rsidP="00F67C70">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63"/>
              <w:gridCol w:w="1152"/>
              <w:gridCol w:w="987"/>
              <w:gridCol w:w="655"/>
              <w:gridCol w:w="1046"/>
              <w:gridCol w:w="3616"/>
            </w:tblGrid>
            <w:tr w:rsidR="0076156B"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6156B" w:rsidRDefault="0076156B" w:rsidP="00F67C70">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6156B" w:rsidRDefault="0076156B" w:rsidP="00F67C70">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6156B" w:rsidRDefault="0076156B" w:rsidP="00F67C70">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6156B" w:rsidRDefault="0076156B" w:rsidP="00F67C70">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6156B" w:rsidRDefault="0076156B" w:rsidP="00F67C70">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6156B" w:rsidRDefault="0076156B" w:rsidP="00F67C70">
                  <w:pPr>
                    <w:jc w:val="center"/>
                    <w:rPr>
                      <w:rFonts w:ascii="Arial" w:hAnsi="Arial" w:cs="Arial"/>
                      <w:b/>
                      <w:bCs/>
                      <w:color w:val="000000"/>
                      <w:sz w:val="15"/>
                      <w:szCs w:val="15"/>
                    </w:rPr>
                  </w:pPr>
                  <w:r>
                    <w:rPr>
                      <w:rFonts w:ascii="Arial" w:hAnsi="Arial" w:cs="Arial"/>
                      <w:b/>
                      <w:bCs/>
                      <w:color w:val="000000"/>
                      <w:sz w:val="15"/>
                      <w:szCs w:val="15"/>
                    </w:rPr>
                    <w:t>Comments</w:t>
                  </w:r>
                </w:p>
              </w:tc>
            </w:tr>
            <w:tr w:rsidR="0076156B" w:rsidTr="00F67C70">
              <w:tc>
                <w:tcPr>
                  <w:tcW w:w="0" w:type="auto"/>
                  <w:tcBorders>
                    <w:top w:val="single" w:sz="6" w:space="0" w:color="000000"/>
                    <w:left w:val="single" w:sz="6" w:space="0" w:color="000000"/>
                    <w:bottom w:val="single" w:sz="6" w:space="0" w:color="000000"/>
                    <w:right w:val="single" w:sz="6" w:space="0" w:color="000000"/>
                  </w:tcBorders>
                  <w:vAlign w:val="center"/>
                  <w:hideMark/>
                </w:tcPr>
                <w:p w:rsidR="0076156B" w:rsidRDefault="0076156B" w:rsidP="00F67C70">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156B" w:rsidRDefault="0076156B" w:rsidP="00F67C70">
                  <w:pPr>
                    <w:rPr>
                      <w:rFonts w:ascii="Arial" w:hAnsi="Arial" w:cs="Arial"/>
                      <w:sz w:val="15"/>
                      <w:szCs w:val="15"/>
                    </w:rPr>
                  </w:pPr>
                  <w:r>
                    <w:rPr>
                      <w:rFonts w:ascii="Arial" w:hAnsi="Arial" w:cs="Arial"/>
                      <w:sz w:val="15"/>
                      <w:szCs w:val="15"/>
                    </w:rPr>
                    <w:t>Peter Zarrow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156B" w:rsidRDefault="0076156B" w:rsidP="00F67C70">
                  <w:pPr>
                    <w:rPr>
                      <w:rFonts w:ascii="Arial" w:hAnsi="Arial" w:cs="Arial"/>
                      <w:sz w:val="15"/>
                      <w:szCs w:val="15"/>
                    </w:rPr>
                  </w:pPr>
                  <w:r>
                    <w:rPr>
                      <w:rFonts w:ascii="Arial" w:hAnsi="Arial" w:cs="Arial"/>
                      <w:sz w:val="15"/>
                      <w:szCs w:val="15"/>
                    </w:rPr>
                    <w:t>05/03/2018 - 05:07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156B" w:rsidRDefault="0076156B" w:rsidP="00F67C70">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156B" w:rsidRDefault="0076156B" w:rsidP="00F67C70">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156B" w:rsidRDefault="0076156B" w:rsidP="00F67C70">
                  <w:pPr>
                    <w:rPr>
                      <w:rFonts w:ascii="Arial" w:hAnsi="Arial" w:cs="Arial"/>
                      <w:sz w:val="15"/>
                      <w:szCs w:val="15"/>
                    </w:rPr>
                  </w:pPr>
                  <w:r>
                    <w:rPr>
                      <w:rFonts w:ascii="Arial" w:hAnsi="Arial" w:cs="Arial"/>
                      <w:sz w:val="15"/>
                      <w:szCs w:val="15"/>
                    </w:rPr>
                    <w:t>I propose the cross-listing of an existing course. It will be convenient to use the same course number: HIST3820 - AASI3820.</w:t>
                  </w:r>
                </w:p>
              </w:tc>
            </w:tr>
            <w:tr w:rsidR="0076156B" w:rsidTr="00F67C70">
              <w:tc>
                <w:tcPr>
                  <w:tcW w:w="0" w:type="auto"/>
                  <w:tcBorders>
                    <w:top w:val="single" w:sz="6" w:space="0" w:color="000000"/>
                    <w:left w:val="single" w:sz="6" w:space="0" w:color="000000"/>
                    <w:bottom w:val="single" w:sz="6" w:space="0" w:color="000000"/>
                    <w:right w:val="single" w:sz="6" w:space="0" w:color="000000"/>
                  </w:tcBorders>
                  <w:vAlign w:val="center"/>
                  <w:hideMark/>
                </w:tcPr>
                <w:p w:rsidR="0076156B" w:rsidRDefault="0076156B" w:rsidP="00F67C70">
                  <w:pPr>
                    <w:rPr>
                      <w:rFonts w:ascii="Arial" w:hAnsi="Arial" w:cs="Arial"/>
                      <w:sz w:val="15"/>
                      <w:szCs w:val="15"/>
                    </w:rPr>
                  </w:pPr>
                  <w:r>
                    <w:rPr>
                      <w:rFonts w:ascii="Arial" w:hAnsi="Arial" w:cs="Arial"/>
                      <w:sz w:val="15"/>
                      <w:szCs w:val="15"/>
                    </w:rPr>
                    <w:t>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156B" w:rsidRDefault="0076156B" w:rsidP="00F67C70">
                  <w:pPr>
                    <w:rPr>
                      <w:rFonts w:ascii="Arial" w:hAnsi="Arial" w:cs="Arial"/>
                      <w:sz w:val="15"/>
                      <w:szCs w:val="15"/>
                    </w:rPr>
                  </w:pPr>
                  <w:r>
                    <w:rPr>
                      <w:rFonts w:ascii="Arial" w:hAnsi="Arial" w:cs="Arial"/>
                      <w:sz w:val="15"/>
                      <w:szCs w:val="15"/>
                    </w:rPr>
                    <w:t>Melina A Pappademos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156B" w:rsidRDefault="0076156B" w:rsidP="00F67C70">
                  <w:pPr>
                    <w:rPr>
                      <w:rFonts w:ascii="Arial" w:hAnsi="Arial" w:cs="Arial"/>
                      <w:sz w:val="15"/>
                      <w:szCs w:val="15"/>
                    </w:rPr>
                  </w:pPr>
                  <w:r>
                    <w:rPr>
                      <w:rFonts w:ascii="Arial" w:hAnsi="Arial" w:cs="Arial"/>
                      <w:sz w:val="15"/>
                      <w:szCs w:val="15"/>
                    </w:rPr>
                    <w:t>06/12/2018 - 22:42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156B" w:rsidRDefault="0076156B" w:rsidP="00F67C70">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156B" w:rsidRDefault="0076156B" w:rsidP="00F67C70">
                  <w:pPr>
                    <w:rPr>
                      <w:rFonts w:ascii="Arial" w:hAnsi="Arial" w:cs="Arial"/>
                      <w:sz w:val="15"/>
                      <w:szCs w:val="15"/>
                    </w:rPr>
                  </w:pPr>
                  <w:r>
                    <w:rPr>
                      <w:rFonts w:ascii="Arial" w:hAnsi="Arial" w:cs="Arial"/>
                      <w:sz w:val="15"/>
                      <w:szCs w:val="15"/>
                    </w:rPr>
                    <w:t>6/12/2018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156B" w:rsidRDefault="0076156B" w:rsidP="00F67C70">
                  <w:pPr>
                    <w:rPr>
                      <w:rFonts w:ascii="Arial" w:hAnsi="Arial" w:cs="Arial"/>
                      <w:sz w:val="15"/>
                      <w:szCs w:val="15"/>
                    </w:rPr>
                  </w:pPr>
                  <w:r>
                    <w:rPr>
                      <w:rFonts w:ascii="Arial" w:hAnsi="Arial" w:cs="Arial"/>
                      <w:sz w:val="15"/>
                      <w:szCs w:val="15"/>
                    </w:rPr>
                    <w:t xml:space="preserve">Request to synchronize cross-list course numbers. </w:t>
                  </w:r>
                </w:p>
              </w:tc>
            </w:tr>
            <w:tr w:rsidR="0076156B" w:rsidTr="00F67C70">
              <w:tc>
                <w:tcPr>
                  <w:tcW w:w="0" w:type="auto"/>
                  <w:tcBorders>
                    <w:top w:val="single" w:sz="6" w:space="0" w:color="000000"/>
                    <w:left w:val="single" w:sz="6" w:space="0" w:color="000000"/>
                    <w:bottom w:val="single" w:sz="6" w:space="0" w:color="000000"/>
                    <w:right w:val="single" w:sz="6" w:space="0" w:color="000000"/>
                  </w:tcBorders>
                  <w:vAlign w:val="center"/>
                  <w:hideMark/>
                </w:tcPr>
                <w:p w:rsidR="0076156B" w:rsidRDefault="0076156B" w:rsidP="00F67C70">
                  <w:pPr>
                    <w:rPr>
                      <w:rFonts w:ascii="Arial" w:hAnsi="Arial" w:cs="Arial"/>
                      <w:sz w:val="15"/>
                      <w:szCs w:val="15"/>
                    </w:rPr>
                  </w:pPr>
                  <w:r>
                    <w:rPr>
                      <w:rFonts w:ascii="Arial" w:hAnsi="Arial" w:cs="Arial"/>
                      <w:sz w:val="15"/>
                      <w:szCs w:val="15"/>
                    </w:rPr>
                    <w:t>AASI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156B" w:rsidRDefault="0076156B" w:rsidP="00F67C70">
                  <w:pPr>
                    <w:rPr>
                      <w:rFonts w:ascii="Arial" w:hAnsi="Arial" w:cs="Arial"/>
                      <w:sz w:val="15"/>
                      <w:szCs w:val="15"/>
                    </w:rPr>
                  </w:pPr>
                  <w:r>
                    <w:rPr>
                      <w:rFonts w:ascii="Arial" w:hAnsi="Arial" w:cs="Arial"/>
                      <w:sz w:val="15"/>
                      <w:szCs w:val="15"/>
                    </w:rPr>
                    <w:t>Jason Chang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156B" w:rsidRDefault="0076156B" w:rsidP="00F67C70">
                  <w:pPr>
                    <w:rPr>
                      <w:rFonts w:ascii="Arial" w:hAnsi="Arial" w:cs="Arial"/>
                      <w:sz w:val="15"/>
                      <w:szCs w:val="15"/>
                    </w:rPr>
                  </w:pPr>
                  <w:r>
                    <w:rPr>
                      <w:rFonts w:ascii="Arial" w:hAnsi="Arial" w:cs="Arial"/>
                      <w:sz w:val="15"/>
                      <w:szCs w:val="15"/>
                    </w:rPr>
                    <w:t>07/25/2018 - 22:51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156B" w:rsidRDefault="0076156B" w:rsidP="00F67C70">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156B" w:rsidRDefault="0076156B" w:rsidP="00F67C70">
                  <w:pPr>
                    <w:rPr>
                      <w:rFonts w:ascii="Arial" w:hAnsi="Arial" w:cs="Arial"/>
                      <w:sz w:val="15"/>
                      <w:szCs w:val="15"/>
                    </w:rPr>
                  </w:pPr>
                  <w:r>
                    <w:rPr>
                      <w:rFonts w:ascii="Arial" w:hAnsi="Arial" w:cs="Arial"/>
                      <w:sz w:val="15"/>
                      <w:szCs w:val="15"/>
                    </w:rPr>
                    <w:t>7/25/2018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156B" w:rsidRDefault="0076156B" w:rsidP="00F67C70">
                  <w:pPr>
                    <w:rPr>
                      <w:rFonts w:ascii="Arial" w:hAnsi="Arial" w:cs="Arial"/>
                      <w:sz w:val="15"/>
                      <w:szCs w:val="15"/>
                    </w:rPr>
                  </w:pPr>
                  <w:r>
                    <w:rPr>
                      <w:rFonts w:ascii="Arial" w:hAnsi="Arial" w:cs="Arial"/>
                      <w:sz w:val="15"/>
                      <w:szCs w:val="15"/>
                    </w:rPr>
                    <w:t xml:space="preserve">The CAR was changed to a "Revise" request and more detailed catalog copy information was added. This change supports the cohesion of the Institute's minors. </w:t>
                  </w:r>
                </w:p>
              </w:tc>
            </w:tr>
          </w:tbl>
          <w:p w:rsidR="0076156B" w:rsidRDefault="0076156B" w:rsidP="00F67C70">
            <w:pPr>
              <w:rPr>
                <w:rFonts w:asciiTheme="minorHAnsi" w:hAnsiTheme="minorHAnsi" w:cstheme="minorBidi"/>
                <w:sz w:val="22"/>
                <w:szCs w:val="22"/>
              </w:rPr>
            </w:pPr>
          </w:p>
        </w:tc>
      </w:tr>
    </w:tbl>
    <w:p w:rsidR="0076156B" w:rsidRDefault="0076156B" w:rsidP="0076156B">
      <w:pPr>
        <w:rPr>
          <w:rFonts w:asciiTheme="minorHAnsi" w:hAnsiTheme="minorHAnsi" w:cstheme="minorBidi"/>
          <w:sz w:val="20"/>
          <w:szCs w:val="20"/>
        </w:rPr>
      </w:pPr>
    </w:p>
    <w:p w:rsidR="0076156B" w:rsidRDefault="0076156B" w:rsidP="0076156B"/>
    <w:p w:rsidR="0076156B" w:rsidRPr="007C1B09" w:rsidRDefault="0076156B" w:rsidP="0076156B">
      <w:pPr>
        <w:spacing w:line="276" w:lineRule="auto"/>
        <w:rPr>
          <w:rStyle w:val="pslongeditbox"/>
          <w:b/>
        </w:rPr>
      </w:pPr>
      <w:r w:rsidRPr="007C1B09">
        <w:rPr>
          <w:b/>
          <w:bCs/>
        </w:rPr>
        <w:t>HIST 3820</w:t>
      </w:r>
      <w:r w:rsidRPr="007C1B09">
        <w:rPr>
          <w:b/>
          <w:bCs/>
        </w:rPr>
        <w:tab/>
        <w:t xml:space="preserve">        </w:t>
      </w:r>
      <w:r w:rsidRPr="007C1B09">
        <w:rPr>
          <w:b/>
          <w:bCs/>
        </w:rPr>
        <w:tab/>
      </w:r>
      <w:r w:rsidRPr="007C1B09">
        <w:rPr>
          <w:b/>
          <w:bCs/>
        </w:rPr>
        <w:tab/>
        <w:t xml:space="preserve">        </w:t>
      </w:r>
      <w:r>
        <w:rPr>
          <w:b/>
          <w:bCs/>
        </w:rPr>
        <w:t xml:space="preserve">        </w:t>
      </w:r>
      <w:r w:rsidRPr="007C1B09">
        <w:rPr>
          <w:rStyle w:val="pslongeditbox"/>
        </w:rPr>
        <w:t>History of Modern Chinese Political Thought</w:t>
      </w:r>
    </w:p>
    <w:p w:rsidR="0076156B" w:rsidRPr="00D470AE" w:rsidRDefault="0076156B" w:rsidP="0076156B">
      <w:pPr>
        <w:spacing w:line="276" w:lineRule="auto"/>
        <w:rPr>
          <w:b/>
          <w:bCs/>
          <w:sz w:val="22"/>
          <w:szCs w:val="22"/>
        </w:rPr>
      </w:pPr>
      <w:r w:rsidRPr="00D470AE">
        <w:rPr>
          <w:sz w:val="22"/>
          <w:szCs w:val="22"/>
        </w:rPr>
        <w:t>Tu&amp;Th 12:30-1:45</w:t>
      </w:r>
      <w:r w:rsidRPr="00D470AE">
        <w:rPr>
          <w:sz w:val="22"/>
          <w:szCs w:val="22"/>
        </w:rPr>
        <w:tab/>
      </w:r>
      <w:r w:rsidRPr="00D470AE">
        <w:rPr>
          <w:sz w:val="22"/>
          <w:szCs w:val="22"/>
        </w:rPr>
        <w:tab/>
      </w:r>
      <w:r w:rsidRPr="00D470AE">
        <w:rPr>
          <w:sz w:val="22"/>
          <w:szCs w:val="22"/>
        </w:rPr>
        <w:tab/>
        <w:t xml:space="preserve">                            </w:t>
      </w:r>
      <w:r>
        <w:rPr>
          <w:sz w:val="22"/>
          <w:szCs w:val="22"/>
        </w:rPr>
        <w:t xml:space="preserve">        </w:t>
      </w:r>
      <w:r w:rsidRPr="00D470AE">
        <w:rPr>
          <w:sz w:val="22"/>
          <w:szCs w:val="22"/>
        </w:rPr>
        <w:t>Prof. Peter Zarrow, Wood Hall 327</w:t>
      </w:r>
    </w:p>
    <w:p w:rsidR="0076156B" w:rsidRPr="00D470AE" w:rsidRDefault="0076156B" w:rsidP="0076156B">
      <w:pPr>
        <w:snapToGrid w:val="0"/>
        <w:contextualSpacing/>
        <w:rPr>
          <w:sz w:val="22"/>
          <w:szCs w:val="22"/>
        </w:rPr>
      </w:pPr>
      <w:r w:rsidRPr="00D470AE">
        <w:rPr>
          <w:sz w:val="22"/>
          <w:szCs w:val="22"/>
        </w:rPr>
        <w:t>Wood Hall 228</w:t>
      </w:r>
      <w:r w:rsidRPr="00D470AE">
        <w:rPr>
          <w:sz w:val="22"/>
          <w:szCs w:val="22"/>
        </w:rPr>
        <w:tab/>
      </w:r>
      <w:r w:rsidRPr="00D470AE">
        <w:rPr>
          <w:sz w:val="22"/>
          <w:szCs w:val="22"/>
        </w:rPr>
        <w:tab/>
      </w:r>
      <w:r w:rsidRPr="00D470AE">
        <w:rPr>
          <w:sz w:val="22"/>
          <w:szCs w:val="22"/>
        </w:rPr>
        <w:tab/>
        <w:t xml:space="preserve">      </w:t>
      </w:r>
      <w:r>
        <w:rPr>
          <w:sz w:val="22"/>
          <w:szCs w:val="22"/>
        </w:rPr>
        <w:tab/>
      </w:r>
      <w:r>
        <w:rPr>
          <w:sz w:val="22"/>
          <w:szCs w:val="22"/>
        </w:rPr>
        <w:tab/>
      </w:r>
      <w:r w:rsidRPr="00D470AE">
        <w:rPr>
          <w:sz w:val="22"/>
          <w:szCs w:val="22"/>
        </w:rPr>
        <w:t>office hours: Tu &amp; Th 2-3 and by appointment</w:t>
      </w:r>
    </w:p>
    <w:p w:rsidR="0076156B" w:rsidRPr="00D470AE" w:rsidRDefault="0076156B" w:rsidP="0076156B">
      <w:pPr>
        <w:spacing w:line="276" w:lineRule="auto"/>
        <w:ind w:left="567" w:hanging="567"/>
        <w:rPr>
          <w:bCs/>
          <w:sz w:val="22"/>
          <w:szCs w:val="22"/>
        </w:rPr>
      </w:pPr>
    </w:p>
    <w:p w:rsidR="0076156B" w:rsidRPr="00D470AE" w:rsidRDefault="0076156B" w:rsidP="0076156B">
      <w:pPr>
        <w:spacing w:line="276" w:lineRule="auto"/>
        <w:rPr>
          <w:bCs/>
          <w:sz w:val="22"/>
          <w:szCs w:val="22"/>
        </w:rPr>
      </w:pPr>
      <w:r w:rsidRPr="00D470AE">
        <w:rPr>
          <w:bCs/>
          <w:sz w:val="22"/>
          <w:szCs w:val="22"/>
        </w:rPr>
        <w:t>Chinese ideas about the legitimacy of the state, the nature of political action, and the immediate and ultimate goals of social life have undergone several fundamental transformations since the late nineteenth century. A disparate group of individual thinkers—buffeted by political chaos, imperialism, and the tides of revolution—examined and re-examined a wide range of Chinese and Western conceptions of the political. Chinese intellectuals discussed social Darwinism, popular sovereignty, liberalism, capitalism, fascism, anarchism, conservatism, and Marxism.</w:t>
      </w:r>
    </w:p>
    <w:p w:rsidR="0076156B" w:rsidRPr="00D470AE" w:rsidRDefault="0076156B" w:rsidP="0076156B">
      <w:pPr>
        <w:spacing w:line="276" w:lineRule="auto"/>
        <w:rPr>
          <w:bCs/>
          <w:sz w:val="22"/>
          <w:szCs w:val="22"/>
        </w:rPr>
      </w:pPr>
    </w:p>
    <w:p w:rsidR="0076156B" w:rsidRPr="00D470AE" w:rsidRDefault="0076156B" w:rsidP="0076156B">
      <w:pPr>
        <w:spacing w:line="276" w:lineRule="auto"/>
        <w:rPr>
          <w:rFonts w:eastAsia="Times New Roman"/>
          <w:sz w:val="22"/>
          <w:szCs w:val="22"/>
        </w:rPr>
      </w:pPr>
      <w:r w:rsidRPr="00D470AE">
        <w:rPr>
          <w:bCs/>
          <w:sz w:val="22"/>
          <w:szCs w:val="22"/>
        </w:rPr>
        <w:t xml:space="preserve">The late Qing period (c. 1880-1911) and the early Republican period (1912-1930s) marked a kind of transitional era from </w:t>
      </w:r>
      <w:r w:rsidRPr="00D470AE">
        <w:rPr>
          <w:rFonts w:eastAsia="Times New Roman"/>
          <w:sz w:val="22"/>
          <w:szCs w:val="22"/>
        </w:rPr>
        <w:t>pre-modernity to modernity in political thought.  While earlier political thought was extremely rich and multifaceted, it was revolutionized as Chinese intellectuals learned about the West, sometimes impressed by what they learned and sometimes horrified.  This transitional period saw a wide-ranging exploration of new ideas and reassessments of old ideas.  It was brought to an end—of sorts—by the imposition of state-approved orthodox Marxism, or Maoism by the 1950s.  Yet after the death of Mao Zedong, Chinese intellectuals began a new and wide-ranging exploration of political thought that owed much to both China’s new openness and to a recovery of the writings of the earlier transitional period.</w:t>
      </w:r>
    </w:p>
    <w:p w:rsidR="0076156B" w:rsidRPr="00D470AE" w:rsidRDefault="0076156B" w:rsidP="0076156B">
      <w:pPr>
        <w:spacing w:line="276" w:lineRule="auto"/>
        <w:rPr>
          <w:bCs/>
          <w:sz w:val="22"/>
          <w:szCs w:val="22"/>
        </w:rPr>
      </w:pPr>
    </w:p>
    <w:p w:rsidR="0076156B" w:rsidRPr="00D470AE" w:rsidRDefault="0076156B" w:rsidP="0076156B">
      <w:pPr>
        <w:spacing w:line="276" w:lineRule="auto"/>
        <w:rPr>
          <w:bCs/>
          <w:sz w:val="22"/>
          <w:szCs w:val="22"/>
        </w:rPr>
      </w:pPr>
      <w:r w:rsidRPr="00D470AE">
        <w:rPr>
          <w:bCs/>
          <w:sz w:val="22"/>
          <w:szCs w:val="22"/>
        </w:rPr>
        <w:t xml:space="preserve">This course emphasizes student participation and discussion, based on the reading of secondary and primary sources.  The first part of the course reviews the evolution of political thought in China across the “long twentieth century” and introduces its main currents.  We read the historical works of both Western and Chinese scholars.  The second part of the course focuses on some of the theoretical and methodological issues involved in studying political thought across different cultures.  The third part of </w:t>
      </w:r>
      <w:r w:rsidRPr="00D470AE">
        <w:rPr>
          <w:bCs/>
          <w:sz w:val="22"/>
          <w:szCs w:val="22"/>
        </w:rPr>
        <w:lastRenderedPageBreak/>
        <w:t xml:space="preserve">the course (the second half of the semester) focuses on primary sources: the writings of Chinese intellectuals in translation, mostly from the twentieth century.  </w:t>
      </w:r>
    </w:p>
    <w:p w:rsidR="0076156B" w:rsidRPr="00D470AE" w:rsidRDefault="0076156B" w:rsidP="0076156B">
      <w:pPr>
        <w:spacing w:line="276" w:lineRule="auto"/>
        <w:rPr>
          <w:bCs/>
          <w:sz w:val="22"/>
          <w:szCs w:val="22"/>
        </w:rPr>
      </w:pPr>
    </w:p>
    <w:p w:rsidR="0076156B" w:rsidRPr="00D470AE" w:rsidRDefault="0076156B" w:rsidP="0076156B">
      <w:pPr>
        <w:spacing w:line="276" w:lineRule="auto"/>
        <w:rPr>
          <w:bCs/>
          <w:sz w:val="22"/>
          <w:szCs w:val="22"/>
        </w:rPr>
      </w:pPr>
      <w:r w:rsidRPr="00D470AE">
        <w:rPr>
          <w:sz w:val="22"/>
          <w:szCs w:val="22"/>
        </w:rPr>
        <w:t xml:space="preserve">Grading is based on participation (40%--20% </w:t>
      </w:r>
      <w:r>
        <w:rPr>
          <w:sz w:val="22"/>
          <w:szCs w:val="22"/>
        </w:rPr>
        <w:t>b</w:t>
      </w:r>
      <w:r w:rsidRPr="00D470AE">
        <w:rPr>
          <w:sz w:val="22"/>
          <w:szCs w:val="22"/>
        </w:rPr>
        <w:t>ased on general discussion and 20% based on oral reports), two short papers (20% each), and a final paper (20%).</w:t>
      </w:r>
    </w:p>
    <w:p w:rsidR="0076156B" w:rsidRPr="00D470AE" w:rsidRDefault="0076156B" w:rsidP="0076156B">
      <w:pPr>
        <w:spacing w:line="276" w:lineRule="auto"/>
        <w:ind w:left="567" w:hanging="567"/>
        <w:rPr>
          <w:bCs/>
          <w:sz w:val="22"/>
          <w:szCs w:val="22"/>
        </w:rPr>
      </w:pPr>
    </w:p>
    <w:p w:rsidR="0076156B" w:rsidRPr="00D470AE" w:rsidRDefault="0076156B" w:rsidP="0076156B">
      <w:pPr>
        <w:spacing w:line="276" w:lineRule="auto"/>
        <w:ind w:left="567" w:hanging="567"/>
        <w:rPr>
          <w:bCs/>
          <w:sz w:val="22"/>
          <w:szCs w:val="22"/>
        </w:rPr>
      </w:pPr>
      <w:r w:rsidRPr="00D470AE">
        <w:rPr>
          <w:bCs/>
          <w:sz w:val="22"/>
          <w:szCs w:val="22"/>
        </w:rPr>
        <w:t>UConn policies on students’ rights and obligations may be found here:</w:t>
      </w:r>
    </w:p>
    <w:p w:rsidR="0076156B" w:rsidRPr="00D470AE" w:rsidRDefault="0076156B" w:rsidP="0076156B">
      <w:pPr>
        <w:spacing w:line="276" w:lineRule="auto"/>
        <w:ind w:left="567" w:hanging="567"/>
        <w:rPr>
          <w:bCs/>
          <w:sz w:val="22"/>
          <w:szCs w:val="22"/>
        </w:rPr>
      </w:pPr>
      <w:r>
        <w:rPr>
          <w:bCs/>
          <w:sz w:val="22"/>
          <w:szCs w:val="22"/>
        </w:rPr>
        <w:tab/>
      </w:r>
      <w:hyperlink r:id="rId649" w:history="1">
        <w:r w:rsidRPr="008304D2">
          <w:rPr>
            <w:rStyle w:val="Hyperlink"/>
            <w:bCs/>
            <w:sz w:val="22"/>
            <w:szCs w:val="22"/>
          </w:rPr>
          <w:t>http://provost.uconn.edu/syllabi-references</w:t>
        </w:r>
      </w:hyperlink>
    </w:p>
    <w:p w:rsidR="0076156B" w:rsidRDefault="0076156B" w:rsidP="0076156B">
      <w:pPr>
        <w:spacing w:line="276" w:lineRule="auto"/>
        <w:ind w:left="567" w:hanging="567"/>
        <w:rPr>
          <w:bCs/>
          <w:sz w:val="22"/>
          <w:szCs w:val="22"/>
        </w:rPr>
      </w:pPr>
      <w:r>
        <w:rPr>
          <w:bCs/>
          <w:sz w:val="22"/>
          <w:szCs w:val="22"/>
        </w:rPr>
        <w:t>Plagiarism is not permitted; it will result in a grade of 0 and possibly failing the course.</w:t>
      </w:r>
    </w:p>
    <w:p w:rsidR="0076156B" w:rsidRPr="00D470AE" w:rsidRDefault="0076156B" w:rsidP="0076156B">
      <w:pPr>
        <w:spacing w:line="276" w:lineRule="auto"/>
        <w:ind w:left="567" w:hanging="567"/>
        <w:rPr>
          <w:bCs/>
          <w:sz w:val="22"/>
          <w:szCs w:val="22"/>
        </w:rPr>
      </w:pPr>
    </w:p>
    <w:p w:rsidR="0076156B" w:rsidRPr="00D470AE" w:rsidRDefault="0076156B" w:rsidP="0076156B">
      <w:pPr>
        <w:spacing w:line="276" w:lineRule="auto"/>
        <w:ind w:left="567" w:hanging="567"/>
        <w:rPr>
          <w:bCs/>
          <w:sz w:val="22"/>
          <w:szCs w:val="22"/>
        </w:rPr>
      </w:pPr>
      <w:r w:rsidRPr="00D470AE">
        <w:rPr>
          <w:bCs/>
          <w:sz w:val="22"/>
          <w:szCs w:val="22"/>
        </w:rPr>
        <w:t>Book to buy:</w:t>
      </w:r>
    </w:p>
    <w:p w:rsidR="0076156B" w:rsidRPr="00D470AE" w:rsidRDefault="0076156B" w:rsidP="0076156B">
      <w:pPr>
        <w:spacing w:line="276" w:lineRule="auto"/>
        <w:ind w:left="567" w:hanging="567"/>
        <w:rPr>
          <w:bCs/>
          <w:i/>
          <w:sz w:val="22"/>
          <w:szCs w:val="22"/>
        </w:rPr>
      </w:pPr>
      <w:r w:rsidRPr="00D470AE">
        <w:rPr>
          <w:bCs/>
          <w:sz w:val="22"/>
          <w:szCs w:val="22"/>
        </w:rPr>
        <w:t xml:space="preserve">Timothy Cheek, </w:t>
      </w:r>
      <w:r w:rsidRPr="00D470AE">
        <w:rPr>
          <w:bCs/>
          <w:i/>
          <w:sz w:val="22"/>
          <w:szCs w:val="22"/>
        </w:rPr>
        <w:t xml:space="preserve">The Intellectual in Modern Chinese History </w:t>
      </w:r>
      <w:r w:rsidRPr="00D470AE">
        <w:rPr>
          <w:bCs/>
          <w:sz w:val="22"/>
          <w:szCs w:val="22"/>
        </w:rPr>
        <w:t>(Cambridge University Press, 2015)</w:t>
      </w:r>
    </w:p>
    <w:p w:rsidR="0076156B" w:rsidRDefault="0076156B" w:rsidP="0076156B">
      <w:pPr>
        <w:spacing w:line="276" w:lineRule="auto"/>
        <w:ind w:left="567" w:hanging="567"/>
      </w:pPr>
      <w:r w:rsidRPr="00D470AE">
        <w:rPr>
          <w:sz w:val="22"/>
          <w:szCs w:val="22"/>
        </w:rPr>
        <w:t>Other readings will be available on HuskyCT</w:t>
      </w:r>
      <w:r>
        <w:br w:type="page"/>
      </w:r>
    </w:p>
    <w:p w:rsidR="0076156B" w:rsidRDefault="0076156B" w:rsidP="0076156B">
      <w:pPr>
        <w:spacing w:line="276" w:lineRule="auto"/>
        <w:ind w:left="567" w:hanging="567"/>
        <w:jc w:val="center"/>
        <w:rPr>
          <w:b/>
        </w:rPr>
      </w:pPr>
    </w:p>
    <w:p w:rsidR="0076156B" w:rsidRDefault="0076156B" w:rsidP="0076156B">
      <w:pPr>
        <w:spacing w:line="276" w:lineRule="auto"/>
        <w:ind w:left="567" w:hanging="567"/>
        <w:jc w:val="center"/>
        <w:rPr>
          <w:b/>
        </w:rPr>
      </w:pPr>
    </w:p>
    <w:p w:rsidR="0076156B" w:rsidRDefault="0076156B" w:rsidP="0076156B">
      <w:pPr>
        <w:spacing w:line="276" w:lineRule="auto"/>
        <w:ind w:left="567" w:hanging="567"/>
        <w:jc w:val="center"/>
        <w:rPr>
          <w:b/>
        </w:rPr>
      </w:pPr>
      <w:r>
        <w:rPr>
          <w:b/>
        </w:rPr>
        <w:t>Class schedule</w:t>
      </w:r>
    </w:p>
    <w:p w:rsidR="0076156B" w:rsidRDefault="0076156B" w:rsidP="0076156B">
      <w:pPr>
        <w:spacing w:line="276" w:lineRule="auto"/>
        <w:ind w:left="567" w:hanging="567"/>
        <w:jc w:val="center"/>
        <w:rPr>
          <w:b/>
        </w:rPr>
      </w:pPr>
    </w:p>
    <w:p w:rsidR="0076156B" w:rsidRPr="00041907" w:rsidRDefault="0076156B" w:rsidP="0076156B">
      <w:pPr>
        <w:spacing w:line="276" w:lineRule="auto"/>
        <w:ind w:left="567" w:hanging="567"/>
        <w:jc w:val="center"/>
        <w:rPr>
          <w:b/>
        </w:rPr>
      </w:pPr>
      <w:r w:rsidRPr="00041907">
        <w:rPr>
          <w:b/>
        </w:rPr>
        <w:t xml:space="preserve">Unit I: </w:t>
      </w:r>
      <w:r>
        <w:rPr>
          <w:b/>
        </w:rPr>
        <w:t xml:space="preserve"> </w:t>
      </w:r>
      <w:r w:rsidRPr="00041907">
        <w:rPr>
          <w:b/>
        </w:rPr>
        <w:t>OVERVIEW</w:t>
      </w:r>
    </w:p>
    <w:p w:rsidR="0076156B" w:rsidRDefault="0076156B" w:rsidP="0076156B">
      <w:pPr>
        <w:spacing w:line="276" w:lineRule="auto"/>
        <w:ind w:left="567" w:hanging="567"/>
      </w:pPr>
    </w:p>
    <w:p w:rsidR="0076156B" w:rsidRDefault="0076156B" w:rsidP="0076156B">
      <w:pPr>
        <w:spacing w:line="276" w:lineRule="auto"/>
        <w:ind w:left="567" w:hanging="567"/>
      </w:pPr>
    </w:p>
    <w:p w:rsidR="0076156B" w:rsidRDefault="0076156B" w:rsidP="0076156B">
      <w:pPr>
        <w:spacing w:line="276" w:lineRule="auto"/>
        <w:ind w:left="567" w:hanging="567"/>
      </w:pPr>
      <w:r>
        <w:t>8/30 – Course introduction</w:t>
      </w:r>
    </w:p>
    <w:p w:rsidR="0076156B" w:rsidRPr="00F84F1F" w:rsidRDefault="0076156B" w:rsidP="0076156B">
      <w:pPr>
        <w:spacing w:line="276" w:lineRule="auto"/>
        <w:ind w:left="567" w:hanging="567"/>
      </w:pPr>
      <w:r>
        <w:t xml:space="preserve">9/1 – What is </w:t>
      </w:r>
      <w:r w:rsidRPr="00F84F1F">
        <w:rPr>
          <w:i/>
        </w:rPr>
        <w:t>intellectual history</w:t>
      </w:r>
      <w:r>
        <w:t xml:space="preserve">?  What is </w:t>
      </w:r>
      <w:r>
        <w:rPr>
          <w:i/>
        </w:rPr>
        <w:t>political thought</w:t>
      </w:r>
      <w:r>
        <w:t>?</w:t>
      </w:r>
    </w:p>
    <w:p w:rsidR="0076156B" w:rsidRDefault="0076156B" w:rsidP="0076156B">
      <w:pPr>
        <w:spacing w:line="276" w:lineRule="auto"/>
        <w:ind w:firstLine="567"/>
      </w:pPr>
      <w:r>
        <w:t>-Cheek: 1-28</w:t>
      </w:r>
    </w:p>
    <w:p w:rsidR="0076156B" w:rsidRDefault="0076156B" w:rsidP="0076156B">
      <w:pPr>
        <w:spacing w:line="276" w:lineRule="auto"/>
        <w:ind w:left="567" w:hanging="567"/>
      </w:pPr>
      <w:r>
        <w:tab/>
        <w:t xml:space="preserve">-Liang Qichao, “On Rights,” in </w:t>
      </w:r>
      <w:r w:rsidRPr="00203936">
        <w:t xml:space="preserve">Stephen C. Angle and Marina Svensson, trans. </w:t>
      </w:r>
      <w:r>
        <w:t xml:space="preserve">  </w:t>
      </w:r>
    </w:p>
    <w:p w:rsidR="0076156B" w:rsidRPr="00203936" w:rsidRDefault="0076156B" w:rsidP="0076156B">
      <w:pPr>
        <w:spacing w:line="276" w:lineRule="auto"/>
        <w:ind w:left="567" w:hanging="567"/>
      </w:pPr>
      <w:r>
        <w:t xml:space="preserve"> </w:t>
      </w:r>
      <w:r>
        <w:tab/>
        <w:t xml:space="preserve">  </w:t>
      </w:r>
      <w:r>
        <w:tab/>
      </w:r>
      <w:r w:rsidRPr="00203936">
        <w:t xml:space="preserve">and eds., </w:t>
      </w:r>
      <w:r w:rsidRPr="00203936">
        <w:rPr>
          <w:i/>
          <w:iCs/>
        </w:rPr>
        <w:t>The Chinese Human Rights Reader</w:t>
      </w:r>
      <w:r>
        <w:rPr>
          <w:iCs/>
        </w:rPr>
        <w:t xml:space="preserve">: 5-15 </w:t>
      </w:r>
    </w:p>
    <w:p w:rsidR="0076156B" w:rsidRDefault="0076156B" w:rsidP="0076156B">
      <w:pPr>
        <w:spacing w:line="276" w:lineRule="auto"/>
        <w:ind w:left="567" w:hanging="567"/>
      </w:pPr>
    </w:p>
    <w:p w:rsidR="0076156B" w:rsidRDefault="0076156B" w:rsidP="0076156B">
      <w:pPr>
        <w:spacing w:line="276" w:lineRule="auto"/>
        <w:ind w:left="567" w:hanging="567"/>
      </w:pPr>
    </w:p>
    <w:p w:rsidR="0076156B" w:rsidRDefault="0076156B" w:rsidP="0076156B">
      <w:pPr>
        <w:spacing w:line="276" w:lineRule="auto"/>
        <w:ind w:left="567" w:hanging="567"/>
      </w:pPr>
      <w:r>
        <w:t>9/6 – Late Qing reform thought (1895-1915)</w:t>
      </w:r>
    </w:p>
    <w:p w:rsidR="0076156B" w:rsidRDefault="0076156B" w:rsidP="0076156B">
      <w:pPr>
        <w:spacing w:line="276" w:lineRule="auto"/>
        <w:ind w:left="567"/>
      </w:pPr>
      <w:r>
        <w:t>-Cheek: 29-69</w:t>
      </w:r>
    </w:p>
    <w:p w:rsidR="0076156B" w:rsidRDefault="0076156B" w:rsidP="0076156B">
      <w:pPr>
        <w:spacing w:line="276" w:lineRule="auto"/>
        <w:ind w:left="567"/>
      </w:pPr>
      <w:r>
        <w:t>-Gongzhong Li, “</w:t>
      </w:r>
      <w:r w:rsidRPr="00F438A7">
        <w:rPr>
          <w:i/>
        </w:rPr>
        <w:t>Republic</w:t>
      </w:r>
      <w:r w:rsidRPr="00AA3444">
        <w:t xml:space="preserve"> in </w:t>
      </w:r>
      <w:r>
        <w:t>E</w:t>
      </w:r>
      <w:r w:rsidRPr="00AA3444">
        <w:t xml:space="preserve">arly </w:t>
      </w:r>
      <w:r>
        <w:t>M</w:t>
      </w:r>
      <w:r w:rsidRPr="00AA3444">
        <w:t xml:space="preserve">odern China: The </w:t>
      </w:r>
      <w:r>
        <w:t>C</w:t>
      </w:r>
      <w:r w:rsidRPr="00AA3444">
        <w:t>ross-</w:t>
      </w:r>
      <w:r>
        <w:t xml:space="preserve">Cultural </w:t>
      </w:r>
      <w:r>
        <w:tab/>
        <w:t>D</w:t>
      </w:r>
      <w:r w:rsidRPr="00AA3444">
        <w:t xml:space="preserve">issemination of a </w:t>
      </w:r>
      <w:r>
        <w:t>P</w:t>
      </w:r>
      <w:r w:rsidRPr="00AA3444">
        <w:rPr>
          <w:bCs/>
        </w:rPr>
        <w:t>olitical</w:t>
      </w:r>
      <w:r w:rsidRPr="00AA3444">
        <w:t xml:space="preserve"> </w:t>
      </w:r>
      <w:r>
        <w:t>C</w:t>
      </w:r>
      <w:r w:rsidRPr="00AA3444">
        <w:t>oncept</w:t>
      </w:r>
      <w:r>
        <w:t xml:space="preserve">,” </w:t>
      </w:r>
      <w:r>
        <w:rPr>
          <w:i/>
        </w:rPr>
        <w:t xml:space="preserve">Chinese Studies in History </w:t>
      </w:r>
      <w:r>
        <w:t xml:space="preserve">49.3 (Spring </w:t>
      </w:r>
      <w:r>
        <w:tab/>
        <w:t>2016), pp. 142-151</w:t>
      </w:r>
    </w:p>
    <w:p w:rsidR="0076156B" w:rsidRDefault="0076156B" w:rsidP="0076156B">
      <w:pPr>
        <w:spacing w:line="276" w:lineRule="auto"/>
        <w:ind w:left="567" w:hanging="567"/>
      </w:pPr>
      <w:r>
        <w:t>9/8 – Early Republican political ideas and movements (1915-1935)</w:t>
      </w:r>
    </w:p>
    <w:p w:rsidR="0076156B" w:rsidRDefault="0076156B" w:rsidP="0076156B">
      <w:pPr>
        <w:spacing w:line="276" w:lineRule="auto"/>
        <w:ind w:left="567" w:hanging="567"/>
      </w:pPr>
      <w:r>
        <w:tab/>
        <w:t>-Cheek: 70-112</w:t>
      </w:r>
    </w:p>
    <w:p w:rsidR="0076156B" w:rsidRDefault="0076156B" w:rsidP="0076156B">
      <w:pPr>
        <w:spacing w:line="276" w:lineRule="auto"/>
        <w:ind w:left="567" w:hanging="567"/>
      </w:pPr>
      <w:r>
        <w:tab/>
        <w:t xml:space="preserve">-Hui Wang, “The Transformation of Culture and Politics: War, Revolution and the ‘Thought Warfare” of the 1910s,” </w:t>
      </w:r>
      <w:r>
        <w:rPr>
          <w:i/>
        </w:rPr>
        <w:t xml:space="preserve">Twentieth-Century China </w:t>
      </w:r>
      <w:r>
        <w:t>38.1 (Jan. 2013): 5-33</w:t>
      </w:r>
    </w:p>
    <w:p w:rsidR="0076156B" w:rsidRPr="001D1295" w:rsidRDefault="0076156B" w:rsidP="0076156B">
      <w:pPr>
        <w:spacing w:line="276" w:lineRule="auto"/>
        <w:ind w:left="567" w:hanging="567"/>
      </w:pPr>
    </w:p>
    <w:p w:rsidR="0076156B" w:rsidRDefault="0076156B" w:rsidP="0076156B">
      <w:pPr>
        <w:spacing w:line="276" w:lineRule="auto"/>
        <w:ind w:left="567" w:hanging="567"/>
      </w:pPr>
    </w:p>
    <w:p w:rsidR="0076156B" w:rsidRDefault="0076156B" w:rsidP="0076156B">
      <w:pPr>
        <w:spacing w:line="276" w:lineRule="auto"/>
        <w:ind w:left="567" w:hanging="567"/>
      </w:pPr>
      <w:r>
        <w:t>9/13 – The rise of Marxism/Communism (1936-1956)</w:t>
      </w:r>
    </w:p>
    <w:p w:rsidR="0076156B" w:rsidRDefault="0076156B" w:rsidP="0076156B">
      <w:pPr>
        <w:spacing w:line="276" w:lineRule="auto"/>
        <w:ind w:left="567" w:hanging="567"/>
      </w:pPr>
      <w:r>
        <w:tab/>
        <w:t>-Cheek: 113-162</w:t>
      </w:r>
    </w:p>
    <w:p w:rsidR="0076156B" w:rsidRPr="00FB02A2" w:rsidRDefault="0076156B" w:rsidP="0076156B">
      <w:pPr>
        <w:spacing w:line="276" w:lineRule="auto"/>
        <w:ind w:left="567" w:hanging="567"/>
      </w:pPr>
      <w:r>
        <w:tab/>
        <w:t>-Rulun Zhang, “</w:t>
      </w:r>
      <w:r w:rsidRPr="00FB02A2">
        <w:t xml:space="preserve">Historiography and Chinese </w:t>
      </w:r>
      <w:r>
        <w:t>M</w:t>
      </w:r>
      <w:r w:rsidRPr="00FB02A2">
        <w:t xml:space="preserve">odernity—A </w:t>
      </w:r>
      <w:r>
        <w:t>S</w:t>
      </w:r>
      <w:r w:rsidRPr="00FB02A2">
        <w:t xml:space="preserve">tudy of the </w:t>
      </w:r>
      <w:r>
        <w:tab/>
        <w:t>H</w:t>
      </w:r>
      <w:r w:rsidRPr="00FB02A2">
        <w:t xml:space="preserve">istoriographical </w:t>
      </w:r>
      <w:r>
        <w:t>I</w:t>
      </w:r>
      <w:r w:rsidRPr="00FB02A2">
        <w:t>deas of Li Dazhao</w:t>
      </w:r>
      <w:r>
        <w:t xml:space="preserve">,” </w:t>
      </w:r>
      <w:r>
        <w:rPr>
          <w:i/>
        </w:rPr>
        <w:t xml:space="preserve">Chinese Studies in History </w:t>
      </w:r>
      <w:r>
        <w:t xml:space="preserve">49.2 (2016): </w:t>
      </w:r>
      <w:r>
        <w:tab/>
        <w:t>80-89</w:t>
      </w:r>
    </w:p>
    <w:p w:rsidR="0076156B" w:rsidRDefault="0076156B" w:rsidP="0076156B">
      <w:pPr>
        <w:spacing w:line="276" w:lineRule="auto"/>
        <w:ind w:left="567" w:hanging="567"/>
      </w:pPr>
      <w:r>
        <w:t>9/15 – Great Leap Forward – Cultural Revolution (1957-1976)</w:t>
      </w:r>
    </w:p>
    <w:p w:rsidR="0076156B" w:rsidRDefault="0076156B" w:rsidP="0076156B">
      <w:pPr>
        <w:spacing w:line="276" w:lineRule="auto"/>
        <w:ind w:left="567" w:hanging="567"/>
      </w:pPr>
      <w:r>
        <w:tab/>
        <w:t>-Cheek: 163-216</w:t>
      </w:r>
    </w:p>
    <w:p w:rsidR="0076156B" w:rsidRPr="00F438A7" w:rsidRDefault="0076156B" w:rsidP="0076156B">
      <w:pPr>
        <w:spacing w:line="276" w:lineRule="auto"/>
        <w:ind w:left="567" w:hanging="567"/>
      </w:pPr>
      <w:r>
        <w:tab/>
        <w:t xml:space="preserve">-Weili Ye, “Walking a Fine Line: Thoughts on Writing about the History of the People’s Republic of China,” </w:t>
      </w:r>
      <w:r>
        <w:rPr>
          <w:i/>
        </w:rPr>
        <w:t xml:space="preserve">Chinese Historical Review </w:t>
      </w:r>
      <w:r>
        <w:t>15.2 (Fall 2008): 315-330</w:t>
      </w:r>
    </w:p>
    <w:p w:rsidR="0076156B" w:rsidRDefault="0076156B" w:rsidP="0076156B">
      <w:pPr>
        <w:spacing w:line="276" w:lineRule="auto"/>
        <w:ind w:left="567" w:hanging="567"/>
      </w:pPr>
    </w:p>
    <w:p w:rsidR="0076156B" w:rsidRDefault="0076156B" w:rsidP="0076156B">
      <w:pPr>
        <w:spacing w:line="276" w:lineRule="auto"/>
        <w:ind w:left="567" w:hanging="567"/>
      </w:pPr>
    </w:p>
    <w:p w:rsidR="0076156B" w:rsidRDefault="0076156B" w:rsidP="0076156B">
      <w:pPr>
        <w:spacing w:line="276" w:lineRule="auto"/>
        <w:ind w:left="567" w:hanging="567"/>
      </w:pPr>
    </w:p>
    <w:p w:rsidR="0076156B" w:rsidRDefault="0076156B" w:rsidP="0076156B">
      <w:pPr>
        <w:spacing w:line="276" w:lineRule="auto"/>
        <w:ind w:left="567" w:hanging="567"/>
      </w:pPr>
    </w:p>
    <w:p w:rsidR="0076156B" w:rsidRDefault="0076156B" w:rsidP="0076156B">
      <w:pPr>
        <w:spacing w:line="276" w:lineRule="auto"/>
        <w:ind w:left="567" w:hanging="567"/>
      </w:pPr>
    </w:p>
    <w:p w:rsidR="0076156B" w:rsidRDefault="0076156B" w:rsidP="0076156B">
      <w:pPr>
        <w:spacing w:line="276" w:lineRule="auto"/>
        <w:ind w:left="567" w:hanging="567"/>
      </w:pPr>
      <w:r>
        <w:t>9/20 – The Reform Era (1976-1995)</w:t>
      </w:r>
    </w:p>
    <w:p w:rsidR="0076156B" w:rsidRDefault="0076156B" w:rsidP="0076156B">
      <w:pPr>
        <w:spacing w:line="276" w:lineRule="auto"/>
        <w:ind w:left="567" w:hanging="567"/>
      </w:pPr>
      <w:r>
        <w:tab/>
        <w:t>-Cheek: 217-261</w:t>
      </w:r>
    </w:p>
    <w:p w:rsidR="0076156B" w:rsidRDefault="0076156B" w:rsidP="0076156B">
      <w:pPr>
        <w:spacing w:line="276" w:lineRule="auto"/>
        <w:ind w:left="567" w:hanging="567"/>
      </w:pPr>
      <w:r>
        <w:lastRenderedPageBreak/>
        <w:tab/>
        <w:t xml:space="preserve">-Ren Wanding, “Reflections on the Historical Character of the Democracy </w:t>
      </w:r>
      <w:r>
        <w:tab/>
        <w:t xml:space="preserve">Movement,” in Mok Chiu Yu and Frank Harrison, eds., </w:t>
      </w:r>
      <w:r>
        <w:rPr>
          <w:i/>
        </w:rPr>
        <w:t xml:space="preserve">Voices from Tiananmen </w:t>
      </w:r>
      <w:r>
        <w:rPr>
          <w:i/>
        </w:rPr>
        <w:tab/>
        <w:t>Square</w:t>
      </w:r>
      <w:r>
        <w:t xml:space="preserve">, 47-53 </w:t>
      </w:r>
    </w:p>
    <w:p w:rsidR="0076156B" w:rsidRDefault="0076156B" w:rsidP="0076156B">
      <w:pPr>
        <w:spacing w:line="276" w:lineRule="auto"/>
        <w:ind w:left="567" w:hanging="567"/>
      </w:pPr>
      <w:r>
        <w:t>9/22 – Contemporary China</w:t>
      </w:r>
    </w:p>
    <w:p w:rsidR="0076156B" w:rsidRDefault="0076156B" w:rsidP="0076156B">
      <w:pPr>
        <w:spacing w:line="276" w:lineRule="auto"/>
        <w:ind w:left="567" w:hanging="567"/>
      </w:pPr>
      <w:r>
        <w:tab/>
        <w:t>-Cheek: 262-319</w:t>
      </w:r>
    </w:p>
    <w:p w:rsidR="0076156B" w:rsidRPr="001D1295" w:rsidRDefault="0076156B" w:rsidP="0076156B">
      <w:pPr>
        <w:spacing w:line="276" w:lineRule="auto"/>
        <w:ind w:left="567" w:hanging="567"/>
        <w:rPr>
          <w:rFonts w:ascii="Georgia" w:hAnsi="Georgia" w:cs="Georgia"/>
          <w:color w:val="262626"/>
          <w:sz w:val="38"/>
          <w:szCs w:val="38"/>
        </w:rPr>
      </w:pPr>
      <w:r>
        <w:tab/>
        <w:t xml:space="preserve">-Kurt Moser, “Teaching the Bill of Rights in China,” </w:t>
      </w:r>
      <w:r>
        <w:rPr>
          <w:i/>
        </w:rPr>
        <w:t>History Teacher</w:t>
      </w:r>
      <w:r>
        <w:t xml:space="preserve"> 43.3 (May </w:t>
      </w:r>
      <w:r>
        <w:tab/>
        <w:t>2010): 357-373</w:t>
      </w:r>
    </w:p>
    <w:p w:rsidR="0076156B" w:rsidRDefault="0076156B" w:rsidP="0076156B">
      <w:pPr>
        <w:spacing w:line="276" w:lineRule="auto"/>
        <w:ind w:left="567" w:hanging="567"/>
        <w:rPr>
          <w:b/>
        </w:rPr>
      </w:pPr>
    </w:p>
    <w:p w:rsidR="0076156B" w:rsidRPr="00C341D5" w:rsidRDefault="0076156B" w:rsidP="0076156B">
      <w:pPr>
        <w:spacing w:line="276" w:lineRule="auto"/>
        <w:ind w:left="567" w:hanging="567"/>
        <w:rPr>
          <w:b/>
        </w:rPr>
      </w:pPr>
    </w:p>
    <w:p w:rsidR="0076156B" w:rsidRPr="00C341D5" w:rsidRDefault="0076156B" w:rsidP="0076156B">
      <w:pPr>
        <w:spacing w:line="276" w:lineRule="auto"/>
        <w:ind w:left="567" w:hanging="567"/>
        <w:jc w:val="center"/>
        <w:rPr>
          <w:b/>
        </w:rPr>
      </w:pPr>
      <w:r w:rsidRPr="00C341D5">
        <w:rPr>
          <w:b/>
        </w:rPr>
        <w:t xml:space="preserve">Unit </w:t>
      </w:r>
      <w:r>
        <w:rPr>
          <w:b/>
        </w:rPr>
        <w:t>I</w:t>
      </w:r>
      <w:r w:rsidRPr="00C341D5">
        <w:rPr>
          <w:b/>
        </w:rPr>
        <w:t>I:</w:t>
      </w:r>
      <w:r>
        <w:rPr>
          <w:b/>
        </w:rPr>
        <w:t xml:space="preserve">  Methods / Theory</w:t>
      </w:r>
    </w:p>
    <w:p w:rsidR="0076156B" w:rsidRDefault="0076156B" w:rsidP="0076156B">
      <w:pPr>
        <w:spacing w:line="276" w:lineRule="auto"/>
        <w:ind w:left="567" w:hanging="567"/>
      </w:pPr>
    </w:p>
    <w:p w:rsidR="0076156B" w:rsidRDefault="0076156B" w:rsidP="0076156B">
      <w:pPr>
        <w:spacing w:line="276" w:lineRule="auto"/>
        <w:ind w:left="567" w:hanging="567"/>
      </w:pPr>
      <w:r>
        <w:t>9/27 – Problems of language and translation</w:t>
      </w:r>
    </w:p>
    <w:p w:rsidR="0076156B" w:rsidRDefault="0076156B" w:rsidP="0076156B">
      <w:pPr>
        <w:spacing w:line="276" w:lineRule="auto"/>
        <w:ind w:left="709" w:hanging="567"/>
      </w:pPr>
      <w:r>
        <w:tab/>
      </w:r>
      <w:r>
        <w:tab/>
        <w:t xml:space="preserve">-John E. Toews, “Intellectual History after the Linguistic Turn,” </w:t>
      </w:r>
      <w:r>
        <w:rPr>
          <w:i/>
        </w:rPr>
        <w:t xml:space="preserve">American </w:t>
      </w:r>
      <w:r>
        <w:rPr>
          <w:i/>
        </w:rPr>
        <w:tab/>
      </w:r>
      <w:r>
        <w:rPr>
          <w:i/>
        </w:rPr>
        <w:tab/>
        <w:t xml:space="preserve">  Historical Review</w:t>
      </w:r>
      <w:r>
        <w:t xml:space="preserve"> 92 (1987): 879-907</w:t>
      </w:r>
    </w:p>
    <w:p w:rsidR="0076156B" w:rsidRDefault="0076156B" w:rsidP="0076156B">
      <w:pPr>
        <w:spacing w:line="276" w:lineRule="auto"/>
        <w:ind w:left="709" w:hanging="567"/>
        <w:rPr>
          <w:i/>
        </w:rPr>
      </w:pPr>
      <w:r>
        <w:tab/>
        <w:t>-Juliette Yuehtsen Chung, “</w:t>
      </w:r>
      <w:r w:rsidRPr="00AA3444">
        <w:t>Better Science and Better Race?</w:t>
      </w:r>
      <w:r>
        <w:t xml:space="preserve">” </w:t>
      </w:r>
      <w:r>
        <w:rPr>
          <w:i/>
        </w:rPr>
        <w:t xml:space="preserve">Journal of the    </w:t>
      </w:r>
    </w:p>
    <w:p w:rsidR="0076156B" w:rsidRPr="00AA3444" w:rsidRDefault="0076156B" w:rsidP="0076156B">
      <w:pPr>
        <w:spacing w:line="276" w:lineRule="auto"/>
        <w:ind w:left="709" w:hanging="567"/>
      </w:pPr>
      <w:r>
        <w:rPr>
          <w:i/>
        </w:rPr>
        <w:t xml:space="preserve">  </w:t>
      </w:r>
      <w:r>
        <w:rPr>
          <w:i/>
        </w:rPr>
        <w:tab/>
        <w:t xml:space="preserve">  History of Science in Society </w:t>
      </w:r>
      <w:r>
        <w:t>105.4</w:t>
      </w:r>
      <w:r>
        <w:rPr>
          <w:i/>
        </w:rPr>
        <w:t xml:space="preserve"> </w:t>
      </w:r>
      <w:r>
        <w:t>(Dec. 2014): 793-802</w:t>
      </w:r>
    </w:p>
    <w:p w:rsidR="0076156B" w:rsidRDefault="0076156B" w:rsidP="0076156B">
      <w:pPr>
        <w:spacing w:line="276" w:lineRule="auto"/>
        <w:ind w:left="567" w:hanging="567"/>
      </w:pPr>
      <w:r>
        <w:t>9/29 – Translation 2</w:t>
      </w:r>
    </w:p>
    <w:p w:rsidR="0076156B" w:rsidRDefault="0076156B" w:rsidP="0076156B">
      <w:pPr>
        <w:spacing w:line="276" w:lineRule="auto"/>
        <w:ind w:left="567" w:hanging="567"/>
      </w:pPr>
      <w:r>
        <w:tab/>
        <w:t xml:space="preserve">-Douglas Howland, “The Predicament of Ideas in Culture: Translation and </w:t>
      </w:r>
      <w:r>
        <w:tab/>
        <w:t xml:space="preserve">Historiography,” </w:t>
      </w:r>
      <w:r>
        <w:rPr>
          <w:i/>
        </w:rPr>
        <w:t xml:space="preserve">History and Theory </w:t>
      </w:r>
      <w:r>
        <w:t>42 (Feb. 2013): 45-60</w:t>
      </w:r>
    </w:p>
    <w:p w:rsidR="0076156B" w:rsidRPr="00F438A7" w:rsidRDefault="0076156B" w:rsidP="0076156B">
      <w:pPr>
        <w:spacing w:line="276" w:lineRule="auto"/>
        <w:ind w:left="567" w:hanging="567"/>
      </w:pPr>
      <w:r>
        <w:tab/>
        <w:t>-Ko-wu Huang, “</w:t>
      </w:r>
      <w:r w:rsidRPr="00F438A7">
        <w:t xml:space="preserve">The </w:t>
      </w:r>
      <w:r>
        <w:t>O</w:t>
      </w:r>
      <w:r w:rsidRPr="00F438A7">
        <w:t xml:space="preserve">rigin and </w:t>
      </w:r>
      <w:r>
        <w:t>E</w:t>
      </w:r>
      <w:r w:rsidRPr="00F438A7">
        <w:t xml:space="preserve">volution of the </w:t>
      </w:r>
      <w:r>
        <w:t>C</w:t>
      </w:r>
      <w:r w:rsidRPr="00F438A7">
        <w:t xml:space="preserve">oncept of </w:t>
      </w:r>
      <w:r w:rsidRPr="00F438A7">
        <w:rPr>
          <w:i/>
        </w:rPr>
        <w:t>Mixin</w:t>
      </w:r>
      <w:r w:rsidRPr="00F438A7">
        <w:t xml:space="preserve"> </w:t>
      </w:r>
      <w:r>
        <w:tab/>
      </w:r>
      <w:r w:rsidRPr="00F438A7">
        <w:t>(</w:t>
      </w:r>
      <w:r>
        <w:t xml:space="preserve">Superstition),” </w:t>
      </w:r>
      <w:r>
        <w:rPr>
          <w:i/>
        </w:rPr>
        <w:t>Chinese Studies in History</w:t>
      </w:r>
      <w:r>
        <w:t xml:space="preserve"> 49.2 (2016): 54-79</w:t>
      </w:r>
    </w:p>
    <w:p w:rsidR="0076156B" w:rsidRDefault="0076156B" w:rsidP="0076156B">
      <w:pPr>
        <w:spacing w:line="276" w:lineRule="auto"/>
        <w:ind w:left="567" w:hanging="567"/>
      </w:pPr>
    </w:p>
    <w:p w:rsidR="0076156B" w:rsidRDefault="0076156B" w:rsidP="0076156B">
      <w:pPr>
        <w:spacing w:line="276" w:lineRule="auto"/>
        <w:ind w:left="567" w:hanging="567"/>
      </w:pPr>
      <w:r>
        <w:t>10/4</w:t>
      </w:r>
      <w:r w:rsidRPr="004867AE">
        <w:t xml:space="preserve"> </w:t>
      </w:r>
      <w:r>
        <w:t>– The Eurocentrism problem</w:t>
      </w:r>
    </w:p>
    <w:p w:rsidR="0076156B" w:rsidRDefault="0076156B" w:rsidP="0076156B">
      <w:pPr>
        <w:spacing w:line="276" w:lineRule="auto"/>
        <w:ind w:left="567" w:hanging="567"/>
      </w:pPr>
      <w:r>
        <w:tab/>
        <w:t>-Takashi Shogimen, “</w:t>
      </w:r>
      <w:r w:rsidRPr="00AA3444">
        <w:t xml:space="preserve">Dialogue, Eurocentrism, and Comparative </w:t>
      </w:r>
      <w:r w:rsidRPr="00AA3444">
        <w:rPr>
          <w:bCs/>
        </w:rPr>
        <w:t>Political</w:t>
      </w:r>
      <w:r w:rsidRPr="00AA3444">
        <w:t xml:space="preserve"> </w:t>
      </w:r>
      <w:r>
        <w:tab/>
      </w:r>
      <w:r w:rsidRPr="00AA3444">
        <w:rPr>
          <w:bCs/>
        </w:rPr>
        <w:t>Theory</w:t>
      </w:r>
      <w:r w:rsidRPr="00AA3444">
        <w:t>: A View from Cross-Cultural Intellectual History</w:t>
      </w:r>
      <w:r>
        <w:t xml:space="preserve">,” </w:t>
      </w:r>
      <w:r w:rsidRPr="00AA3444">
        <w:rPr>
          <w:i/>
        </w:rPr>
        <w:t xml:space="preserve">Journal of the </w:t>
      </w:r>
      <w:r>
        <w:rPr>
          <w:i/>
        </w:rPr>
        <w:tab/>
      </w:r>
      <w:r w:rsidRPr="00AA3444">
        <w:rPr>
          <w:i/>
        </w:rPr>
        <w:t>History of Ideas</w:t>
      </w:r>
      <w:r>
        <w:t>, 77.2 (2016): 323-345</w:t>
      </w:r>
    </w:p>
    <w:p w:rsidR="0076156B" w:rsidRDefault="0076156B" w:rsidP="0076156B">
      <w:pPr>
        <w:spacing w:line="276" w:lineRule="auto"/>
        <w:ind w:left="567" w:hanging="567"/>
      </w:pPr>
      <w:r>
        <w:tab/>
        <w:t>-Stefan Gaarsmand Jacobsen, “</w:t>
      </w:r>
      <w:r w:rsidRPr="00AA3444">
        <w:t xml:space="preserve">Limits to Despotism: Idealizations of Chinese </w:t>
      </w:r>
      <w:r>
        <w:tab/>
      </w:r>
      <w:r w:rsidRPr="00AA3444">
        <w:t>Governance and Legitimizations of Absolutist Europe</w:t>
      </w:r>
      <w:r>
        <w:t xml:space="preserve">,” Journal of Early </w:t>
      </w:r>
      <w:r>
        <w:tab/>
        <w:t>Modern History 17.4 (2013): 347-389.</w:t>
      </w:r>
    </w:p>
    <w:p w:rsidR="0076156B" w:rsidRPr="0034358F" w:rsidRDefault="0076156B" w:rsidP="0076156B">
      <w:pPr>
        <w:spacing w:line="276" w:lineRule="auto"/>
        <w:ind w:left="567" w:hanging="567"/>
      </w:pPr>
      <w:r>
        <w:t>10/6</w:t>
      </w:r>
      <w:r w:rsidRPr="004867AE">
        <w:t xml:space="preserve"> </w:t>
      </w:r>
      <w:r>
        <w:t>– Globalizing the history of thought</w:t>
      </w:r>
    </w:p>
    <w:p w:rsidR="0076156B" w:rsidRDefault="0076156B" w:rsidP="0076156B">
      <w:pPr>
        <w:spacing w:line="276" w:lineRule="auto"/>
        <w:ind w:left="567" w:hanging="567"/>
      </w:pPr>
      <w:r>
        <w:tab/>
        <w:t xml:space="preserve">-Samuel Moyn and Andrew Sartori, “Approaches to Global Intellectual History,” </w:t>
      </w:r>
      <w:r>
        <w:tab/>
        <w:t xml:space="preserve">in </w:t>
      </w:r>
      <w:r w:rsidRPr="00621C98">
        <w:rPr>
          <w:i/>
        </w:rPr>
        <w:t>Global Intellectual History</w:t>
      </w:r>
      <w:r>
        <w:t xml:space="preserve"> (Columbia, 2013): 3-30</w:t>
      </w:r>
    </w:p>
    <w:p w:rsidR="0076156B" w:rsidRDefault="0076156B" w:rsidP="0076156B">
      <w:pPr>
        <w:spacing w:line="276" w:lineRule="auto"/>
        <w:ind w:left="567" w:hanging="567"/>
      </w:pPr>
      <w:r>
        <w:tab/>
        <w:t xml:space="preserve">-David Armitage, “The International Turn in Intellectual History,” in </w:t>
      </w:r>
      <w:r>
        <w:rPr>
          <w:i/>
        </w:rPr>
        <w:t xml:space="preserve">Rethinking </w:t>
      </w:r>
      <w:r>
        <w:rPr>
          <w:i/>
        </w:rPr>
        <w:tab/>
        <w:t xml:space="preserve">Modern European Intellectual History </w:t>
      </w:r>
      <w:r>
        <w:t>(Oxford, 2014): 232-252</w:t>
      </w:r>
    </w:p>
    <w:p w:rsidR="0076156B" w:rsidRDefault="0076156B" w:rsidP="0076156B">
      <w:pPr>
        <w:spacing w:line="276" w:lineRule="auto"/>
      </w:pPr>
      <w:r>
        <w:t>***paper 1 due***</w:t>
      </w:r>
    </w:p>
    <w:p w:rsidR="0076156B" w:rsidRDefault="0076156B" w:rsidP="0076156B">
      <w:pPr>
        <w:spacing w:line="276" w:lineRule="auto"/>
        <w:ind w:left="567" w:hanging="567"/>
        <w:jc w:val="center"/>
        <w:rPr>
          <w:b/>
        </w:rPr>
      </w:pPr>
    </w:p>
    <w:p w:rsidR="0076156B" w:rsidRDefault="0076156B" w:rsidP="0076156B">
      <w:pPr>
        <w:spacing w:line="276" w:lineRule="auto"/>
        <w:ind w:left="567" w:hanging="567"/>
        <w:jc w:val="center"/>
        <w:rPr>
          <w:b/>
        </w:rPr>
      </w:pPr>
    </w:p>
    <w:p w:rsidR="0076156B" w:rsidRDefault="0076156B" w:rsidP="0076156B">
      <w:pPr>
        <w:spacing w:line="276" w:lineRule="auto"/>
        <w:ind w:left="567" w:hanging="567"/>
        <w:jc w:val="center"/>
        <w:rPr>
          <w:b/>
        </w:rPr>
      </w:pPr>
    </w:p>
    <w:p w:rsidR="0076156B" w:rsidRPr="00C341D5" w:rsidRDefault="0076156B" w:rsidP="0076156B">
      <w:pPr>
        <w:spacing w:line="276" w:lineRule="auto"/>
        <w:ind w:left="567" w:hanging="567"/>
        <w:jc w:val="center"/>
        <w:rPr>
          <w:b/>
        </w:rPr>
      </w:pPr>
      <w:r w:rsidRPr="00C341D5">
        <w:rPr>
          <w:b/>
        </w:rPr>
        <w:t xml:space="preserve">Unit </w:t>
      </w:r>
      <w:r>
        <w:rPr>
          <w:b/>
        </w:rPr>
        <w:t>I</w:t>
      </w:r>
      <w:r w:rsidRPr="00C341D5">
        <w:rPr>
          <w:b/>
        </w:rPr>
        <w:t>II:</w:t>
      </w:r>
      <w:r>
        <w:rPr>
          <w:b/>
        </w:rPr>
        <w:t xml:space="preserve">  Chinese Texts, 1890-1949</w:t>
      </w:r>
    </w:p>
    <w:p w:rsidR="0076156B" w:rsidRDefault="0076156B" w:rsidP="0076156B">
      <w:pPr>
        <w:spacing w:line="276" w:lineRule="auto"/>
        <w:ind w:left="567" w:hanging="567"/>
      </w:pPr>
    </w:p>
    <w:p w:rsidR="0076156B" w:rsidRDefault="0076156B" w:rsidP="0076156B">
      <w:pPr>
        <w:spacing w:line="276" w:lineRule="auto"/>
        <w:ind w:left="567" w:hanging="567"/>
      </w:pPr>
    </w:p>
    <w:p w:rsidR="0076156B" w:rsidRDefault="0076156B" w:rsidP="0076156B">
      <w:pPr>
        <w:spacing w:line="276" w:lineRule="auto"/>
        <w:ind w:left="567" w:hanging="567"/>
      </w:pPr>
      <w:r>
        <w:lastRenderedPageBreak/>
        <w:t>10/11 – Confucianism: idealism &amp; critique</w:t>
      </w:r>
    </w:p>
    <w:p w:rsidR="0076156B" w:rsidRPr="00152A67" w:rsidRDefault="0076156B" w:rsidP="0076156B">
      <w:pPr>
        <w:spacing w:line="276" w:lineRule="auto"/>
        <w:ind w:left="567"/>
      </w:pPr>
      <w:r w:rsidRPr="004867AE">
        <w:t xml:space="preserve">-Huang Zongxi: from </w:t>
      </w:r>
      <w:r w:rsidRPr="004867AE">
        <w:rPr>
          <w:i/>
        </w:rPr>
        <w:t>Waiting for the Dawn</w:t>
      </w:r>
      <w:r w:rsidRPr="004867AE">
        <w:t xml:space="preserve">, pp. 89-121 &amp; 188-215 </w:t>
      </w:r>
    </w:p>
    <w:p w:rsidR="0076156B" w:rsidRDefault="0076156B" w:rsidP="0076156B">
      <w:pPr>
        <w:spacing w:line="276" w:lineRule="auto"/>
        <w:ind w:left="567" w:hanging="567"/>
      </w:pPr>
      <w:r>
        <w:t>10/13 – Confucianism: practical administration</w:t>
      </w:r>
    </w:p>
    <w:p w:rsidR="0076156B" w:rsidRPr="0034358F" w:rsidRDefault="0076156B" w:rsidP="0076156B">
      <w:pPr>
        <w:spacing w:line="276" w:lineRule="auto"/>
        <w:ind w:left="567" w:hanging="567"/>
      </w:pPr>
      <w:r>
        <w:tab/>
        <w:t>-</w:t>
      </w:r>
      <w:r w:rsidRPr="004867AE">
        <w:t xml:space="preserve">“Chinese Statecraft,” Wm. Theodore de Bary and Richard Lufrano, eds., </w:t>
      </w:r>
      <w:r>
        <w:tab/>
      </w:r>
      <w:r w:rsidRPr="004867AE">
        <w:rPr>
          <w:i/>
        </w:rPr>
        <w:t>Sources of Chinese Tradition</w:t>
      </w:r>
      <w:r w:rsidRPr="004867AE">
        <w:t xml:space="preserve">, pp. 155-198 </w:t>
      </w:r>
    </w:p>
    <w:p w:rsidR="0076156B" w:rsidRDefault="0076156B" w:rsidP="0076156B">
      <w:pPr>
        <w:spacing w:line="276" w:lineRule="auto"/>
        <w:ind w:left="567" w:hanging="567"/>
      </w:pPr>
    </w:p>
    <w:p w:rsidR="0076156B" w:rsidRDefault="0076156B" w:rsidP="0076156B">
      <w:pPr>
        <w:spacing w:line="276" w:lineRule="auto"/>
        <w:ind w:left="567" w:hanging="567"/>
      </w:pPr>
      <w:r>
        <w:t>10/18 – Utopianism</w:t>
      </w:r>
    </w:p>
    <w:p w:rsidR="0076156B" w:rsidRDefault="0076156B" w:rsidP="0076156B">
      <w:pPr>
        <w:spacing w:line="276" w:lineRule="auto"/>
        <w:ind w:left="567" w:hanging="567"/>
      </w:pPr>
      <w:r>
        <w:tab/>
        <w:t xml:space="preserve">-Kang Youwei, </w:t>
      </w:r>
      <w:r w:rsidRPr="00985675">
        <w:rPr>
          <w:rFonts w:eastAsia="Times New Roman"/>
          <w:i/>
        </w:rPr>
        <w:t>Ta t’ung shu</w:t>
      </w:r>
      <w:r>
        <w:rPr>
          <w:rFonts w:eastAsia="Times New Roman"/>
          <w:i/>
        </w:rPr>
        <w:t>:</w:t>
      </w:r>
      <w:r w:rsidRPr="00985675">
        <w:rPr>
          <w:rFonts w:eastAsia="Times New Roman"/>
          <w:i/>
        </w:rPr>
        <w:t xml:space="preserve"> The </w:t>
      </w:r>
      <w:r>
        <w:rPr>
          <w:rFonts w:eastAsia="Times New Roman"/>
          <w:i/>
        </w:rPr>
        <w:t>O</w:t>
      </w:r>
      <w:r w:rsidRPr="00985675">
        <w:rPr>
          <w:rFonts w:eastAsia="Times New Roman"/>
          <w:i/>
        </w:rPr>
        <w:t>ne-</w:t>
      </w:r>
      <w:r>
        <w:rPr>
          <w:rFonts w:eastAsia="Times New Roman"/>
          <w:i/>
        </w:rPr>
        <w:t>W</w:t>
      </w:r>
      <w:r w:rsidRPr="00985675">
        <w:rPr>
          <w:rFonts w:eastAsia="Times New Roman"/>
          <w:i/>
        </w:rPr>
        <w:t xml:space="preserve">orld </w:t>
      </w:r>
      <w:r>
        <w:rPr>
          <w:rFonts w:eastAsia="Times New Roman"/>
          <w:i/>
        </w:rPr>
        <w:t>P</w:t>
      </w:r>
      <w:r w:rsidRPr="00985675">
        <w:rPr>
          <w:rFonts w:eastAsia="Times New Roman"/>
          <w:i/>
        </w:rPr>
        <w:t>hilosophy of K’ang Yu-wei</w:t>
      </w:r>
      <w:r>
        <w:rPr>
          <w:rFonts w:eastAsia="Times New Roman"/>
        </w:rPr>
        <w:t xml:space="preserve"> (trans. </w:t>
      </w:r>
      <w:r>
        <w:rPr>
          <w:rFonts w:eastAsia="Times New Roman"/>
        </w:rPr>
        <w:tab/>
        <w:t xml:space="preserve">Laurence G. Thompson), pp. 134-182   </w:t>
      </w:r>
    </w:p>
    <w:p w:rsidR="0076156B" w:rsidRDefault="0076156B" w:rsidP="0076156B">
      <w:pPr>
        <w:spacing w:line="276" w:lineRule="auto"/>
        <w:ind w:left="567" w:hanging="567"/>
      </w:pPr>
      <w:r w:rsidRPr="00840CAC">
        <w:tab/>
        <w:t xml:space="preserve">-Yan Fu and Kang Youwei: reformist writings in de Bary and Lufrano, </w:t>
      </w:r>
      <w:r w:rsidRPr="00840CAC">
        <w:rPr>
          <w:i/>
        </w:rPr>
        <w:t xml:space="preserve">SCT </w:t>
      </w:r>
      <w:r w:rsidRPr="00840CAC">
        <w:t xml:space="preserve">vol. </w:t>
      </w:r>
      <w:r w:rsidRPr="00840CAC">
        <w:tab/>
        <w:t xml:space="preserve">2: 254-270 </w:t>
      </w:r>
    </w:p>
    <w:p w:rsidR="0076156B" w:rsidRDefault="0076156B" w:rsidP="0076156B">
      <w:pPr>
        <w:spacing w:line="276" w:lineRule="auto"/>
        <w:ind w:left="567" w:hanging="567"/>
      </w:pPr>
    </w:p>
    <w:p w:rsidR="0076156B" w:rsidRDefault="0076156B" w:rsidP="0076156B">
      <w:pPr>
        <w:spacing w:line="276" w:lineRule="auto"/>
        <w:ind w:left="567" w:hanging="567"/>
      </w:pPr>
      <w:r>
        <w:t>10/20</w:t>
      </w:r>
    </w:p>
    <w:p w:rsidR="0076156B" w:rsidRDefault="0076156B" w:rsidP="0076156B">
      <w:pPr>
        <w:spacing w:line="276" w:lineRule="auto"/>
        <w:ind w:left="567" w:hanging="567"/>
      </w:pPr>
      <w:r>
        <w:t>NO CLASS</w:t>
      </w:r>
    </w:p>
    <w:p w:rsidR="0076156B" w:rsidRDefault="0076156B" w:rsidP="0076156B">
      <w:pPr>
        <w:spacing w:line="276" w:lineRule="auto"/>
        <w:ind w:left="567" w:hanging="567"/>
      </w:pPr>
    </w:p>
    <w:p w:rsidR="0076156B" w:rsidRDefault="0076156B" w:rsidP="0076156B">
      <w:pPr>
        <w:spacing w:line="276" w:lineRule="auto"/>
        <w:ind w:left="567" w:hanging="567"/>
      </w:pPr>
      <w:r>
        <w:t xml:space="preserve">10/25 – Critique  </w:t>
      </w:r>
    </w:p>
    <w:p w:rsidR="0076156B" w:rsidRDefault="0076156B" w:rsidP="0076156B">
      <w:pPr>
        <w:spacing w:line="276" w:lineRule="auto"/>
        <w:ind w:left="567" w:hanging="567"/>
      </w:pPr>
      <w:r>
        <w:tab/>
        <w:t xml:space="preserve">-Tan Sitong, </w:t>
      </w:r>
      <w:r>
        <w:rPr>
          <w:i/>
        </w:rPr>
        <w:t>An Exposition of Benevolence</w:t>
      </w:r>
      <w:r>
        <w:t xml:space="preserve"> (trans. Chan Sin-wai), 55-65 &amp; 153-</w:t>
      </w:r>
      <w:r>
        <w:tab/>
        <w:t xml:space="preserve">196 </w:t>
      </w:r>
    </w:p>
    <w:p w:rsidR="0076156B" w:rsidRDefault="0076156B" w:rsidP="0076156B">
      <w:pPr>
        <w:spacing w:line="276" w:lineRule="auto"/>
        <w:ind w:left="567" w:hanging="567"/>
      </w:pPr>
      <w:r>
        <w:t>10/27 – The 1911 Revolution</w:t>
      </w:r>
    </w:p>
    <w:p w:rsidR="0076156B" w:rsidRPr="00066A89" w:rsidRDefault="0076156B" w:rsidP="0076156B">
      <w:pPr>
        <w:spacing w:line="276" w:lineRule="auto"/>
        <w:ind w:left="567" w:hanging="567"/>
      </w:pPr>
      <w:r>
        <w:tab/>
        <w:t xml:space="preserve">-Tsou Jung [Zou Rong], </w:t>
      </w:r>
      <w:r>
        <w:rPr>
          <w:i/>
        </w:rPr>
        <w:t>The Revolutionary Army</w:t>
      </w:r>
      <w:r>
        <w:t xml:space="preserve">, 51-98 </w:t>
      </w:r>
    </w:p>
    <w:p w:rsidR="0076156B" w:rsidRPr="00732265" w:rsidRDefault="0076156B" w:rsidP="0076156B">
      <w:pPr>
        <w:spacing w:line="276" w:lineRule="auto"/>
        <w:ind w:left="567" w:hanging="567"/>
      </w:pPr>
      <w:r>
        <w:tab/>
        <w:t xml:space="preserve">-Zhang Binglin [Zhang Taiyan], “Explaining the ‘Republic of China’” in </w:t>
      </w:r>
      <w:r w:rsidRPr="00C4681F">
        <w:rPr>
          <w:i/>
        </w:rPr>
        <w:t xml:space="preserve">The </w:t>
      </w:r>
      <w:r>
        <w:rPr>
          <w:i/>
        </w:rPr>
        <w:tab/>
      </w:r>
      <w:r w:rsidRPr="00C4681F">
        <w:rPr>
          <w:i/>
        </w:rPr>
        <w:t>Stockholm Journal of East Asian Studies</w:t>
      </w:r>
      <w:r>
        <w:t xml:space="preserve">, vol. 8 (1997): 15-40 </w:t>
      </w:r>
    </w:p>
    <w:p w:rsidR="0076156B" w:rsidRDefault="0076156B" w:rsidP="0076156B">
      <w:pPr>
        <w:spacing w:line="276" w:lineRule="auto"/>
        <w:ind w:left="567" w:hanging="567"/>
      </w:pPr>
      <w:r>
        <w:tab/>
        <w:t xml:space="preserve">-Hu Hanmin, “The Six Principles of the </w:t>
      </w:r>
      <w:r w:rsidRPr="00203936">
        <w:rPr>
          <w:i/>
        </w:rPr>
        <w:t>People’s Report</w:t>
      </w:r>
      <w:r>
        <w:t xml:space="preserve">” in de Bary and Lufrano, </w:t>
      </w:r>
      <w:r>
        <w:tab/>
      </w:r>
      <w:r>
        <w:rPr>
          <w:i/>
        </w:rPr>
        <w:t xml:space="preserve">SCT </w:t>
      </w:r>
      <w:r>
        <w:t xml:space="preserve">vol. 2: 316-319 </w:t>
      </w:r>
    </w:p>
    <w:p w:rsidR="0076156B" w:rsidRDefault="0076156B" w:rsidP="0076156B">
      <w:pPr>
        <w:spacing w:line="276" w:lineRule="auto"/>
        <w:ind w:left="567" w:hanging="567"/>
      </w:pPr>
    </w:p>
    <w:p w:rsidR="0076156B" w:rsidRDefault="0076156B" w:rsidP="0076156B">
      <w:pPr>
        <w:spacing w:line="276" w:lineRule="auto"/>
        <w:ind w:left="567" w:hanging="567"/>
      </w:pPr>
      <w:r>
        <w:t>11/1</w:t>
      </w:r>
      <w:r w:rsidRPr="006A2713">
        <w:t xml:space="preserve"> </w:t>
      </w:r>
      <w:r>
        <w:t>– Feminism; the “woman question”</w:t>
      </w:r>
    </w:p>
    <w:p w:rsidR="0076156B" w:rsidRPr="00732265" w:rsidRDefault="0076156B" w:rsidP="0076156B">
      <w:pPr>
        <w:spacing w:line="276" w:lineRule="auto"/>
        <w:ind w:left="567" w:hanging="567"/>
      </w:pPr>
      <w:r>
        <w:tab/>
        <w:t>-</w:t>
      </w:r>
      <w:r w:rsidRPr="00732265">
        <w:t xml:space="preserve">He-Yin Zhen, “On the Question of Women’s Liberation,” in </w:t>
      </w:r>
      <w:r>
        <w:t xml:space="preserve">Lydia H. </w:t>
      </w:r>
      <w:r w:rsidRPr="00732265">
        <w:t xml:space="preserve">Liu </w:t>
      </w:r>
      <w:r>
        <w:t xml:space="preserve">et al., </w:t>
      </w:r>
      <w:r>
        <w:tab/>
      </w:r>
      <w:r>
        <w:rPr>
          <w:i/>
        </w:rPr>
        <w:t>The Birth of Chinese Feminism</w:t>
      </w:r>
      <w:r>
        <w:t xml:space="preserve">: </w:t>
      </w:r>
      <w:r w:rsidRPr="00732265">
        <w:t>53-71</w:t>
      </w:r>
      <w:r>
        <w:t xml:space="preserve"> </w:t>
      </w:r>
    </w:p>
    <w:p w:rsidR="0076156B" w:rsidRPr="00732265" w:rsidRDefault="0076156B" w:rsidP="0076156B">
      <w:pPr>
        <w:spacing w:line="276" w:lineRule="auto"/>
        <w:ind w:left="567" w:hanging="567"/>
      </w:pPr>
      <w:r>
        <w:tab/>
        <w:t>-</w:t>
      </w:r>
      <w:r w:rsidRPr="00732265">
        <w:t>He-Yin Zhen, “Economic Re</w:t>
      </w:r>
      <w:r>
        <w:t>volution and Women’s Revolution:</w:t>
      </w:r>
      <w:r w:rsidRPr="00732265">
        <w:t xml:space="preserve"> 92-104</w:t>
      </w:r>
      <w:r>
        <w:t xml:space="preserve">, in ibid. </w:t>
      </w:r>
      <w:r>
        <w:tab/>
      </w:r>
    </w:p>
    <w:p w:rsidR="0076156B" w:rsidRPr="00732265" w:rsidRDefault="0076156B" w:rsidP="0076156B">
      <w:pPr>
        <w:spacing w:line="276" w:lineRule="auto"/>
        <w:ind w:left="567" w:hanging="567"/>
      </w:pPr>
      <w:r>
        <w:tab/>
        <w:t>-</w:t>
      </w:r>
      <w:r w:rsidRPr="00732265">
        <w:t>Liang Qichao, “On Women’s Education”</w:t>
      </w:r>
      <w:r>
        <w:t>:</w:t>
      </w:r>
      <w:r w:rsidRPr="00732265">
        <w:t xml:space="preserve"> 189-203</w:t>
      </w:r>
      <w:r>
        <w:t xml:space="preserve">, in ibid. </w:t>
      </w:r>
    </w:p>
    <w:p w:rsidR="0076156B" w:rsidRDefault="0076156B" w:rsidP="0076156B">
      <w:pPr>
        <w:spacing w:line="276" w:lineRule="auto"/>
        <w:ind w:left="567" w:hanging="567"/>
      </w:pPr>
      <w:r>
        <w:t>11/3 – “May Fourth” fiction</w:t>
      </w:r>
    </w:p>
    <w:p w:rsidR="0076156B" w:rsidRPr="007C1B09" w:rsidRDefault="0076156B" w:rsidP="0076156B">
      <w:pPr>
        <w:spacing w:line="276" w:lineRule="auto"/>
        <w:ind w:left="567" w:hanging="567"/>
        <w:rPr>
          <w:bCs/>
          <w:i/>
        </w:rPr>
      </w:pPr>
      <w:r>
        <w:tab/>
        <w:t>-</w:t>
      </w:r>
      <w:r w:rsidRPr="007C1B09">
        <w:t xml:space="preserve">Lu Xun, </w:t>
      </w:r>
      <w:r>
        <w:t>“</w:t>
      </w:r>
      <w:r w:rsidRPr="007C1B09">
        <w:rPr>
          <w:bCs/>
        </w:rPr>
        <w:t>Diary of a Madman</w:t>
      </w:r>
      <w:r>
        <w:rPr>
          <w:bCs/>
        </w:rPr>
        <w:t>”; “Medicine”; “The True Story of Ah Q”</w:t>
      </w:r>
    </w:p>
    <w:p w:rsidR="0076156B" w:rsidRDefault="0076156B" w:rsidP="0076156B">
      <w:pPr>
        <w:spacing w:line="276" w:lineRule="auto"/>
        <w:ind w:left="567" w:hanging="567"/>
      </w:pPr>
      <w:r>
        <w:t>***paper 2 due***</w:t>
      </w:r>
    </w:p>
    <w:p w:rsidR="0076156B" w:rsidRDefault="0076156B" w:rsidP="0076156B">
      <w:pPr>
        <w:spacing w:line="276" w:lineRule="auto"/>
        <w:ind w:left="567" w:hanging="567"/>
      </w:pPr>
    </w:p>
    <w:p w:rsidR="0076156B" w:rsidRDefault="0076156B" w:rsidP="0076156B">
      <w:pPr>
        <w:spacing w:line="276" w:lineRule="auto"/>
        <w:ind w:left="567" w:hanging="567"/>
      </w:pPr>
    </w:p>
    <w:p w:rsidR="0076156B" w:rsidRDefault="0076156B" w:rsidP="0076156B">
      <w:pPr>
        <w:spacing w:line="276" w:lineRule="auto"/>
        <w:ind w:left="567" w:hanging="567"/>
      </w:pPr>
    </w:p>
    <w:p w:rsidR="0076156B" w:rsidRDefault="0076156B" w:rsidP="0076156B">
      <w:pPr>
        <w:spacing w:line="276" w:lineRule="auto"/>
        <w:ind w:left="567" w:hanging="567"/>
      </w:pPr>
      <w:r>
        <w:t xml:space="preserve">11/8 – Liberalism </w:t>
      </w:r>
    </w:p>
    <w:p w:rsidR="0076156B" w:rsidRDefault="0076156B" w:rsidP="0076156B">
      <w:pPr>
        <w:spacing w:line="276" w:lineRule="auto"/>
        <w:ind w:left="567" w:hanging="567"/>
      </w:pPr>
      <w:r>
        <w:tab/>
        <w:t xml:space="preserve">-Hu Shi, “The Civilizations of the East and the West,” in Charles A. Beard, </w:t>
      </w:r>
      <w:r>
        <w:tab/>
      </w:r>
      <w:r>
        <w:rPr>
          <w:i/>
        </w:rPr>
        <w:t>Whither Mankind: A Panorama of Modern Civilization</w:t>
      </w:r>
      <w:r>
        <w:t xml:space="preserve"> (New York: Longmans, </w:t>
      </w:r>
      <w:r>
        <w:tab/>
        <w:t xml:space="preserve">Green &amp; Co., 1928): 25-41 </w:t>
      </w:r>
    </w:p>
    <w:p w:rsidR="0076156B" w:rsidRPr="00790307" w:rsidRDefault="0076156B" w:rsidP="0076156B">
      <w:pPr>
        <w:spacing w:line="276" w:lineRule="auto"/>
        <w:ind w:left="567" w:hanging="567"/>
      </w:pPr>
      <w:r>
        <w:lastRenderedPageBreak/>
        <w:tab/>
        <w:t xml:space="preserve">-Chen Duxiu, “The French and Modern Civilization” and “The Constitution and </w:t>
      </w:r>
      <w:r>
        <w:tab/>
        <w:t xml:space="preserve">Confucianism” in Angle and Svennson: 62-76 </w:t>
      </w:r>
    </w:p>
    <w:p w:rsidR="0076156B" w:rsidRDefault="0076156B" w:rsidP="0076156B">
      <w:pPr>
        <w:spacing w:line="276" w:lineRule="auto"/>
        <w:ind w:left="567" w:hanging="567"/>
      </w:pPr>
      <w:r>
        <w:t>11/10 – The Nationalists’ ideology</w:t>
      </w:r>
    </w:p>
    <w:p w:rsidR="0076156B" w:rsidRDefault="0076156B" w:rsidP="0076156B">
      <w:pPr>
        <w:spacing w:line="276" w:lineRule="auto"/>
        <w:ind w:left="567" w:hanging="567"/>
      </w:pPr>
      <w:r>
        <w:tab/>
        <w:t>-</w:t>
      </w:r>
      <w:r w:rsidRPr="00790307">
        <w:t>Sun Yat</w:t>
      </w:r>
      <w:r>
        <w:t>-</w:t>
      </w:r>
      <w:r w:rsidRPr="00790307">
        <w:t xml:space="preserve">sen, </w:t>
      </w:r>
      <w:r>
        <w:t xml:space="preserve">“San Min Chu-I” and </w:t>
      </w:r>
      <w:r w:rsidRPr="00790307">
        <w:t>“</w:t>
      </w:r>
      <w:r>
        <w:t xml:space="preserve">The Five-Power Constitution” in </w:t>
      </w:r>
      <w:r>
        <w:rPr>
          <w:i/>
        </w:rPr>
        <w:t xml:space="preserve">Memoirs of </w:t>
      </w:r>
      <w:r>
        <w:rPr>
          <w:i/>
        </w:rPr>
        <w:tab/>
        <w:t>a Chinese Revolutionary</w:t>
      </w:r>
      <w:r>
        <w:t xml:space="preserve">, 225-238 &amp; 239-254 </w:t>
      </w:r>
    </w:p>
    <w:p w:rsidR="0076156B" w:rsidRPr="00587BCD" w:rsidRDefault="0076156B" w:rsidP="0076156B">
      <w:pPr>
        <w:spacing w:line="276" w:lineRule="auto"/>
        <w:ind w:left="567" w:hanging="567"/>
      </w:pPr>
      <w:r>
        <w:tab/>
        <w:t xml:space="preserve">-Chiang Kai-shek, “Problems of Revolution and Reconstruction,” in </w:t>
      </w:r>
      <w:r>
        <w:rPr>
          <w:i/>
        </w:rPr>
        <w:t xml:space="preserve">China’s </w:t>
      </w:r>
      <w:r>
        <w:rPr>
          <w:i/>
        </w:rPr>
        <w:tab/>
        <w:t>Destiny</w:t>
      </w:r>
      <w:r>
        <w:t xml:space="preserve">, 177-212 </w:t>
      </w:r>
    </w:p>
    <w:p w:rsidR="0076156B" w:rsidRDefault="0076156B" w:rsidP="0076156B">
      <w:pPr>
        <w:spacing w:line="276" w:lineRule="auto"/>
        <w:ind w:left="567" w:hanging="567"/>
      </w:pPr>
    </w:p>
    <w:p w:rsidR="0076156B" w:rsidRDefault="0076156B" w:rsidP="0076156B">
      <w:pPr>
        <w:spacing w:line="276" w:lineRule="auto"/>
        <w:ind w:left="567" w:hanging="567"/>
      </w:pPr>
      <w:r>
        <w:t>11/15 – 11/17</w:t>
      </w:r>
    </w:p>
    <w:p w:rsidR="0076156B" w:rsidRDefault="0076156B" w:rsidP="0076156B">
      <w:pPr>
        <w:spacing w:line="276" w:lineRule="auto"/>
        <w:ind w:left="567" w:hanging="567"/>
      </w:pPr>
      <w:r>
        <w:t>NO CLASSES</w:t>
      </w:r>
    </w:p>
    <w:p w:rsidR="0076156B" w:rsidRPr="005B39F4" w:rsidRDefault="0076156B" w:rsidP="0076156B">
      <w:pPr>
        <w:spacing w:line="276" w:lineRule="auto"/>
        <w:ind w:left="567" w:hanging="567"/>
        <w:jc w:val="right"/>
        <w:rPr>
          <w:i/>
        </w:rPr>
      </w:pPr>
      <w:r w:rsidRPr="005B39F4">
        <w:rPr>
          <w:i/>
        </w:rPr>
        <w:t>(</w:t>
      </w:r>
      <w:r>
        <w:rPr>
          <w:i/>
        </w:rPr>
        <w:t xml:space="preserve">11/20-26: </w:t>
      </w:r>
      <w:r w:rsidRPr="005B39F4">
        <w:rPr>
          <w:i/>
        </w:rPr>
        <w:t>Thanksgiving vacation)</w:t>
      </w:r>
    </w:p>
    <w:p w:rsidR="0076156B" w:rsidRDefault="0076156B" w:rsidP="0076156B">
      <w:pPr>
        <w:spacing w:line="276" w:lineRule="auto"/>
        <w:ind w:left="567" w:hanging="567"/>
      </w:pPr>
      <w:r>
        <w:t>11/29 – Maoism  1</w:t>
      </w:r>
    </w:p>
    <w:p w:rsidR="0076156B" w:rsidRDefault="0076156B" w:rsidP="0076156B">
      <w:pPr>
        <w:spacing w:line="276" w:lineRule="auto"/>
        <w:ind w:left="567" w:hanging="567"/>
      </w:pPr>
      <w:r>
        <w:tab/>
        <w:t xml:space="preserve">-Mao Zedong, “On Practice,” “On Contradiction,” and “On New Democracy” in </w:t>
      </w:r>
      <w:r>
        <w:tab/>
      </w:r>
      <w:r>
        <w:rPr>
          <w:i/>
        </w:rPr>
        <w:t>Selected Works of Mao Tse-tung</w:t>
      </w:r>
      <w:r>
        <w:t xml:space="preserve"> vol. 1: 295-347, vol. 3: 106-156 </w:t>
      </w:r>
    </w:p>
    <w:p w:rsidR="0076156B" w:rsidRPr="00C4681F" w:rsidRDefault="0076156B" w:rsidP="0076156B">
      <w:pPr>
        <w:spacing w:line="276" w:lineRule="auto"/>
        <w:ind w:left="567" w:hanging="567"/>
      </w:pPr>
      <w:r>
        <w:tab/>
      </w:r>
    </w:p>
    <w:p w:rsidR="0076156B" w:rsidRDefault="0076156B" w:rsidP="0076156B">
      <w:pPr>
        <w:spacing w:line="276" w:lineRule="auto"/>
        <w:ind w:left="567" w:hanging="567"/>
      </w:pPr>
      <w:r>
        <w:t>11/31 – Maoism  2</w:t>
      </w:r>
    </w:p>
    <w:p w:rsidR="0076156B" w:rsidRDefault="0076156B" w:rsidP="0076156B">
      <w:pPr>
        <w:spacing w:line="276" w:lineRule="auto"/>
        <w:ind w:left="567" w:hanging="567"/>
      </w:pPr>
      <w:r>
        <w:tab/>
        <w:t xml:space="preserve">-Mao Zedong, “Talk on the Yenan [Yan’an] Forum on Art and Literature,” </w:t>
      </w:r>
      <w:r>
        <w:tab/>
      </w:r>
      <w:r>
        <w:rPr>
          <w:i/>
        </w:rPr>
        <w:t>Selected Words of Mao Tze-tung</w:t>
      </w:r>
      <w:r>
        <w:t xml:space="preserve"> vol. 4: 63-93; and “On the Correct Handling of </w:t>
      </w:r>
      <w:r>
        <w:tab/>
        <w:t xml:space="preserve">Contradictions –“Among the People” in Timothy Cheek, ed., </w:t>
      </w:r>
      <w:r>
        <w:rPr>
          <w:i/>
        </w:rPr>
        <w:t xml:space="preserve">Secret Speeches of </w:t>
      </w:r>
      <w:r>
        <w:rPr>
          <w:i/>
        </w:rPr>
        <w:tab/>
        <w:t>Chairman Mao</w:t>
      </w:r>
      <w:r>
        <w:t xml:space="preserve">: 131-189 </w:t>
      </w:r>
    </w:p>
    <w:p w:rsidR="0076156B" w:rsidRDefault="0076156B" w:rsidP="0076156B">
      <w:pPr>
        <w:spacing w:line="276" w:lineRule="auto"/>
        <w:ind w:left="567" w:hanging="567"/>
      </w:pPr>
    </w:p>
    <w:p w:rsidR="0076156B" w:rsidRDefault="0076156B" w:rsidP="0076156B">
      <w:pPr>
        <w:spacing w:line="276" w:lineRule="auto"/>
        <w:ind w:left="567" w:hanging="567"/>
      </w:pPr>
      <w:r>
        <w:t>12/6 – Tiananmen: 1989, and after</w:t>
      </w:r>
    </w:p>
    <w:p w:rsidR="0076156B" w:rsidRPr="00587BCD" w:rsidRDefault="0076156B" w:rsidP="0076156B">
      <w:pPr>
        <w:spacing w:line="276" w:lineRule="auto"/>
        <w:ind w:left="567" w:hanging="567"/>
      </w:pPr>
      <w:r>
        <w:tab/>
      </w:r>
      <w:r>
        <w:tab/>
        <w:t xml:space="preserve">-Zhu Xueqin, “For a Chinese Liberalism” in Chaohua Wang, ed., </w:t>
      </w:r>
      <w:r>
        <w:rPr>
          <w:i/>
        </w:rPr>
        <w:t xml:space="preserve">One China, </w:t>
      </w:r>
      <w:r>
        <w:rPr>
          <w:i/>
        </w:rPr>
        <w:tab/>
        <w:t>Many Paths</w:t>
      </w:r>
      <w:r>
        <w:t xml:space="preserve">, 87-107 </w:t>
      </w:r>
    </w:p>
    <w:p w:rsidR="0076156B" w:rsidRDefault="0076156B" w:rsidP="0076156B">
      <w:pPr>
        <w:spacing w:line="276" w:lineRule="auto"/>
        <w:ind w:left="567" w:hanging="567"/>
      </w:pPr>
      <w:r>
        <w:tab/>
        <w:t>-</w:t>
      </w:r>
      <w:r w:rsidRPr="00445422">
        <w:t xml:space="preserve">Wang Hui, “Contemporary Chinese Thought and the Question of Modernity,” </w:t>
      </w:r>
    </w:p>
    <w:p w:rsidR="0076156B" w:rsidRPr="00445422" w:rsidRDefault="0076156B" w:rsidP="0076156B">
      <w:pPr>
        <w:spacing w:line="276" w:lineRule="auto"/>
        <w:ind w:left="567" w:hanging="567"/>
      </w:pPr>
      <w:r>
        <w:tab/>
      </w:r>
      <w:r>
        <w:tab/>
      </w:r>
      <w:r w:rsidRPr="00445422">
        <w:t xml:space="preserve">trans. Rebecca Karl, in </w:t>
      </w:r>
      <w:r w:rsidRPr="005B39F4">
        <w:rPr>
          <w:i/>
        </w:rPr>
        <w:t>China’s New Order</w:t>
      </w:r>
      <w:r>
        <w:t xml:space="preserve">, 139-187 </w:t>
      </w:r>
    </w:p>
    <w:p w:rsidR="0076156B" w:rsidRDefault="0076156B" w:rsidP="0076156B">
      <w:pPr>
        <w:spacing w:line="276" w:lineRule="auto"/>
        <w:ind w:left="567" w:hanging="567"/>
      </w:pPr>
      <w:r>
        <w:tab/>
        <w:t>-</w:t>
      </w:r>
      <w:r w:rsidRPr="00445422">
        <w:t xml:space="preserve">Xu Jilin, “The Fate of an Enlightenment—Twenty Years in the Chinese </w:t>
      </w:r>
      <w:r>
        <w:tab/>
      </w:r>
      <w:r w:rsidRPr="00445422">
        <w:t xml:space="preserve">Intellectual Sphere (1978-1998),” trans. Geremie Barme and Gloria Davies, </w:t>
      </w:r>
      <w:r>
        <w:tab/>
      </w:r>
      <w:r w:rsidRPr="00445422">
        <w:rPr>
          <w:i/>
          <w:iCs/>
        </w:rPr>
        <w:t xml:space="preserve">East Asian History </w:t>
      </w:r>
      <w:r>
        <w:t xml:space="preserve">20 (Dec 2000) </w:t>
      </w:r>
    </w:p>
    <w:p w:rsidR="0076156B" w:rsidRDefault="0076156B" w:rsidP="0076156B">
      <w:pPr>
        <w:spacing w:line="276" w:lineRule="auto"/>
        <w:ind w:left="567" w:hanging="567"/>
      </w:pPr>
      <w:r>
        <w:t>12/8 – Conclusions</w:t>
      </w:r>
    </w:p>
    <w:p w:rsidR="0076156B" w:rsidRDefault="0076156B" w:rsidP="0076156B">
      <w:pPr>
        <w:spacing w:line="276" w:lineRule="auto"/>
        <w:ind w:left="567" w:hanging="567"/>
      </w:pPr>
      <w:r>
        <w:tab/>
        <w:t xml:space="preserve">-Timothy Cheek, “Mao: Revolution, and Memory,” in Timothy Cheek, </w:t>
      </w:r>
      <w:r>
        <w:rPr>
          <w:i/>
        </w:rPr>
        <w:t xml:space="preserve">A Critical </w:t>
      </w:r>
      <w:r>
        <w:rPr>
          <w:i/>
        </w:rPr>
        <w:tab/>
      </w:r>
      <w:r>
        <w:rPr>
          <w:i/>
        </w:rPr>
        <w:tab/>
        <w:t>Introduction to Mao</w:t>
      </w:r>
      <w:r>
        <w:t xml:space="preserve">, 3-30 </w:t>
      </w:r>
    </w:p>
    <w:p w:rsidR="0076156B" w:rsidRDefault="0076156B" w:rsidP="0076156B">
      <w:pPr>
        <w:spacing w:line="276" w:lineRule="auto"/>
        <w:ind w:left="567" w:hanging="567"/>
      </w:pPr>
      <w:r>
        <w:t xml:space="preserve">  </w:t>
      </w:r>
      <w:r>
        <w:tab/>
        <w:t>-Cheek: 320-331</w:t>
      </w:r>
    </w:p>
    <w:p w:rsidR="0076156B" w:rsidRDefault="0076156B" w:rsidP="0076156B">
      <w:pPr>
        <w:spacing w:line="276" w:lineRule="auto"/>
      </w:pPr>
      <w:r>
        <w:t>***paper 3 due***  {{{there is no final exam}}}</w:t>
      </w:r>
    </w:p>
    <w:p w:rsidR="0076156B" w:rsidRDefault="0076156B" w:rsidP="0076156B">
      <w:pPr>
        <w:spacing w:line="276" w:lineRule="auto"/>
        <w:ind w:left="567" w:hanging="567"/>
        <w:jc w:val="center"/>
        <w:rPr>
          <w:rFonts w:ascii="Arial" w:hAnsi="Arial"/>
          <w:b/>
          <w:sz w:val="22"/>
          <w:szCs w:val="22"/>
          <w:lang w:eastAsia="zh-TW"/>
        </w:rPr>
      </w:pPr>
    </w:p>
    <w:p w:rsidR="0076156B" w:rsidRDefault="0076156B" w:rsidP="0076156B">
      <w:pPr>
        <w:spacing w:line="276" w:lineRule="auto"/>
        <w:ind w:left="567" w:hanging="567"/>
        <w:jc w:val="center"/>
        <w:rPr>
          <w:rFonts w:ascii="Arial" w:hAnsi="Arial"/>
          <w:b/>
          <w:sz w:val="22"/>
          <w:szCs w:val="22"/>
          <w:lang w:eastAsia="zh-TW"/>
        </w:rPr>
      </w:pPr>
    </w:p>
    <w:p w:rsidR="0076156B" w:rsidRDefault="0076156B" w:rsidP="0076156B">
      <w:pPr>
        <w:spacing w:line="276" w:lineRule="auto"/>
        <w:ind w:left="567" w:hanging="567"/>
        <w:jc w:val="center"/>
        <w:rPr>
          <w:rFonts w:ascii="Arial" w:hAnsi="Arial"/>
          <w:b/>
          <w:sz w:val="22"/>
          <w:szCs w:val="22"/>
          <w:lang w:eastAsia="zh-TW"/>
        </w:rPr>
      </w:pPr>
    </w:p>
    <w:p w:rsidR="0076156B" w:rsidRDefault="0076156B" w:rsidP="0076156B">
      <w:pPr>
        <w:spacing w:line="276" w:lineRule="auto"/>
        <w:ind w:left="567" w:hanging="567"/>
        <w:jc w:val="center"/>
        <w:rPr>
          <w:rFonts w:ascii="Arial" w:hAnsi="Arial"/>
          <w:b/>
          <w:sz w:val="22"/>
          <w:szCs w:val="22"/>
          <w:lang w:eastAsia="zh-TW"/>
        </w:rPr>
      </w:pPr>
      <w:r w:rsidRPr="00AC2E05">
        <w:rPr>
          <w:rFonts w:ascii="Arial" w:hAnsi="Arial"/>
          <w:b/>
          <w:sz w:val="22"/>
          <w:szCs w:val="22"/>
          <w:lang w:eastAsia="zh-TW"/>
        </w:rPr>
        <w:t xml:space="preserve">Further </w:t>
      </w:r>
      <w:r>
        <w:rPr>
          <w:rFonts w:ascii="Arial" w:hAnsi="Arial"/>
          <w:b/>
          <w:sz w:val="22"/>
          <w:szCs w:val="22"/>
          <w:lang w:eastAsia="zh-TW"/>
        </w:rPr>
        <w:t xml:space="preserve">(selected) </w:t>
      </w:r>
      <w:r w:rsidRPr="00AC2E05">
        <w:rPr>
          <w:rFonts w:ascii="Arial" w:hAnsi="Arial"/>
          <w:b/>
          <w:sz w:val="22"/>
          <w:szCs w:val="22"/>
          <w:lang w:eastAsia="zh-TW"/>
        </w:rPr>
        <w:t>reading</w:t>
      </w:r>
      <w:r>
        <w:rPr>
          <w:rFonts w:ascii="Arial" w:hAnsi="Arial"/>
          <w:b/>
          <w:sz w:val="22"/>
          <w:szCs w:val="22"/>
          <w:lang w:eastAsia="zh-TW"/>
        </w:rPr>
        <w:t>s</w:t>
      </w:r>
    </w:p>
    <w:p w:rsidR="0076156B" w:rsidRDefault="0076156B" w:rsidP="0076156B">
      <w:pPr>
        <w:spacing w:line="276" w:lineRule="auto"/>
        <w:ind w:left="567" w:hanging="567"/>
        <w:jc w:val="center"/>
        <w:rPr>
          <w:rFonts w:ascii="Arial" w:hAnsi="Arial"/>
          <w:b/>
          <w:sz w:val="22"/>
          <w:szCs w:val="22"/>
          <w:lang w:eastAsia="zh-TW"/>
        </w:rPr>
      </w:pPr>
    </w:p>
    <w:p w:rsidR="0076156B" w:rsidRPr="00AC2E05" w:rsidRDefault="0076156B" w:rsidP="0076156B">
      <w:pPr>
        <w:spacing w:line="276" w:lineRule="auto"/>
        <w:ind w:left="567" w:hanging="567"/>
        <w:jc w:val="center"/>
        <w:rPr>
          <w:rFonts w:ascii="Arial" w:hAnsi="Arial"/>
          <w:b/>
          <w:sz w:val="22"/>
          <w:szCs w:val="22"/>
          <w:lang w:eastAsia="zh-TW"/>
        </w:rPr>
      </w:pPr>
      <w:r>
        <w:rPr>
          <w:rFonts w:ascii="Arial" w:hAnsi="Arial"/>
          <w:b/>
          <w:sz w:val="22"/>
          <w:szCs w:val="22"/>
          <w:lang w:eastAsia="zh-TW"/>
        </w:rPr>
        <w:t>primary sources in translation</w:t>
      </w:r>
    </w:p>
    <w:p w:rsidR="0076156B" w:rsidRDefault="0076156B" w:rsidP="0076156B">
      <w:pPr>
        <w:spacing w:line="276" w:lineRule="auto"/>
        <w:ind w:left="567" w:hanging="567"/>
        <w:jc w:val="center"/>
        <w:rPr>
          <w:rFonts w:ascii="Arial" w:hAnsi="Arial"/>
          <w:b/>
          <w:sz w:val="20"/>
          <w:szCs w:val="20"/>
          <w:lang w:eastAsia="zh-TW"/>
        </w:rPr>
      </w:pPr>
    </w:p>
    <w:p w:rsidR="0076156B" w:rsidRPr="00071D62" w:rsidRDefault="0076156B" w:rsidP="0076156B">
      <w:pPr>
        <w:spacing w:line="276" w:lineRule="auto"/>
        <w:ind w:left="567" w:hanging="567"/>
        <w:rPr>
          <w:rFonts w:ascii="Arial" w:hAnsi="Arial"/>
          <w:sz w:val="20"/>
          <w:szCs w:val="20"/>
        </w:rPr>
      </w:pPr>
      <w:r w:rsidRPr="00071D62">
        <w:rPr>
          <w:rFonts w:ascii="Arial" w:hAnsi="Arial"/>
          <w:sz w:val="20"/>
          <w:szCs w:val="20"/>
        </w:rPr>
        <w:lastRenderedPageBreak/>
        <w:t xml:space="preserve">The works of Mao Zedong are online at the “Marxist Internet Archive”: </w:t>
      </w:r>
      <w:hyperlink r:id="rId650" w:history="1">
        <w:r w:rsidRPr="00071D62">
          <w:rPr>
            <w:rStyle w:val="Hyperlink"/>
            <w:rFonts w:ascii="Arial" w:hAnsi="Arial"/>
            <w:sz w:val="20"/>
            <w:szCs w:val="20"/>
          </w:rPr>
          <w:t>http://www.marxists.org/reference/archive/mao/index.htm</w:t>
        </w:r>
      </w:hyperlink>
      <w:r w:rsidRPr="00071D62">
        <w:rPr>
          <w:rFonts w:ascii="Arial" w:hAnsi="Arial"/>
          <w:sz w:val="20"/>
          <w:szCs w:val="20"/>
        </w:rPr>
        <w:t xml:space="preserve">  (</w:t>
      </w:r>
      <w:r>
        <w:rPr>
          <w:rFonts w:ascii="Arial" w:hAnsi="Arial"/>
          <w:sz w:val="20"/>
          <w:szCs w:val="20"/>
        </w:rPr>
        <w:t>o</w:t>
      </w:r>
      <w:r w:rsidRPr="00071D62">
        <w:rPr>
          <w:rFonts w:ascii="Arial" w:hAnsi="Arial"/>
          <w:sz w:val="20"/>
          <w:szCs w:val="20"/>
        </w:rPr>
        <w:t>ther Chinese Communists’ works are also archived there)</w:t>
      </w:r>
    </w:p>
    <w:p w:rsidR="0076156B" w:rsidRDefault="0076156B" w:rsidP="0076156B">
      <w:pPr>
        <w:spacing w:line="276" w:lineRule="auto"/>
        <w:ind w:left="567" w:hanging="567"/>
        <w:rPr>
          <w:rStyle w:val="Hyperlink"/>
          <w:rFonts w:ascii="Arial" w:hAnsi="Arial"/>
          <w:sz w:val="20"/>
          <w:szCs w:val="20"/>
        </w:rPr>
      </w:pPr>
      <w:r w:rsidRPr="00071D62">
        <w:rPr>
          <w:rFonts w:ascii="Arial" w:hAnsi="Arial"/>
          <w:sz w:val="20"/>
          <w:szCs w:val="20"/>
        </w:rPr>
        <w:t xml:space="preserve">Sun Yat-sen’s 1924 lectures on the “Three People’s Principles” are online: </w:t>
      </w:r>
      <w:hyperlink r:id="rId651" w:history="1">
        <w:r w:rsidRPr="00071D62">
          <w:rPr>
            <w:rStyle w:val="Hyperlink"/>
            <w:rFonts w:ascii="Arial" w:hAnsi="Arial"/>
            <w:sz w:val="20"/>
            <w:szCs w:val="20"/>
          </w:rPr>
          <w:t>http://larouchejapan.com/japanese/drupal-6.14/sites/default/files/text/San-Min-Chu-I_FINAL.pdf</w:t>
        </w:r>
      </w:hyperlink>
    </w:p>
    <w:p w:rsidR="0076156B" w:rsidRPr="004F38E9" w:rsidRDefault="0076156B" w:rsidP="0076156B">
      <w:pPr>
        <w:spacing w:line="276" w:lineRule="auto"/>
        <w:ind w:left="567" w:hanging="567"/>
        <w:rPr>
          <w:rFonts w:ascii="Arial" w:hAnsi="Arial"/>
          <w:bCs/>
          <w:sz w:val="20"/>
          <w:szCs w:val="20"/>
        </w:rPr>
      </w:pPr>
      <w:r w:rsidRPr="004F38E9">
        <w:rPr>
          <w:rFonts w:ascii="Arial" w:hAnsi="Arial"/>
          <w:bCs/>
          <w:sz w:val="20"/>
          <w:szCs w:val="20"/>
        </w:rPr>
        <w:t xml:space="preserve">Stephen C. Angle and Marina Svensson, </w:t>
      </w:r>
      <w:r>
        <w:rPr>
          <w:rFonts w:ascii="Arial" w:hAnsi="Arial"/>
          <w:bCs/>
          <w:sz w:val="20"/>
          <w:szCs w:val="20"/>
        </w:rPr>
        <w:t xml:space="preserve">eds., </w:t>
      </w:r>
      <w:r w:rsidRPr="004F38E9">
        <w:rPr>
          <w:rFonts w:ascii="Arial" w:hAnsi="Arial"/>
          <w:bCs/>
          <w:i/>
          <w:sz w:val="20"/>
          <w:szCs w:val="20"/>
        </w:rPr>
        <w:t xml:space="preserve">The Chinese </w:t>
      </w:r>
      <w:r>
        <w:rPr>
          <w:rFonts w:ascii="Arial" w:hAnsi="Arial"/>
          <w:bCs/>
          <w:i/>
          <w:sz w:val="20"/>
          <w:szCs w:val="20"/>
        </w:rPr>
        <w:t>H</w:t>
      </w:r>
      <w:r w:rsidRPr="004F38E9">
        <w:rPr>
          <w:rFonts w:ascii="Arial" w:hAnsi="Arial"/>
          <w:bCs/>
          <w:i/>
          <w:sz w:val="20"/>
          <w:szCs w:val="20"/>
        </w:rPr>
        <w:t xml:space="preserve">uman </w:t>
      </w:r>
      <w:r>
        <w:rPr>
          <w:rFonts w:ascii="Arial" w:hAnsi="Arial"/>
          <w:bCs/>
          <w:i/>
          <w:sz w:val="20"/>
          <w:szCs w:val="20"/>
        </w:rPr>
        <w:t>R</w:t>
      </w:r>
      <w:r w:rsidRPr="004F38E9">
        <w:rPr>
          <w:rFonts w:ascii="Arial" w:hAnsi="Arial"/>
          <w:bCs/>
          <w:i/>
          <w:sz w:val="20"/>
          <w:szCs w:val="20"/>
        </w:rPr>
        <w:t xml:space="preserve">ights </w:t>
      </w:r>
      <w:r>
        <w:rPr>
          <w:rFonts w:ascii="Arial" w:hAnsi="Arial"/>
          <w:bCs/>
          <w:i/>
          <w:sz w:val="20"/>
          <w:szCs w:val="20"/>
        </w:rPr>
        <w:t>Reader</w:t>
      </w:r>
      <w:r w:rsidRPr="004F38E9">
        <w:rPr>
          <w:rFonts w:ascii="Arial" w:hAnsi="Arial"/>
          <w:bCs/>
          <w:i/>
          <w:sz w:val="20"/>
          <w:szCs w:val="20"/>
        </w:rPr>
        <w:t xml:space="preserve">: </w:t>
      </w:r>
      <w:r>
        <w:rPr>
          <w:rFonts w:ascii="Arial" w:hAnsi="Arial"/>
          <w:bCs/>
          <w:i/>
          <w:sz w:val="20"/>
          <w:szCs w:val="20"/>
        </w:rPr>
        <w:t>D</w:t>
      </w:r>
      <w:r w:rsidRPr="004F38E9">
        <w:rPr>
          <w:rFonts w:ascii="Arial" w:hAnsi="Arial"/>
          <w:bCs/>
          <w:i/>
          <w:sz w:val="20"/>
          <w:szCs w:val="20"/>
        </w:rPr>
        <w:t xml:space="preserve">ocuments and </w:t>
      </w:r>
      <w:r>
        <w:rPr>
          <w:rFonts w:ascii="Arial" w:hAnsi="Arial"/>
          <w:bCs/>
          <w:i/>
          <w:sz w:val="20"/>
          <w:szCs w:val="20"/>
        </w:rPr>
        <w:t>C</w:t>
      </w:r>
      <w:r w:rsidRPr="004F38E9">
        <w:rPr>
          <w:rFonts w:ascii="Arial" w:hAnsi="Arial"/>
          <w:bCs/>
          <w:i/>
          <w:sz w:val="20"/>
          <w:szCs w:val="20"/>
        </w:rPr>
        <w:t>ommentary, 1900-2000</w:t>
      </w:r>
      <w:r>
        <w:rPr>
          <w:rFonts w:ascii="Arial" w:hAnsi="Arial"/>
          <w:bCs/>
          <w:sz w:val="20"/>
          <w:szCs w:val="20"/>
        </w:rPr>
        <w:t xml:space="preserve">, </w:t>
      </w:r>
      <w:r w:rsidRPr="004F38E9">
        <w:rPr>
          <w:rFonts w:ascii="Arial" w:hAnsi="Arial"/>
          <w:bCs/>
          <w:sz w:val="20"/>
          <w:szCs w:val="20"/>
        </w:rPr>
        <w:t xml:space="preserve">M.E. Sharpe, </w:t>
      </w:r>
      <w:r>
        <w:rPr>
          <w:rFonts w:ascii="Arial" w:hAnsi="Arial"/>
          <w:bCs/>
          <w:sz w:val="20"/>
          <w:szCs w:val="20"/>
        </w:rPr>
        <w:t>2001</w:t>
      </w:r>
    </w:p>
    <w:p w:rsidR="0076156B" w:rsidRDefault="0076156B" w:rsidP="0076156B">
      <w:pPr>
        <w:spacing w:line="276" w:lineRule="auto"/>
        <w:ind w:left="567" w:hanging="567"/>
        <w:rPr>
          <w:rFonts w:ascii="Arial" w:hAnsi="Arial"/>
          <w:bCs/>
          <w:i/>
          <w:sz w:val="20"/>
          <w:szCs w:val="20"/>
        </w:rPr>
      </w:pPr>
      <w:r w:rsidRPr="00521E31">
        <w:rPr>
          <w:rFonts w:ascii="Arial" w:hAnsi="Arial"/>
          <w:bCs/>
          <w:sz w:val="20"/>
          <w:szCs w:val="20"/>
        </w:rPr>
        <w:t>Chang Chih-Tung [Z</w:t>
      </w:r>
      <w:r>
        <w:rPr>
          <w:rFonts w:ascii="Arial" w:hAnsi="Arial"/>
          <w:bCs/>
          <w:sz w:val="20"/>
          <w:szCs w:val="20"/>
        </w:rPr>
        <w:t>HANG</w:t>
      </w:r>
      <w:r w:rsidRPr="00521E31">
        <w:rPr>
          <w:rFonts w:ascii="Arial" w:hAnsi="Arial"/>
          <w:bCs/>
          <w:sz w:val="20"/>
          <w:szCs w:val="20"/>
        </w:rPr>
        <w:t xml:space="preserve"> Zhidong], </w:t>
      </w:r>
      <w:r w:rsidRPr="00521E31">
        <w:rPr>
          <w:rFonts w:ascii="Arial" w:hAnsi="Arial"/>
          <w:bCs/>
          <w:i/>
          <w:sz w:val="20"/>
          <w:szCs w:val="20"/>
        </w:rPr>
        <w:t>China’s Only Hope: An Appeal by Her Greatest Viceroy</w:t>
      </w:r>
    </w:p>
    <w:p w:rsidR="0076156B" w:rsidRDefault="0076156B" w:rsidP="0076156B">
      <w:pPr>
        <w:spacing w:line="276" w:lineRule="auto"/>
        <w:ind w:left="567" w:hanging="567"/>
        <w:rPr>
          <w:rFonts w:ascii="Arial" w:hAnsi="Arial"/>
          <w:bCs/>
          <w:sz w:val="20"/>
          <w:szCs w:val="20"/>
        </w:rPr>
      </w:pPr>
      <w:r w:rsidRPr="00521E31">
        <w:rPr>
          <w:rFonts w:ascii="Arial" w:hAnsi="Arial"/>
          <w:bCs/>
          <w:i/>
          <w:sz w:val="20"/>
          <w:szCs w:val="20"/>
        </w:rPr>
        <w:t>Chang Chi</w:t>
      </w:r>
      <w:r>
        <w:rPr>
          <w:rFonts w:ascii="Arial" w:hAnsi="Arial"/>
          <w:bCs/>
          <w:i/>
          <w:sz w:val="20"/>
          <w:szCs w:val="20"/>
        </w:rPr>
        <w:t>h</w:t>
      </w:r>
      <w:r w:rsidRPr="00521E31">
        <w:rPr>
          <w:rFonts w:ascii="Arial" w:hAnsi="Arial"/>
          <w:bCs/>
          <w:i/>
          <w:sz w:val="20"/>
          <w:szCs w:val="20"/>
        </w:rPr>
        <w:t>-Tung, with the Sanction of the Present Emperor, Kwang Sü</w:t>
      </w:r>
      <w:r w:rsidRPr="00521E31">
        <w:rPr>
          <w:rFonts w:ascii="Arial" w:hAnsi="Arial"/>
          <w:bCs/>
          <w:sz w:val="20"/>
          <w:szCs w:val="20"/>
        </w:rPr>
        <w:t>, tran</w:t>
      </w:r>
      <w:r>
        <w:rPr>
          <w:rFonts w:ascii="Arial" w:hAnsi="Arial"/>
          <w:bCs/>
          <w:sz w:val="20"/>
          <w:szCs w:val="20"/>
        </w:rPr>
        <w:t>s</w:t>
      </w:r>
      <w:r w:rsidRPr="00521E31">
        <w:rPr>
          <w:rFonts w:ascii="Arial" w:hAnsi="Arial"/>
          <w:bCs/>
          <w:sz w:val="20"/>
          <w:szCs w:val="20"/>
        </w:rPr>
        <w:t>. Samuel I.</w:t>
      </w:r>
      <w:r>
        <w:rPr>
          <w:rFonts w:ascii="Arial" w:hAnsi="Arial"/>
          <w:bCs/>
          <w:sz w:val="20"/>
          <w:szCs w:val="20"/>
        </w:rPr>
        <w:t xml:space="preserve"> </w:t>
      </w:r>
      <w:r w:rsidRPr="00521E31">
        <w:rPr>
          <w:rFonts w:ascii="Arial" w:hAnsi="Arial"/>
          <w:bCs/>
          <w:sz w:val="20"/>
          <w:szCs w:val="20"/>
        </w:rPr>
        <w:t>Woodbridge</w:t>
      </w:r>
      <w:r>
        <w:rPr>
          <w:rFonts w:ascii="Arial" w:hAnsi="Arial"/>
          <w:bCs/>
          <w:sz w:val="20"/>
          <w:szCs w:val="20"/>
        </w:rPr>
        <w:t>,</w:t>
      </w:r>
      <w:r w:rsidRPr="00521E31">
        <w:rPr>
          <w:rFonts w:ascii="Arial" w:hAnsi="Arial"/>
          <w:bCs/>
          <w:sz w:val="20"/>
          <w:szCs w:val="20"/>
        </w:rPr>
        <w:t xml:space="preserve"> Edinburgh: Olip</w:t>
      </w:r>
      <w:r>
        <w:rPr>
          <w:rFonts w:ascii="Arial" w:hAnsi="Arial"/>
          <w:bCs/>
          <w:sz w:val="20"/>
          <w:szCs w:val="20"/>
        </w:rPr>
        <w:t>hant, Anderson &amp; Ferrier, 1901</w:t>
      </w:r>
    </w:p>
    <w:p w:rsidR="0076156B" w:rsidRDefault="0076156B" w:rsidP="0076156B">
      <w:pPr>
        <w:spacing w:line="276" w:lineRule="auto"/>
        <w:ind w:left="567" w:hanging="567"/>
        <w:rPr>
          <w:rFonts w:ascii="Arial" w:eastAsia="Times New Roman" w:hAnsi="Arial" w:cs="Arial"/>
          <w:sz w:val="20"/>
          <w:szCs w:val="20"/>
          <w:lang w:eastAsia="zh-TW"/>
        </w:rPr>
      </w:pPr>
      <w:r w:rsidRPr="004F38E9">
        <w:rPr>
          <w:rFonts w:ascii="Arial" w:eastAsia="Times New Roman" w:hAnsi="Arial" w:cs="Arial"/>
          <w:sz w:val="20"/>
          <w:szCs w:val="20"/>
          <w:lang w:eastAsia="zh-TW"/>
        </w:rPr>
        <w:t xml:space="preserve">Chiang Kai-Shek, </w:t>
      </w:r>
      <w:r w:rsidRPr="004F38E9">
        <w:rPr>
          <w:rFonts w:ascii="Arial" w:eastAsia="Times New Roman" w:hAnsi="Arial" w:cs="Arial"/>
          <w:i/>
          <w:sz w:val="20"/>
          <w:szCs w:val="20"/>
          <w:lang w:eastAsia="zh-TW"/>
        </w:rPr>
        <w:t>China’s Destiny</w:t>
      </w:r>
      <w:r w:rsidRPr="004F38E9">
        <w:rPr>
          <w:rFonts w:ascii="Arial" w:eastAsia="Times New Roman" w:hAnsi="Arial" w:cs="Arial"/>
          <w:sz w:val="20"/>
          <w:szCs w:val="20"/>
          <w:lang w:eastAsia="zh-TW"/>
        </w:rPr>
        <w:t>, trans, Wang Chung-hui, Macmillan, 1947</w:t>
      </w:r>
      <w:r>
        <w:rPr>
          <w:rFonts w:ascii="Arial" w:eastAsia="Times New Roman" w:hAnsi="Arial" w:cs="Arial"/>
          <w:sz w:val="20"/>
          <w:szCs w:val="20"/>
          <w:lang w:eastAsia="zh-TW"/>
        </w:rPr>
        <w:t xml:space="preserve"> [</w:t>
      </w:r>
      <w:r w:rsidRPr="004F38E9">
        <w:rPr>
          <w:rFonts w:ascii="Arial" w:eastAsia="Times New Roman" w:hAnsi="Arial" w:cs="Arial"/>
          <w:i/>
          <w:sz w:val="20"/>
          <w:szCs w:val="20"/>
          <w:lang w:eastAsia="zh-TW"/>
        </w:rPr>
        <w:t>China’s Destiny and Chinese Economic Theory</w:t>
      </w:r>
      <w:r w:rsidRPr="004F38E9">
        <w:rPr>
          <w:rFonts w:ascii="Arial" w:eastAsia="Times New Roman" w:hAnsi="Arial" w:cs="Arial"/>
          <w:sz w:val="20"/>
          <w:szCs w:val="20"/>
          <w:lang w:eastAsia="zh-TW"/>
        </w:rPr>
        <w:t>, Leiden: Global Oriental, 2013</w:t>
      </w:r>
      <w:r>
        <w:rPr>
          <w:rFonts w:ascii="Arial" w:eastAsia="Times New Roman" w:hAnsi="Arial" w:cs="Arial"/>
          <w:sz w:val="20"/>
          <w:szCs w:val="20"/>
          <w:lang w:eastAsia="zh-TW"/>
        </w:rPr>
        <w:t>]</w:t>
      </w:r>
    </w:p>
    <w:p w:rsidR="0076156B" w:rsidRDefault="0076156B" w:rsidP="0076156B">
      <w:pPr>
        <w:spacing w:line="276" w:lineRule="auto"/>
        <w:ind w:left="567" w:hanging="567"/>
        <w:rPr>
          <w:rFonts w:ascii="Arial" w:hAnsi="Arial"/>
          <w:bCs/>
          <w:iCs/>
          <w:sz w:val="20"/>
          <w:szCs w:val="20"/>
        </w:rPr>
      </w:pPr>
      <w:r>
        <w:rPr>
          <w:rFonts w:ascii="Arial" w:hAnsi="Arial"/>
          <w:bCs/>
          <w:iCs/>
          <w:sz w:val="20"/>
          <w:szCs w:val="20"/>
        </w:rPr>
        <w:t xml:space="preserve">Amy D. Dooling and Kristina Torgeson, eds., </w:t>
      </w:r>
      <w:r w:rsidRPr="00461DC2">
        <w:rPr>
          <w:rFonts w:ascii="Arial" w:hAnsi="Arial"/>
          <w:bCs/>
          <w:i/>
          <w:iCs/>
          <w:sz w:val="20"/>
          <w:szCs w:val="20"/>
        </w:rPr>
        <w:t>Writing Women in Modern China</w:t>
      </w:r>
      <w:r w:rsidRPr="00461DC2">
        <w:rPr>
          <w:rFonts w:ascii="Arial" w:hAnsi="Arial"/>
          <w:bCs/>
          <w:iCs/>
          <w:sz w:val="20"/>
          <w:szCs w:val="20"/>
        </w:rPr>
        <w:t>, C</w:t>
      </w:r>
      <w:r>
        <w:rPr>
          <w:rFonts w:ascii="Arial" w:hAnsi="Arial"/>
          <w:bCs/>
          <w:iCs/>
          <w:sz w:val="20"/>
          <w:szCs w:val="20"/>
        </w:rPr>
        <w:t>olumbia University Press, 1998</w:t>
      </w:r>
    </w:p>
    <w:p w:rsidR="0076156B" w:rsidRPr="00E54E2A" w:rsidRDefault="0076156B" w:rsidP="0076156B">
      <w:pPr>
        <w:spacing w:line="276" w:lineRule="auto"/>
        <w:ind w:left="567" w:hanging="567"/>
        <w:rPr>
          <w:rFonts w:ascii="Arial" w:hAnsi="Arial"/>
          <w:sz w:val="20"/>
          <w:szCs w:val="20"/>
        </w:rPr>
      </w:pPr>
      <w:r>
        <w:rPr>
          <w:rFonts w:ascii="Arial" w:hAnsi="Arial"/>
          <w:sz w:val="20"/>
          <w:szCs w:val="20"/>
        </w:rPr>
        <w:t xml:space="preserve">Lydia H. Liu, Rebecca E. Karl, and Dorothy Ko, eds., </w:t>
      </w:r>
      <w:r w:rsidRPr="008572F7">
        <w:rPr>
          <w:rFonts w:ascii="Arial" w:hAnsi="Arial"/>
          <w:bCs/>
          <w:i/>
          <w:sz w:val="20"/>
          <w:szCs w:val="20"/>
        </w:rPr>
        <w:t>The Birth of Chinese Feminism: Essential Texts in Transnational Theory</w:t>
      </w:r>
      <w:r>
        <w:rPr>
          <w:rFonts w:ascii="Arial" w:hAnsi="Arial"/>
          <w:bCs/>
          <w:sz w:val="20"/>
          <w:szCs w:val="20"/>
        </w:rPr>
        <w:t>, Columbia University Press, 2013</w:t>
      </w:r>
    </w:p>
    <w:p w:rsidR="0076156B" w:rsidRDefault="0076156B" w:rsidP="0076156B">
      <w:pPr>
        <w:spacing w:line="276" w:lineRule="auto"/>
        <w:ind w:left="567" w:hanging="567"/>
        <w:rPr>
          <w:rFonts w:ascii="Arial" w:hAnsi="Arial"/>
          <w:bCs/>
          <w:sz w:val="20"/>
          <w:szCs w:val="20"/>
        </w:rPr>
      </w:pPr>
      <w:r>
        <w:rPr>
          <w:rFonts w:ascii="Arial" w:hAnsi="Arial"/>
          <w:bCs/>
          <w:sz w:val="20"/>
          <w:szCs w:val="20"/>
        </w:rPr>
        <w:t xml:space="preserve">Mao Zedong, </w:t>
      </w:r>
      <w:r w:rsidRPr="00FD49ED">
        <w:rPr>
          <w:rFonts w:ascii="Arial" w:hAnsi="Arial"/>
          <w:bCs/>
          <w:i/>
          <w:sz w:val="20"/>
          <w:szCs w:val="20"/>
        </w:rPr>
        <w:t>Mao’s Road to Power: Revolutionary Writings, 1912-1949</w:t>
      </w:r>
      <w:r>
        <w:rPr>
          <w:rFonts w:ascii="Arial" w:hAnsi="Arial"/>
          <w:bCs/>
          <w:sz w:val="20"/>
          <w:szCs w:val="20"/>
        </w:rPr>
        <w:t>, ed.</w:t>
      </w:r>
      <w:r w:rsidRPr="00FD49ED">
        <w:rPr>
          <w:rFonts w:ascii="Arial" w:hAnsi="Arial"/>
          <w:bCs/>
          <w:sz w:val="20"/>
          <w:szCs w:val="20"/>
        </w:rPr>
        <w:t xml:space="preserve"> Stuart R. Schram, M.E. Sharpe, 1992-</w:t>
      </w:r>
    </w:p>
    <w:p w:rsidR="0076156B" w:rsidRDefault="0076156B" w:rsidP="0076156B">
      <w:pPr>
        <w:spacing w:line="276" w:lineRule="auto"/>
        <w:ind w:left="567" w:hanging="567"/>
        <w:rPr>
          <w:rFonts w:ascii="Arial" w:hAnsi="Arial"/>
          <w:bCs/>
          <w:sz w:val="20"/>
          <w:szCs w:val="20"/>
        </w:rPr>
      </w:pPr>
      <w:r w:rsidRPr="00071D62">
        <w:rPr>
          <w:rFonts w:ascii="Arial" w:hAnsi="Arial"/>
          <w:bCs/>
          <w:sz w:val="20"/>
          <w:szCs w:val="20"/>
        </w:rPr>
        <w:t xml:space="preserve">—, </w:t>
      </w:r>
      <w:r w:rsidRPr="00FD49ED">
        <w:rPr>
          <w:rFonts w:ascii="Arial" w:hAnsi="Arial"/>
          <w:bCs/>
          <w:i/>
          <w:sz w:val="20"/>
          <w:szCs w:val="20"/>
        </w:rPr>
        <w:t xml:space="preserve">The </w:t>
      </w:r>
      <w:r>
        <w:rPr>
          <w:rFonts w:ascii="Arial" w:hAnsi="Arial"/>
          <w:bCs/>
          <w:i/>
          <w:sz w:val="20"/>
          <w:szCs w:val="20"/>
        </w:rPr>
        <w:t>S</w:t>
      </w:r>
      <w:r w:rsidRPr="00FD49ED">
        <w:rPr>
          <w:rFonts w:ascii="Arial" w:hAnsi="Arial"/>
          <w:bCs/>
          <w:i/>
          <w:sz w:val="20"/>
          <w:szCs w:val="20"/>
        </w:rPr>
        <w:t xml:space="preserve">ecret </w:t>
      </w:r>
      <w:r>
        <w:rPr>
          <w:rFonts w:ascii="Arial" w:hAnsi="Arial"/>
          <w:bCs/>
          <w:i/>
          <w:sz w:val="20"/>
          <w:szCs w:val="20"/>
        </w:rPr>
        <w:t>Speeches of Chairman Mao</w:t>
      </w:r>
      <w:r w:rsidRPr="00FD49ED">
        <w:rPr>
          <w:rFonts w:ascii="Arial" w:hAnsi="Arial"/>
          <w:bCs/>
          <w:i/>
          <w:sz w:val="20"/>
          <w:szCs w:val="20"/>
        </w:rPr>
        <w:t xml:space="preserve">: </w:t>
      </w:r>
      <w:r>
        <w:rPr>
          <w:rFonts w:ascii="Arial" w:hAnsi="Arial"/>
          <w:bCs/>
          <w:i/>
          <w:sz w:val="20"/>
          <w:szCs w:val="20"/>
        </w:rPr>
        <w:t>F</w:t>
      </w:r>
      <w:r w:rsidRPr="00FD49ED">
        <w:rPr>
          <w:rFonts w:ascii="Arial" w:hAnsi="Arial"/>
          <w:bCs/>
          <w:i/>
          <w:sz w:val="20"/>
          <w:szCs w:val="20"/>
        </w:rPr>
        <w:t xml:space="preserve">rom the </w:t>
      </w:r>
      <w:r>
        <w:rPr>
          <w:rFonts w:ascii="Arial" w:hAnsi="Arial"/>
          <w:bCs/>
          <w:i/>
          <w:sz w:val="20"/>
          <w:szCs w:val="20"/>
        </w:rPr>
        <w:t>H</w:t>
      </w:r>
      <w:r w:rsidRPr="00FD49ED">
        <w:rPr>
          <w:rFonts w:ascii="Arial" w:hAnsi="Arial"/>
          <w:bCs/>
          <w:i/>
          <w:sz w:val="20"/>
          <w:szCs w:val="20"/>
        </w:rPr>
        <w:t xml:space="preserve">undred </w:t>
      </w:r>
      <w:r>
        <w:rPr>
          <w:rFonts w:ascii="Arial" w:hAnsi="Arial"/>
          <w:bCs/>
          <w:i/>
          <w:sz w:val="20"/>
          <w:szCs w:val="20"/>
        </w:rPr>
        <w:t>F</w:t>
      </w:r>
      <w:r w:rsidRPr="00FD49ED">
        <w:rPr>
          <w:rFonts w:ascii="Arial" w:hAnsi="Arial"/>
          <w:bCs/>
          <w:i/>
          <w:sz w:val="20"/>
          <w:szCs w:val="20"/>
        </w:rPr>
        <w:t xml:space="preserve">lowers to the </w:t>
      </w:r>
      <w:r>
        <w:rPr>
          <w:rFonts w:ascii="Arial" w:hAnsi="Arial"/>
          <w:bCs/>
          <w:i/>
          <w:sz w:val="20"/>
          <w:szCs w:val="20"/>
        </w:rPr>
        <w:t>G</w:t>
      </w:r>
      <w:r w:rsidRPr="00FD49ED">
        <w:rPr>
          <w:rFonts w:ascii="Arial" w:hAnsi="Arial"/>
          <w:bCs/>
          <w:i/>
          <w:sz w:val="20"/>
          <w:szCs w:val="20"/>
        </w:rPr>
        <w:t xml:space="preserve">reat </w:t>
      </w:r>
      <w:r>
        <w:rPr>
          <w:rFonts w:ascii="Arial" w:hAnsi="Arial"/>
          <w:bCs/>
          <w:i/>
          <w:sz w:val="20"/>
          <w:szCs w:val="20"/>
        </w:rPr>
        <w:t>L</w:t>
      </w:r>
      <w:r w:rsidRPr="00FD49ED">
        <w:rPr>
          <w:rFonts w:ascii="Arial" w:hAnsi="Arial"/>
          <w:bCs/>
          <w:i/>
          <w:sz w:val="20"/>
          <w:szCs w:val="20"/>
        </w:rPr>
        <w:t xml:space="preserve">eap </w:t>
      </w:r>
      <w:r>
        <w:rPr>
          <w:rFonts w:ascii="Arial" w:hAnsi="Arial"/>
          <w:bCs/>
          <w:i/>
          <w:sz w:val="20"/>
          <w:szCs w:val="20"/>
        </w:rPr>
        <w:t>F</w:t>
      </w:r>
      <w:r w:rsidRPr="00FD49ED">
        <w:rPr>
          <w:rFonts w:ascii="Arial" w:hAnsi="Arial"/>
          <w:bCs/>
          <w:i/>
          <w:sz w:val="20"/>
          <w:szCs w:val="20"/>
        </w:rPr>
        <w:t>orward</w:t>
      </w:r>
      <w:r>
        <w:rPr>
          <w:rFonts w:ascii="Arial" w:hAnsi="Arial"/>
          <w:bCs/>
          <w:sz w:val="20"/>
          <w:szCs w:val="20"/>
        </w:rPr>
        <w:t>, eds.</w:t>
      </w:r>
      <w:r w:rsidRPr="00FD49ED">
        <w:rPr>
          <w:rFonts w:ascii="Arial" w:hAnsi="Arial"/>
          <w:bCs/>
          <w:sz w:val="20"/>
          <w:szCs w:val="20"/>
        </w:rPr>
        <w:t xml:space="preserve"> Roderick MacFarquhar, Timothy Cheek,</w:t>
      </w:r>
      <w:r>
        <w:rPr>
          <w:rFonts w:ascii="Arial" w:hAnsi="Arial"/>
          <w:bCs/>
          <w:sz w:val="20"/>
          <w:szCs w:val="20"/>
        </w:rPr>
        <w:t xml:space="preserve"> and</w:t>
      </w:r>
      <w:r w:rsidRPr="00FD49ED">
        <w:rPr>
          <w:rFonts w:ascii="Arial" w:hAnsi="Arial"/>
          <w:bCs/>
          <w:sz w:val="20"/>
          <w:szCs w:val="20"/>
        </w:rPr>
        <w:t xml:space="preserve"> Eugene Wu</w:t>
      </w:r>
      <w:r>
        <w:rPr>
          <w:rFonts w:ascii="Arial" w:hAnsi="Arial"/>
          <w:bCs/>
          <w:sz w:val="20"/>
          <w:szCs w:val="20"/>
        </w:rPr>
        <w:t xml:space="preserve">, CEAS, </w:t>
      </w:r>
      <w:r w:rsidRPr="00FD49ED">
        <w:rPr>
          <w:rFonts w:ascii="Arial" w:hAnsi="Arial"/>
          <w:bCs/>
          <w:sz w:val="20"/>
          <w:szCs w:val="20"/>
        </w:rPr>
        <w:t>Harvard University Press, 1989.</w:t>
      </w:r>
    </w:p>
    <w:p w:rsidR="0076156B" w:rsidRDefault="0076156B" w:rsidP="0076156B">
      <w:pPr>
        <w:spacing w:line="276" w:lineRule="auto"/>
        <w:ind w:left="567" w:hanging="567"/>
        <w:rPr>
          <w:rFonts w:ascii="Arial" w:hAnsi="Arial"/>
          <w:bCs/>
          <w:sz w:val="20"/>
          <w:szCs w:val="20"/>
        </w:rPr>
      </w:pPr>
      <w:r>
        <w:rPr>
          <w:rFonts w:ascii="Arial" w:hAnsi="Arial"/>
          <w:bCs/>
          <w:sz w:val="20"/>
          <w:szCs w:val="20"/>
        </w:rPr>
        <w:t xml:space="preserve">Sun Yat-sen, </w:t>
      </w:r>
      <w:r>
        <w:rPr>
          <w:rFonts w:ascii="Arial" w:hAnsi="Arial"/>
          <w:bCs/>
          <w:i/>
          <w:sz w:val="20"/>
          <w:szCs w:val="20"/>
        </w:rPr>
        <w:t>The T</w:t>
      </w:r>
      <w:r w:rsidRPr="004F38E9">
        <w:rPr>
          <w:rFonts w:ascii="Arial" w:hAnsi="Arial"/>
          <w:bCs/>
          <w:i/>
          <w:sz w:val="20"/>
          <w:szCs w:val="20"/>
        </w:rPr>
        <w:t xml:space="preserve">hree </w:t>
      </w:r>
      <w:r>
        <w:rPr>
          <w:rFonts w:ascii="Arial" w:hAnsi="Arial"/>
          <w:bCs/>
          <w:i/>
          <w:sz w:val="20"/>
          <w:szCs w:val="20"/>
        </w:rPr>
        <w:t>P</w:t>
      </w:r>
      <w:r w:rsidRPr="004F38E9">
        <w:rPr>
          <w:rFonts w:ascii="Arial" w:hAnsi="Arial"/>
          <w:bCs/>
          <w:i/>
          <w:sz w:val="20"/>
          <w:szCs w:val="20"/>
        </w:rPr>
        <w:t xml:space="preserve">rinciples of the </w:t>
      </w:r>
      <w:r>
        <w:rPr>
          <w:rFonts w:ascii="Arial" w:hAnsi="Arial"/>
          <w:bCs/>
          <w:i/>
          <w:sz w:val="20"/>
          <w:szCs w:val="20"/>
        </w:rPr>
        <w:t>P</w:t>
      </w:r>
      <w:r w:rsidRPr="004F38E9">
        <w:rPr>
          <w:rFonts w:ascii="Arial" w:hAnsi="Arial"/>
          <w:bCs/>
          <w:i/>
          <w:sz w:val="20"/>
          <w:szCs w:val="20"/>
        </w:rPr>
        <w:t>eople</w:t>
      </w:r>
      <w:r>
        <w:rPr>
          <w:rFonts w:ascii="Arial" w:hAnsi="Arial"/>
          <w:bCs/>
          <w:sz w:val="20"/>
          <w:szCs w:val="20"/>
        </w:rPr>
        <w:t>, trans.</w:t>
      </w:r>
      <w:r w:rsidRPr="004F38E9">
        <w:rPr>
          <w:rFonts w:ascii="Arial" w:hAnsi="Arial"/>
          <w:bCs/>
          <w:sz w:val="20"/>
          <w:szCs w:val="20"/>
        </w:rPr>
        <w:t xml:space="preserve"> Frank W. Price</w:t>
      </w:r>
      <w:r>
        <w:rPr>
          <w:rFonts w:ascii="Arial" w:hAnsi="Arial"/>
          <w:bCs/>
          <w:sz w:val="20"/>
          <w:szCs w:val="20"/>
        </w:rPr>
        <w:t xml:space="preserve">, </w:t>
      </w:r>
      <w:r w:rsidRPr="004F38E9">
        <w:rPr>
          <w:rFonts w:ascii="Arial" w:hAnsi="Arial"/>
          <w:bCs/>
          <w:sz w:val="20"/>
          <w:szCs w:val="20"/>
        </w:rPr>
        <w:t>New York: Da Capo Press, 1975</w:t>
      </w:r>
    </w:p>
    <w:p w:rsidR="0076156B" w:rsidRDefault="0076156B" w:rsidP="0076156B">
      <w:pPr>
        <w:autoSpaceDE w:val="0"/>
        <w:autoSpaceDN w:val="0"/>
        <w:adjustRightInd w:val="0"/>
        <w:ind w:left="567" w:hanging="567"/>
        <w:rPr>
          <w:rFonts w:ascii="Arial" w:eastAsia="Times New Roman" w:hAnsi="Arial" w:cs="Arial"/>
          <w:color w:val="32322F"/>
          <w:sz w:val="20"/>
          <w:szCs w:val="20"/>
          <w:lang w:eastAsia="zh-TW"/>
        </w:rPr>
      </w:pPr>
      <w:r w:rsidRPr="00357050">
        <w:rPr>
          <w:rFonts w:ascii="Arial" w:hAnsi="Arial" w:cs="Arial"/>
          <w:color w:val="262623"/>
          <w:sz w:val="20"/>
          <w:szCs w:val="20"/>
        </w:rPr>
        <w:t xml:space="preserve">Geremie Barmé and John Minford, </w:t>
      </w:r>
      <w:r w:rsidRPr="00357050">
        <w:rPr>
          <w:rFonts w:ascii="Arial" w:hAnsi="Arial" w:cs="Arial"/>
          <w:i/>
          <w:color w:val="262623"/>
          <w:sz w:val="20"/>
          <w:szCs w:val="20"/>
        </w:rPr>
        <w:t>Seeds of Fire: Chinese Voices of Conscience</w:t>
      </w:r>
      <w:r w:rsidRPr="00357050">
        <w:rPr>
          <w:rFonts w:ascii="Arial" w:hAnsi="Arial" w:cs="Arial"/>
          <w:color w:val="262623"/>
          <w:sz w:val="20"/>
          <w:szCs w:val="20"/>
        </w:rPr>
        <w:t xml:space="preserve">, </w:t>
      </w:r>
      <w:r w:rsidRPr="00357050">
        <w:rPr>
          <w:rFonts w:ascii="Arial" w:eastAsia="Times New Roman" w:hAnsi="Arial" w:cs="Arial"/>
          <w:color w:val="32322F"/>
          <w:sz w:val="20"/>
          <w:szCs w:val="20"/>
          <w:bdr w:val="none" w:sz="0" w:space="0" w:color="auto" w:frame="1"/>
          <w:lang w:eastAsia="zh-TW"/>
        </w:rPr>
        <w:t xml:space="preserve">New York: Hill and Wang, </w:t>
      </w:r>
      <w:r w:rsidRPr="00357050">
        <w:rPr>
          <w:rFonts w:ascii="Arial" w:eastAsia="Times New Roman" w:hAnsi="Arial" w:cs="Arial"/>
          <w:color w:val="32322F"/>
          <w:sz w:val="20"/>
          <w:szCs w:val="20"/>
          <w:lang w:eastAsia="zh-TW"/>
        </w:rPr>
        <w:t>1988</w:t>
      </w:r>
    </w:p>
    <w:p w:rsidR="0076156B" w:rsidRPr="00357050" w:rsidRDefault="0076156B" w:rsidP="0076156B">
      <w:pPr>
        <w:autoSpaceDE w:val="0"/>
        <w:autoSpaceDN w:val="0"/>
        <w:adjustRightInd w:val="0"/>
        <w:ind w:left="567" w:hanging="567"/>
        <w:rPr>
          <w:rFonts w:ascii="Arial" w:eastAsia="Times New Roman" w:hAnsi="Arial" w:cs="Arial"/>
          <w:color w:val="32322F"/>
          <w:sz w:val="20"/>
          <w:szCs w:val="20"/>
          <w:lang w:eastAsia="zh-TW"/>
        </w:rPr>
      </w:pPr>
      <w:r w:rsidRPr="00357050">
        <w:rPr>
          <w:rFonts w:ascii="Arial" w:hAnsi="Arial" w:cs="Arial"/>
          <w:color w:val="262623"/>
          <w:sz w:val="20"/>
          <w:szCs w:val="20"/>
        </w:rPr>
        <w:t>Geremie Barmé and</w:t>
      </w:r>
      <w:r>
        <w:rPr>
          <w:rFonts w:ascii="Arial" w:hAnsi="Arial" w:cs="Arial"/>
          <w:color w:val="262623"/>
          <w:sz w:val="20"/>
          <w:szCs w:val="20"/>
        </w:rPr>
        <w:t xml:space="preserve"> Linda Jaivin, </w:t>
      </w:r>
      <w:r>
        <w:rPr>
          <w:rFonts w:ascii="Arial" w:hAnsi="Arial" w:cs="Arial"/>
          <w:i/>
          <w:color w:val="262623"/>
          <w:sz w:val="20"/>
          <w:szCs w:val="20"/>
        </w:rPr>
        <w:t>New Ghosts, Old Dreams: Chinese Rebel Voices</w:t>
      </w:r>
      <w:r>
        <w:rPr>
          <w:rFonts w:ascii="Arial" w:hAnsi="Arial" w:cs="Arial"/>
          <w:color w:val="262623"/>
          <w:sz w:val="20"/>
          <w:szCs w:val="20"/>
        </w:rPr>
        <w:t>, New York: Times Books, 1989</w:t>
      </w:r>
    </w:p>
    <w:p w:rsidR="0076156B" w:rsidRDefault="0076156B" w:rsidP="0076156B">
      <w:pPr>
        <w:spacing w:line="276" w:lineRule="auto"/>
        <w:ind w:left="567" w:hanging="567"/>
        <w:jc w:val="center"/>
        <w:rPr>
          <w:rFonts w:ascii="Arial" w:hAnsi="Arial"/>
          <w:b/>
          <w:bCs/>
          <w:sz w:val="20"/>
          <w:szCs w:val="20"/>
        </w:rPr>
      </w:pPr>
    </w:p>
    <w:p w:rsidR="0076156B" w:rsidRDefault="0076156B" w:rsidP="0076156B">
      <w:pPr>
        <w:spacing w:line="276" w:lineRule="auto"/>
        <w:ind w:left="567" w:hanging="567"/>
        <w:jc w:val="center"/>
        <w:rPr>
          <w:rFonts w:ascii="Arial" w:hAnsi="Arial"/>
          <w:b/>
          <w:bCs/>
          <w:sz w:val="20"/>
          <w:szCs w:val="20"/>
        </w:rPr>
      </w:pPr>
    </w:p>
    <w:p w:rsidR="0076156B" w:rsidRPr="00FD49ED" w:rsidRDefault="0076156B" w:rsidP="0076156B">
      <w:pPr>
        <w:spacing w:line="276" w:lineRule="auto"/>
        <w:ind w:left="567" w:hanging="567"/>
        <w:jc w:val="center"/>
        <w:rPr>
          <w:rFonts w:ascii="Arial" w:hAnsi="Arial"/>
          <w:b/>
          <w:bCs/>
          <w:sz w:val="20"/>
          <w:szCs w:val="20"/>
        </w:rPr>
      </w:pPr>
      <w:r>
        <w:rPr>
          <w:rFonts w:ascii="Arial" w:hAnsi="Arial"/>
          <w:b/>
          <w:bCs/>
          <w:sz w:val="20"/>
          <w:szCs w:val="20"/>
        </w:rPr>
        <w:t>Secondary studies</w:t>
      </w:r>
    </w:p>
    <w:p w:rsidR="0076156B" w:rsidRPr="00071D62" w:rsidRDefault="0076156B" w:rsidP="0076156B">
      <w:pPr>
        <w:spacing w:line="276" w:lineRule="auto"/>
        <w:ind w:left="567" w:hanging="567"/>
        <w:rPr>
          <w:rFonts w:ascii="Arial" w:hAnsi="Arial"/>
          <w:b/>
          <w:sz w:val="20"/>
          <w:szCs w:val="20"/>
        </w:rPr>
      </w:pPr>
      <w:r w:rsidRPr="00071D62">
        <w:rPr>
          <w:rFonts w:ascii="Arial" w:hAnsi="Arial"/>
          <w:b/>
          <w:sz w:val="20"/>
          <w:szCs w:val="20"/>
        </w:rPr>
        <w:t xml:space="preserve">General </w:t>
      </w:r>
      <w:r>
        <w:rPr>
          <w:rFonts w:ascii="Arial" w:hAnsi="Arial"/>
          <w:b/>
          <w:sz w:val="20"/>
          <w:szCs w:val="20"/>
        </w:rPr>
        <w:t xml:space="preserve">&amp; </w:t>
      </w:r>
      <w:r w:rsidRPr="00071D62">
        <w:rPr>
          <w:rFonts w:ascii="Arial" w:hAnsi="Arial"/>
          <w:b/>
          <w:sz w:val="20"/>
          <w:szCs w:val="20"/>
        </w:rPr>
        <w:t>background</w:t>
      </w:r>
    </w:p>
    <w:p w:rsidR="0076156B" w:rsidRPr="00071D62" w:rsidRDefault="0076156B" w:rsidP="0076156B">
      <w:pPr>
        <w:spacing w:line="276" w:lineRule="auto"/>
        <w:ind w:left="567" w:hanging="567"/>
        <w:rPr>
          <w:rFonts w:ascii="Arial" w:hAnsi="Arial"/>
          <w:sz w:val="20"/>
          <w:szCs w:val="20"/>
        </w:rPr>
      </w:pPr>
    </w:p>
    <w:p w:rsidR="0076156B" w:rsidRPr="00071D62" w:rsidRDefault="0076156B" w:rsidP="0076156B">
      <w:pPr>
        <w:spacing w:line="276" w:lineRule="auto"/>
        <w:ind w:left="567" w:hanging="567"/>
        <w:rPr>
          <w:rFonts w:ascii="Arial" w:hAnsi="Arial"/>
          <w:bCs/>
          <w:sz w:val="20"/>
          <w:szCs w:val="20"/>
        </w:rPr>
      </w:pPr>
      <w:r w:rsidRPr="00071D62">
        <w:rPr>
          <w:rFonts w:ascii="Arial" w:hAnsi="Arial"/>
          <w:bCs/>
          <w:sz w:val="20"/>
          <w:szCs w:val="20"/>
        </w:rPr>
        <w:t xml:space="preserve">Pamela Crossley, </w:t>
      </w:r>
      <w:r w:rsidRPr="00071D62">
        <w:rPr>
          <w:rFonts w:ascii="Arial" w:hAnsi="Arial"/>
          <w:bCs/>
          <w:i/>
          <w:sz w:val="20"/>
          <w:szCs w:val="20"/>
        </w:rPr>
        <w:t>A Translucent Mirror: History and Identity in Qing Imperial Ideology</w:t>
      </w:r>
      <w:r w:rsidRPr="00071D62">
        <w:rPr>
          <w:rFonts w:ascii="Arial" w:hAnsi="Arial"/>
          <w:bCs/>
          <w:sz w:val="20"/>
          <w:szCs w:val="20"/>
        </w:rPr>
        <w:t>, University of California Press, 2002</w:t>
      </w:r>
    </w:p>
    <w:p w:rsidR="0076156B" w:rsidRPr="00071D62" w:rsidRDefault="0076156B" w:rsidP="0076156B">
      <w:pPr>
        <w:spacing w:line="276" w:lineRule="auto"/>
        <w:ind w:left="567" w:hanging="567"/>
        <w:rPr>
          <w:rFonts w:ascii="Arial" w:hAnsi="Arial"/>
          <w:bCs/>
          <w:sz w:val="20"/>
          <w:szCs w:val="20"/>
        </w:rPr>
      </w:pPr>
      <w:r w:rsidRPr="00071D62">
        <w:rPr>
          <w:rFonts w:ascii="Arial" w:hAnsi="Arial"/>
          <w:bCs/>
          <w:sz w:val="20"/>
          <w:szCs w:val="20"/>
        </w:rPr>
        <w:t xml:space="preserve">Benjamin A. Elman, </w:t>
      </w:r>
      <w:r w:rsidRPr="00071D62">
        <w:rPr>
          <w:rFonts w:ascii="Arial" w:hAnsi="Arial"/>
          <w:bCs/>
          <w:i/>
          <w:sz w:val="20"/>
          <w:szCs w:val="20"/>
        </w:rPr>
        <w:t>From Philosophy to Philology: Intellectual and Social Aspects of Change in Late Imperial China</w:t>
      </w:r>
      <w:r w:rsidRPr="00071D62">
        <w:rPr>
          <w:rFonts w:ascii="Arial" w:hAnsi="Arial"/>
          <w:bCs/>
          <w:sz w:val="20"/>
          <w:szCs w:val="20"/>
        </w:rPr>
        <w:t>, Harvard University Asia Center, 1985</w:t>
      </w:r>
    </w:p>
    <w:p w:rsidR="0076156B" w:rsidRPr="00071D62" w:rsidRDefault="0076156B" w:rsidP="0076156B">
      <w:pPr>
        <w:spacing w:line="276" w:lineRule="auto"/>
        <w:ind w:left="567" w:hanging="567"/>
        <w:rPr>
          <w:rFonts w:ascii="Arial" w:hAnsi="Arial"/>
          <w:bCs/>
          <w:sz w:val="20"/>
          <w:szCs w:val="20"/>
        </w:rPr>
      </w:pPr>
      <w:r w:rsidRPr="00071D62">
        <w:rPr>
          <w:rFonts w:ascii="Arial" w:hAnsi="Arial"/>
          <w:bCs/>
          <w:sz w:val="20"/>
          <w:szCs w:val="20"/>
        </w:rPr>
        <w:t xml:space="preserve">—, </w:t>
      </w:r>
      <w:r w:rsidRPr="00071D62">
        <w:rPr>
          <w:rFonts w:ascii="Arial" w:hAnsi="Arial"/>
          <w:bCs/>
          <w:i/>
          <w:sz w:val="20"/>
          <w:szCs w:val="20"/>
        </w:rPr>
        <w:t>Classicism, Politics, and Kinship: The Ch</w:t>
      </w:r>
      <w:r>
        <w:rPr>
          <w:rFonts w:ascii="Arial" w:hAnsi="Arial"/>
          <w:bCs/>
          <w:i/>
          <w:sz w:val="20"/>
          <w:szCs w:val="20"/>
        </w:rPr>
        <w:t>’</w:t>
      </w:r>
      <w:r w:rsidRPr="00071D62">
        <w:rPr>
          <w:rFonts w:ascii="Arial" w:hAnsi="Arial"/>
          <w:bCs/>
          <w:i/>
          <w:sz w:val="20"/>
          <w:szCs w:val="20"/>
        </w:rPr>
        <w:t>ang-chou School of New Text Confucianism in Late Imperial China</w:t>
      </w:r>
      <w:r w:rsidRPr="00071D62">
        <w:rPr>
          <w:rFonts w:ascii="Arial" w:hAnsi="Arial"/>
          <w:bCs/>
          <w:sz w:val="20"/>
          <w:szCs w:val="20"/>
        </w:rPr>
        <w:t>, University of California Press, 1990</w:t>
      </w:r>
    </w:p>
    <w:p w:rsidR="0076156B" w:rsidRDefault="0076156B" w:rsidP="0076156B">
      <w:pPr>
        <w:spacing w:line="276" w:lineRule="auto"/>
        <w:ind w:left="567" w:hanging="567"/>
        <w:rPr>
          <w:rFonts w:ascii="Arial" w:hAnsi="Arial"/>
          <w:bCs/>
          <w:sz w:val="20"/>
          <w:szCs w:val="20"/>
        </w:rPr>
      </w:pPr>
      <w:r w:rsidRPr="00071D62">
        <w:rPr>
          <w:rFonts w:ascii="Arial" w:hAnsi="Arial"/>
          <w:bCs/>
          <w:sz w:val="20"/>
          <w:szCs w:val="20"/>
        </w:rPr>
        <w:t>—,</w:t>
      </w:r>
      <w:r w:rsidRPr="00071D62">
        <w:rPr>
          <w:rFonts w:ascii="Arial" w:hAnsi="Arial"/>
          <w:bCs/>
          <w:i/>
          <w:sz w:val="20"/>
          <w:szCs w:val="20"/>
        </w:rPr>
        <w:t xml:space="preserve"> A Cultural History of Civil Examinations in Late Imperial China</w:t>
      </w:r>
      <w:r w:rsidRPr="00071D62">
        <w:rPr>
          <w:rFonts w:ascii="Arial" w:hAnsi="Arial"/>
          <w:bCs/>
          <w:sz w:val="20"/>
          <w:szCs w:val="20"/>
        </w:rPr>
        <w:t>, University of California Press, 2000</w:t>
      </w:r>
    </w:p>
    <w:p w:rsidR="0076156B" w:rsidRPr="00071D62" w:rsidRDefault="0076156B" w:rsidP="0076156B">
      <w:pPr>
        <w:spacing w:line="276" w:lineRule="auto"/>
        <w:ind w:left="567" w:hanging="567"/>
        <w:rPr>
          <w:rFonts w:ascii="Arial" w:hAnsi="Arial"/>
          <w:bCs/>
          <w:sz w:val="20"/>
          <w:szCs w:val="20"/>
        </w:rPr>
      </w:pPr>
      <w:r w:rsidRPr="00071D62">
        <w:rPr>
          <w:rFonts w:ascii="Arial" w:hAnsi="Arial"/>
          <w:sz w:val="20"/>
          <w:szCs w:val="20"/>
        </w:rPr>
        <w:t xml:space="preserve">Stephen C. Angle, </w:t>
      </w:r>
      <w:r w:rsidRPr="00071D62">
        <w:rPr>
          <w:rFonts w:ascii="Arial" w:hAnsi="Arial"/>
          <w:bCs/>
          <w:i/>
          <w:sz w:val="20"/>
          <w:szCs w:val="20"/>
        </w:rPr>
        <w:t>Human Rights in Chinese Thought: A Cross-Cultural Inquiry</w:t>
      </w:r>
      <w:r w:rsidRPr="00071D62">
        <w:rPr>
          <w:rFonts w:ascii="Arial" w:hAnsi="Arial"/>
          <w:bCs/>
          <w:sz w:val="20"/>
          <w:szCs w:val="20"/>
        </w:rPr>
        <w:t>, Cambridge University Press, 2002</w:t>
      </w:r>
    </w:p>
    <w:p w:rsidR="0076156B" w:rsidRPr="00071D62" w:rsidRDefault="0076156B" w:rsidP="0076156B">
      <w:pPr>
        <w:spacing w:line="276" w:lineRule="auto"/>
        <w:ind w:left="567" w:hanging="567"/>
        <w:rPr>
          <w:rFonts w:ascii="Arial" w:hAnsi="Arial"/>
          <w:bCs/>
          <w:sz w:val="20"/>
          <w:szCs w:val="20"/>
        </w:rPr>
      </w:pPr>
      <w:r w:rsidRPr="00071D62">
        <w:rPr>
          <w:rFonts w:ascii="Arial" w:hAnsi="Arial"/>
          <w:bCs/>
          <w:iCs/>
          <w:sz w:val="20"/>
          <w:szCs w:val="20"/>
        </w:rPr>
        <w:t xml:space="preserve">Prasenjit Duara, </w:t>
      </w:r>
      <w:r w:rsidRPr="00071D62">
        <w:rPr>
          <w:rFonts w:ascii="Arial" w:hAnsi="Arial"/>
          <w:bCs/>
          <w:i/>
          <w:iCs/>
          <w:sz w:val="20"/>
          <w:szCs w:val="20"/>
        </w:rPr>
        <w:t>Rescuing History From the Nation: Questioning Narratives of Modern China</w:t>
      </w:r>
    </w:p>
    <w:p w:rsidR="0076156B" w:rsidRPr="007B1233" w:rsidRDefault="0076156B" w:rsidP="0076156B">
      <w:pPr>
        <w:spacing w:line="276" w:lineRule="auto"/>
        <w:ind w:left="567" w:hanging="567"/>
        <w:rPr>
          <w:rFonts w:ascii="Arial" w:hAnsi="Arial"/>
          <w:bCs/>
          <w:i/>
          <w:sz w:val="20"/>
          <w:szCs w:val="20"/>
        </w:rPr>
      </w:pPr>
      <w:r>
        <w:rPr>
          <w:rFonts w:ascii="Arial" w:hAnsi="Arial"/>
          <w:bCs/>
          <w:sz w:val="20"/>
          <w:szCs w:val="20"/>
        </w:rPr>
        <w:t xml:space="preserve">Joshua A. Fogel and Peter Zarrow, eds., </w:t>
      </w:r>
      <w:r w:rsidRPr="007B1233">
        <w:rPr>
          <w:rFonts w:ascii="Arial" w:hAnsi="Arial"/>
          <w:bCs/>
          <w:i/>
          <w:sz w:val="20"/>
          <w:szCs w:val="20"/>
        </w:rPr>
        <w:t>Imagining the People: Chinese Intellectuals and the Concept of Citizenship, 1890-1920</w:t>
      </w:r>
      <w:r>
        <w:rPr>
          <w:rFonts w:ascii="Arial" w:hAnsi="Arial"/>
          <w:bCs/>
          <w:sz w:val="20"/>
          <w:szCs w:val="20"/>
        </w:rPr>
        <w:t>, M.E. Sharpe, 1997</w:t>
      </w:r>
    </w:p>
    <w:p w:rsidR="0076156B" w:rsidRDefault="0076156B" w:rsidP="0076156B">
      <w:pPr>
        <w:spacing w:line="276" w:lineRule="auto"/>
        <w:ind w:left="567" w:hanging="567"/>
        <w:rPr>
          <w:rFonts w:ascii="Arial" w:hAnsi="Arial"/>
          <w:sz w:val="20"/>
          <w:szCs w:val="20"/>
        </w:rPr>
      </w:pPr>
      <w:r w:rsidRPr="00071D62">
        <w:rPr>
          <w:rFonts w:ascii="Arial" w:hAnsi="Arial"/>
          <w:sz w:val="20"/>
          <w:szCs w:val="20"/>
        </w:rPr>
        <w:t xml:space="preserve">Charlotte Furth, ed., </w:t>
      </w:r>
      <w:r w:rsidRPr="00071D62">
        <w:rPr>
          <w:rFonts w:ascii="Arial" w:hAnsi="Arial"/>
          <w:i/>
          <w:iCs/>
          <w:sz w:val="20"/>
          <w:szCs w:val="20"/>
        </w:rPr>
        <w:t>The Limits of Change</w:t>
      </w:r>
      <w:r w:rsidRPr="00071D62">
        <w:rPr>
          <w:rFonts w:ascii="Arial" w:hAnsi="Arial"/>
          <w:sz w:val="20"/>
          <w:szCs w:val="20"/>
        </w:rPr>
        <w:t>, Harvard University Press, 1976</w:t>
      </w:r>
    </w:p>
    <w:p w:rsidR="0076156B" w:rsidRPr="00071D62" w:rsidRDefault="0076156B" w:rsidP="0076156B">
      <w:pPr>
        <w:spacing w:line="276" w:lineRule="auto"/>
        <w:ind w:left="567" w:hanging="567"/>
        <w:rPr>
          <w:rFonts w:ascii="Arial" w:hAnsi="Arial"/>
          <w:sz w:val="20"/>
          <w:szCs w:val="20"/>
        </w:rPr>
      </w:pPr>
      <w:r>
        <w:rPr>
          <w:rFonts w:ascii="Arial" w:hAnsi="Arial"/>
          <w:sz w:val="20"/>
          <w:szCs w:val="20"/>
        </w:rPr>
        <w:t xml:space="preserve">Merle Goldman and Leo Ou-fan Lee, eds., </w:t>
      </w:r>
      <w:r w:rsidRPr="00DF285D">
        <w:rPr>
          <w:rFonts w:ascii="Arial" w:hAnsi="Arial"/>
          <w:bCs/>
          <w:i/>
          <w:sz w:val="20"/>
          <w:szCs w:val="20"/>
        </w:rPr>
        <w:t>An Intellectual History of Modern China</w:t>
      </w:r>
      <w:r>
        <w:rPr>
          <w:rFonts w:ascii="Arial" w:hAnsi="Arial"/>
          <w:sz w:val="20"/>
          <w:szCs w:val="20"/>
        </w:rPr>
        <w:t>, Cambridge University Press, 2002</w:t>
      </w:r>
    </w:p>
    <w:p w:rsidR="0076156B" w:rsidRDefault="0076156B" w:rsidP="0076156B">
      <w:pPr>
        <w:spacing w:line="276" w:lineRule="auto"/>
        <w:ind w:left="567" w:hanging="567"/>
        <w:rPr>
          <w:rFonts w:ascii="Arial" w:hAnsi="Arial"/>
          <w:sz w:val="20"/>
          <w:szCs w:val="20"/>
        </w:rPr>
      </w:pPr>
      <w:r w:rsidRPr="00071D62">
        <w:rPr>
          <w:rFonts w:ascii="Arial" w:hAnsi="Arial"/>
          <w:sz w:val="20"/>
          <w:szCs w:val="20"/>
        </w:rPr>
        <w:t xml:space="preserve">Joseph R. Levenson, </w:t>
      </w:r>
      <w:r w:rsidRPr="00071D62">
        <w:rPr>
          <w:rFonts w:ascii="Arial" w:hAnsi="Arial"/>
          <w:i/>
          <w:sz w:val="20"/>
          <w:szCs w:val="20"/>
        </w:rPr>
        <w:t>Confucian China and Its Modern Fate: A Trilogy</w:t>
      </w:r>
      <w:r>
        <w:rPr>
          <w:rFonts w:ascii="Arial" w:hAnsi="Arial"/>
          <w:sz w:val="20"/>
          <w:szCs w:val="20"/>
        </w:rPr>
        <w:t>, University of California Press, 1965</w:t>
      </w:r>
    </w:p>
    <w:p w:rsidR="0076156B" w:rsidRPr="00F563BD" w:rsidRDefault="0076156B" w:rsidP="0076156B">
      <w:pPr>
        <w:spacing w:line="276" w:lineRule="auto"/>
        <w:ind w:left="567" w:hanging="567"/>
        <w:rPr>
          <w:rFonts w:ascii="Arial" w:hAnsi="Arial"/>
          <w:bCs/>
          <w:i/>
          <w:sz w:val="20"/>
          <w:szCs w:val="20"/>
        </w:rPr>
      </w:pPr>
      <w:r>
        <w:rPr>
          <w:rFonts w:ascii="Arial" w:hAnsi="Arial"/>
          <w:sz w:val="20"/>
          <w:szCs w:val="20"/>
        </w:rPr>
        <w:t xml:space="preserve">Lydia H. Liu, </w:t>
      </w:r>
      <w:r w:rsidRPr="00F563BD">
        <w:rPr>
          <w:rFonts w:ascii="Arial" w:hAnsi="Arial"/>
          <w:bCs/>
          <w:i/>
          <w:sz w:val="20"/>
          <w:szCs w:val="20"/>
        </w:rPr>
        <w:t>The Clash of Empires: The Invention of China in Modern World Making</w:t>
      </w:r>
      <w:r>
        <w:rPr>
          <w:rFonts w:ascii="Arial" w:hAnsi="Arial"/>
          <w:sz w:val="20"/>
          <w:szCs w:val="20"/>
        </w:rPr>
        <w:t>, Harvard University Press, 2006</w:t>
      </w:r>
    </w:p>
    <w:p w:rsidR="0076156B" w:rsidRDefault="0076156B" w:rsidP="0076156B">
      <w:pPr>
        <w:spacing w:line="276" w:lineRule="auto"/>
        <w:ind w:left="567" w:hanging="567"/>
        <w:rPr>
          <w:rFonts w:ascii="Arial" w:hAnsi="Arial"/>
          <w:sz w:val="20"/>
          <w:szCs w:val="20"/>
        </w:rPr>
      </w:pPr>
      <w:r w:rsidRPr="00071D62">
        <w:rPr>
          <w:rFonts w:ascii="Arial" w:hAnsi="Arial"/>
          <w:sz w:val="20"/>
          <w:szCs w:val="20"/>
        </w:rPr>
        <w:lastRenderedPageBreak/>
        <w:t xml:space="preserve">Thomas A. Metzger, </w:t>
      </w:r>
      <w:r w:rsidRPr="00071D62">
        <w:rPr>
          <w:rFonts w:ascii="Arial" w:hAnsi="Arial"/>
          <w:i/>
          <w:iCs/>
          <w:sz w:val="20"/>
          <w:szCs w:val="20"/>
        </w:rPr>
        <w:t>Escape from Predicament: Neo-Confucianism and China’s Evolving Political Culture</w:t>
      </w:r>
      <w:r w:rsidRPr="00071D62">
        <w:rPr>
          <w:rFonts w:ascii="Arial" w:hAnsi="Arial"/>
          <w:sz w:val="20"/>
          <w:szCs w:val="20"/>
        </w:rPr>
        <w:t>, Columbia University Press, 1977</w:t>
      </w:r>
    </w:p>
    <w:p w:rsidR="0076156B" w:rsidRDefault="0076156B" w:rsidP="0076156B">
      <w:pPr>
        <w:spacing w:line="276" w:lineRule="auto"/>
        <w:ind w:left="567" w:hanging="567"/>
        <w:rPr>
          <w:rFonts w:ascii="Arial" w:hAnsi="Arial"/>
          <w:sz w:val="20"/>
          <w:szCs w:val="20"/>
        </w:rPr>
      </w:pPr>
      <w:r>
        <w:rPr>
          <w:rFonts w:ascii="Arial" w:hAnsi="Arial"/>
          <w:sz w:val="20"/>
          <w:szCs w:val="20"/>
        </w:rPr>
        <w:t xml:space="preserve">—, </w:t>
      </w:r>
      <w:r w:rsidRPr="003C783D">
        <w:rPr>
          <w:rFonts w:ascii="Arial" w:hAnsi="Arial"/>
          <w:sz w:val="20"/>
          <w:szCs w:val="20"/>
        </w:rPr>
        <w:t xml:space="preserve">A Cloud Across the Pacific: </w:t>
      </w:r>
      <w:r w:rsidRPr="003C783D">
        <w:rPr>
          <w:rFonts w:ascii="Arial" w:hAnsi="Arial"/>
          <w:i/>
          <w:sz w:val="20"/>
          <w:szCs w:val="20"/>
        </w:rPr>
        <w:t>Essays on the Clash between Chinese and Western Political Theories Today</w:t>
      </w:r>
      <w:r>
        <w:rPr>
          <w:rFonts w:ascii="Arial" w:hAnsi="Arial"/>
          <w:sz w:val="20"/>
          <w:szCs w:val="20"/>
        </w:rPr>
        <w:t>, Chinese University Press, 2006</w:t>
      </w:r>
    </w:p>
    <w:p w:rsidR="0076156B" w:rsidRPr="00FF49B8" w:rsidRDefault="0076156B" w:rsidP="0076156B">
      <w:pPr>
        <w:spacing w:line="276" w:lineRule="auto"/>
        <w:ind w:left="567" w:hanging="567"/>
        <w:rPr>
          <w:rFonts w:ascii="Arial" w:hAnsi="Arial"/>
          <w:bCs/>
          <w:i/>
          <w:sz w:val="20"/>
          <w:szCs w:val="20"/>
        </w:rPr>
      </w:pPr>
      <w:r>
        <w:rPr>
          <w:rFonts w:ascii="Arial" w:hAnsi="Arial"/>
          <w:sz w:val="20"/>
          <w:szCs w:val="20"/>
        </w:rPr>
        <w:t xml:space="preserve">Donald Munro, </w:t>
      </w:r>
      <w:r w:rsidRPr="00FF49B8">
        <w:rPr>
          <w:rFonts w:ascii="Arial" w:hAnsi="Arial"/>
          <w:bCs/>
          <w:i/>
          <w:sz w:val="20"/>
          <w:szCs w:val="20"/>
        </w:rPr>
        <w:t>The Imperial Style of Inquiry in Twentieth-Century China: The Emergence of New Approaches</w:t>
      </w:r>
      <w:r>
        <w:rPr>
          <w:rFonts w:ascii="Arial" w:hAnsi="Arial"/>
          <w:sz w:val="20"/>
          <w:szCs w:val="20"/>
        </w:rPr>
        <w:t>, University of Michigan Press, 1996</w:t>
      </w:r>
    </w:p>
    <w:p w:rsidR="0076156B" w:rsidRPr="00725754" w:rsidRDefault="0076156B" w:rsidP="0076156B">
      <w:pPr>
        <w:spacing w:line="276" w:lineRule="auto"/>
        <w:ind w:left="567" w:hanging="567"/>
        <w:rPr>
          <w:rFonts w:ascii="Arial" w:hAnsi="Arial"/>
          <w:sz w:val="20"/>
          <w:szCs w:val="20"/>
        </w:rPr>
      </w:pPr>
      <w:r w:rsidRPr="00071D62">
        <w:rPr>
          <w:rFonts w:ascii="Arial" w:hAnsi="Arial"/>
          <w:sz w:val="20"/>
          <w:szCs w:val="20"/>
        </w:rPr>
        <w:t>Andrew Nathan</w:t>
      </w:r>
      <w:r>
        <w:rPr>
          <w:rFonts w:ascii="Arial" w:hAnsi="Arial"/>
          <w:sz w:val="20"/>
          <w:szCs w:val="20"/>
        </w:rPr>
        <w:t xml:space="preserve">, </w:t>
      </w:r>
      <w:r>
        <w:rPr>
          <w:rFonts w:ascii="Arial" w:hAnsi="Arial"/>
          <w:i/>
          <w:sz w:val="20"/>
          <w:szCs w:val="20"/>
        </w:rPr>
        <w:t>Chinese Democracy</w:t>
      </w:r>
      <w:r>
        <w:rPr>
          <w:rFonts w:ascii="Arial" w:hAnsi="Arial"/>
          <w:sz w:val="20"/>
          <w:szCs w:val="20"/>
        </w:rPr>
        <w:t>, University of California Press, 1986</w:t>
      </w:r>
    </w:p>
    <w:p w:rsidR="0076156B" w:rsidRDefault="0076156B" w:rsidP="0076156B">
      <w:pPr>
        <w:spacing w:line="276" w:lineRule="auto"/>
        <w:ind w:left="567" w:hanging="567"/>
        <w:rPr>
          <w:rFonts w:ascii="Arial" w:hAnsi="Arial"/>
          <w:bCs/>
          <w:i/>
          <w:sz w:val="20"/>
          <w:szCs w:val="20"/>
        </w:rPr>
      </w:pPr>
      <w:r w:rsidRPr="00071D62">
        <w:rPr>
          <w:rFonts w:ascii="Arial" w:hAnsi="Arial"/>
          <w:bCs/>
          <w:sz w:val="20"/>
          <w:szCs w:val="20"/>
        </w:rPr>
        <w:t xml:space="preserve">Jonathan Spence, </w:t>
      </w:r>
      <w:r w:rsidRPr="00071D62">
        <w:rPr>
          <w:rFonts w:ascii="Arial" w:hAnsi="Arial"/>
          <w:bCs/>
          <w:i/>
          <w:sz w:val="20"/>
          <w:szCs w:val="20"/>
        </w:rPr>
        <w:t>The Gate of Heavenly Peace: The Chinese and Their Revolution, 1895-1980</w:t>
      </w:r>
    </w:p>
    <w:p w:rsidR="0076156B" w:rsidRPr="00C25C3A" w:rsidRDefault="0076156B" w:rsidP="0076156B">
      <w:pPr>
        <w:spacing w:line="276" w:lineRule="auto"/>
        <w:ind w:left="567" w:hanging="567"/>
        <w:rPr>
          <w:rFonts w:ascii="Arial" w:hAnsi="Arial"/>
          <w:bCs/>
          <w:sz w:val="20"/>
          <w:szCs w:val="20"/>
        </w:rPr>
      </w:pPr>
      <w:r>
        <w:rPr>
          <w:rFonts w:ascii="Arial" w:hAnsi="Arial"/>
          <w:bCs/>
          <w:sz w:val="20"/>
          <w:szCs w:val="20"/>
        </w:rPr>
        <w:t xml:space="preserve">Jing Tsu, </w:t>
      </w:r>
      <w:r>
        <w:rPr>
          <w:rFonts w:ascii="Arial" w:hAnsi="Arial"/>
          <w:bCs/>
          <w:i/>
          <w:sz w:val="20"/>
          <w:szCs w:val="20"/>
        </w:rPr>
        <w:t>Failure, Nationalism, and Literature: The Making of Modern Chinese Identity, 1895-1937</w:t>
      </w:r>
      <w:r>
        <w:rPr>
          <w:rFonts w:ascii="Arial" w:hAnsi="Arial"/>
          <w:bCs/>
          <w:sz w:val="20"/>
          <w:szCs w:val="20"/>
        </w:rPr>
        <w:t>, Stanford University Press, 2005</w:t>
      </w:r>
    </w:p>
    <w:p w:rsidR="0076156B" w:rsidRPr="00071D62" w:rsidRDefault="0076156B" w:rsidP="0076156B">
      <w:pPr>
        <w:spacing w:line="276" w:lineRule="auto"/>
        <w:ind w:left="567" w:hanging="567"/>
        <w:rPr>
          <w:rFonts w:ascii="Arial" w:hAnsi="Arial"/>
          <w:sz w:val="20"/>
          <w:szCs w:val="20"/>
        </w:rPr>
      </w:pPr>
    </w:p>
    <w:p w:rsidR="0076156B" w:rsidRPr="00071D62" w:rsidRDefault="0076156B" w:rsidP="0076156B">
      <w:pPr>
        <w:spacing w:line="276" w:lineRule="auto"/>
        <w:ind w:left="567" w:hanging="567"/>
        <w:rPr>
          <w:rFonts w:ascii="Arial" w:hAnsi="Arial"/>
          <w:b/>
          <w:sz w:val="20"/>
          <w:szCs w:val="20"/>
        </w:rPr>
      </w:pPr>
      <w:r w:rsidRPr="00071D62">
        <w:rPr>
          <w:rFonts w:ascii="Arial" w:hAnsi="Arial"/>
          <w:b/>
          <w:sz w:val="20"/>
          <w:szCs w:val="20"/>
        </w:rPr>
        <w:t xml:space="preserve">Unit I </w:t>
      </w:r>
      <w:r w:rsidRPr="00071D62">
        <w:rPr>
          <w:rFonts w:ascii="Arial" w:hAnsi="Arial"/>
          <w:b/>
          <w:sz w:val="20"/>
          <w:szCs w:val="20"/>
          <w:lang w:eastAsia="zh-TW"/>
        </w:rPr>
        <w:t>－</w:t>
      </w:r>
      <w:r w:rsidRPr="00071D62">
        <w:rPr>
          <w:rFonts w:ascii="Arial" w:hAnsi="Arial"/>
          <w:b/>
          <w:sz w:val="20"/>
          <w:szCs w:val="20"/>
          <w:lang w:eastAsia="zh-TW"/>
        </w:rPr>
        <w:t xml:space="preserve"> Reform and</w:t>
      </w:r>
      <w:r w:rsidRPr="00071D62">
        <w:rPr>
          <w:rFonts w:ascii="Arial" w:hAnsi="Arial"/>
          <w:b/>
          <w:sz w:val="20"/>
          <w:szCs w:val="20"/>
        </w:rPr>
        <w:t xml:space="preserve"> Revolution (c. 1890-1912)</w:t>
      </w:r>
    </w:p>
    <w:p w:rsidR="0076156B" w:rsidRPr="00071D62" w:rsidRDefault="0076156B" w:rsidP="0076156B">
      <w:pPr>
        <w:spacing w:line="276" w:lineRule="auto"/>
        <w:ind w:left="567" w:hanging="567"/>
        <w:rPr>
          <w:rFonts w:ascii="Arial" w:hAnsi="Arial"/>
          <w:sz w:val="20"/>
          <w:szCs w:val="20"/>
          <w:lang w:eastAsia="zh-TW"/>
        </w:rPr>
      </w:pPr>
    </w:p>
    <w:p w:rsidR="0076156B" w:rsidRPr="003C783D" w:rsidRDefault="0076156B" w:rsidP="0076156B">
      <w:pPr>
        <w:spacing w:line="276" w:lineRule="auto"/>
        <w:ind w:left="567" w:hanging="567"/>
        <w:rPr>
          <w:rFonts w:ascii="Arial" w:hAnsi="Arial"/>
          <w:sz w:val="20"/>
          <w:szCs w:val="20"/>
        </w:rPr>
      </w:pPr>
      <w:r w:rsidRPr="00071D62">
        <w:rPr>
          <w:rFonts w:ascii="Arial" w:hAnsi="Arial"/>
          <w:sz w:val="20"/>
          <w:szCs w:val="20"/>
        </w:rPr>
        <w:t xml:space="preserve">Michael Gasster, </w:t>
      </w:r>
      <w:r w:rsidRPr="00071D62">
        <w:rPr>
          <w:rFonts w:ascii="Arial" w:hAnsi="Arial"/>
          <w:i/>
          <w:iCs/>
          <w:sz w:val="20"/>
          <w:szCs w:val="20"/>
        </w:rPr>
        <w:t>Chinese Intellectuals and the Revolution of</w:t>
      </w:r>
      <w:r w:rsidRPr="00071D62">
        <w:rPr>
          <w:rFonts w:ascii="Arial" w:hAnsi="Arial"/>
          <w:i/>
          <w:iCs/>
          <w:sz w:val="20"/>
          <w:szCs w:val="20"/>
        </w:rPr>
        <w:softHyphen/>
        <w:t xml:space="preserve"> 1911: The Birth of Modern Chinese Radicalism</w:t>
      </w:r>
      <w:r>
        <w:rPr>
          <w:rFonts w:ascii="Arial" w:hAnsi="Arial"/>
          <w:sz w:val="20"/>
          <w:szCs w:val="20"/>
        </w:rPr>
        <w:t>, University of Washington Press, 1969</w:t>
      </w:r>
    </w:p>
    <w:p w:rsidR="0076156B" w:rsidRPr="00071D62" w:rsidRDefault="0076156B" w:rsidP="0076156B">
      <w:pPr>
        <w:spacing w:line="276" w:lineRule="auto"/>
        <w:ind w:left="567" w:hanging="567"/>
        <w:rPr>
          <w:rFonts w:ascii="Arial" w:hAnsi="Arial"/>
          <w:sz w:val="20"/>
          <w:szCs w:val="20"/>
        </w:rPr>
      </w:pPr>
      <w:r w:rsidRPr="00071D62">
        <w:rPr>
          <w:rFonts w:ascii="Arial" w:hAnsi="Arial"/>
          <w:sz w:val="20"/>
          <w:szCs w:val="20"/>
        </w:rPr>
        <w:t xml:space="preserve">Hao Chang, </w:t>
      </w:r>
      <w:r w:rsidRPr="00071D62">
        <w:rPr>
          <w:rFonts w:ascii="Arial" w:hAnsi="Arial"/>
          <w:i/>
          <w:iCs/>
          <w:sz w:val="20"/>
          <w:szCs w:val="20"/>
        </w:rPr>
        <w:t>Chinese Intellectuals in Crisis</w:t>
      </w:r>
      <w:r w:rsidRPr="00071D62">
        <w:rPr>
          <w:rFonts w:ascii="Arial" w:hAnsi="Arial"/>
          <w:sz w:val="20"/>
          <w:szCs w:val="20"/>
        </w:rPr>
        <w:t>, University of California Press, 1987</w:t>
      </w:r>
    </w:p>
    <w:p w:rsidR="0076156B" w:rsidRDefault="0076156B" w:rsidP="0076156B">
      <w:pPr>
        <w:spacing w:line="276" w:lineRule="auto"/>
        <w:ind w:left="567" w:hanging="567"/>
        <w:rPr>
          <w:rFonts w:ascii="Arial" w:hAnsi="Arial"/>
          <w:sz w:val="20"/>
          <w:szCs w:val="20"/>
        </w:rPr>
      </w:pPr>
      <w:r>
        <w:rPr>
          <w:rFonts w:ascii="Arial" w:hAnsi="Arial"/>
          <w:i/>
          <w:sz w:val="20"/>
          <w:szCs w:val="20"/>
        </w:rPr>
        <w:t>—</w:t>
      </w:r>
      <w:r>
        <w:rPr>
          <w:rFonts w:ascii="Arial" w:hAnsi="Arial"/>
          <w:sz w:val="20"/>
          <w:szCs w:val="20"/>
        </w:rPr>
        <w:t>,</w:t>
      </w:r>
      <w:r>
        <w:rPr>
          <w:rFonts w:ascii="Arial" w:hAnsi="Arial"/>
          <w:i/>
          <w:sz w:val="20"/>
          <w:szCs w:val="20"/>
        </w:rPr>
        <w:t xml:space="preserve"> </w:t>
      </w:r>
      <w:r w:rsidRPr="00071D62">
        <w:rPr>
          <w:rFonts w:ascii="Arial" w:hAnsi="Arial"/>
          <w:i/>
          <w:sz w:val="20"/>
          <w:szCs w:val="20"/>
        </w:rPr>
        <w:t>Liang Ch’i-ch’ao</w:t>
      </w:r>
      <w:r w:rsidRPr="003C783D">
        <w:rPr>
          <w:rFonts w:ascii="Arial" w:hAnsi="Arial"/>
          <w:bCs/>
          <w:i/>
          <w:sz w:val="20"/>
          <w:szCs w:val="20"/>
        </w:rPr>
        <w:t xml:space="preserve"> and Intellectual Transition in China, 1890-1907</w:t>
      </w:r>
      <w:r>
        <w:rPr>
          <w:rFonts w:ascii="Arial" w:hAnsi="Arial"/>
          <w:sz w:val="20"/>
          <w:szCs w:val="20"/>
        </w:rPr>
        <w:t>, Harvard University Press, 1971</w:t>
      </w:r>
    </w:p>
    <w:p w:rsidR="0076156B" w:rsidRPr="00F563BD" w:rsidRDefault="0076156B" w:rsidP="0076156B">
      <w:pPr>
        <w:spacing w:line="276" w:lineRule="auto"/>
        <w:ind w:left="567" w:hanging="567"/>
        <w:rPr>
          <w:rFonts w:ascii="Arial" w:hAnsi="Arial"/>
          <w:bCs/>
          <w:sz w:val="20"/>
          <w:szCs w:val="20"/>
        </w:rPr>
      </w:pPr>
      <w:r>
        <w:rPr>
          <w:rFonts w:ascii="Arial" w:hAnsi="Arial"/>
          <w:sz w:val="20"/>
          <w:szCs w:val="20"/>
        </w:rPr>
        <w:t xml:space="preserve">Jiang Qing, </w:t>
      </w:r>
      <w:r w:rsidRPr="00F563BD">
        <w:rPr>
          <w:rFonts w:ascii="Arial" w:hAnsi="Arial"/>
          <w:bCs/>
          <w:i/>
          <w:sz w:val="20"/>
          <w:szCs w:val="20"/>
        </w:rPr>
        <w:t>A Confucian Constitutional Order: How China's Ancient Past Can Shape Its Political Future</w:t>
      </w:r>
      <w:r>
        <w:rPr>
          <w:rFonts w:ascii="Arial" w:hAnsi="Arial"/>
          <w:bCs/>
          <w:sz w:val="20"/>
          <w:szCs w:val="20"/>
        </w:rPr>
        <w:t>, Princeton University Press, 2012</w:t>
      </w:r>
    </w:p>
    <w:p w:rsidR="0076156B" w:rsidRDefault="0076156B" w:rsidP="0076156B">
      <w:pPr>
        <w:spacing w:line="276" w:lineRule="auto"/>
        <w:ind w:left="567" w:hanging="567"/>
        <w:rPr>
          <w:rFonts w:ascii="Arial" w:hAnsi="Arial"/>
          <w:sz w:val="20"/>
          <w:szCs w:val="20"/>
        </w:rPr>
      </w:pPr>
      <w:r w:rsidRPr="00071D62">
        <w:rPr>
          <w:rFonts w:ascii="Arial" w:hAnsi="Arial"/>
          <w:sz w:val="20"/>
          <w:szCs w:val="20"/>
        </w:rPr>
        <w:t>Kung-chuan Hsiao,</w:t>
      </w:r>
      <w:r>
        <w:rPr>
          <w:rFonts w:ascii="Arial" w:hAnsi="Arial"/>
          <w:sz w:val="20"/>
          <w:szCs w:val="20"/>
        </w:rPr>
        <w:t xml:space="preserve"> </w:t>
      </w:r>
      <w:r w:rsidRPr="00071D62">
        <w:rPr>
          <w:rFonts w:ascii="Arial" w:hAnsi="Arial"/>
          <w:i/>
          <w:sz w:val="20"/>
          <w:szCs w:val="20"/>
        </w:rPr>
        <w:t>A Modern China and a New World: Kang Yu-wei, Reformer, and Utopian, 1858-</w:t>
      </w:r>
      <w:r w:rsidRPr="00071D62">
        <w:rPr>
          <w:rFonts w:ascii="Arial" w:hAnsi="Arial"/>
          <w:i/>
          <w:sz w:val="20"/>
          <w:szCs w:val="20"/>
        </w:rPr>
        <w:softHyphen/>
        <w:t>1927</w:t>
      </w:r>
      <w:r w:rsidRPr="00071D62">
        <w:rPr>
          <w:rFonts w:ascii="Arial" w:hAnsi="Arial"/>
          <w:sz w:val="20"/>
          <w:szCs w:val="20"/>
        </w:rPr>
        <w:t xml:space="preserve">, University of Washington Press, 1975 </w:t>
      </w:r>
    </w:p>
    <w:p w:rsidR="0076156B" w:rsidRPr="002245E7" w:rsidRDefault="0076156B" w:rsidP="0076156B">
      <w:pPr>
        <w:spacing w:line="276" w:lineRule="auto"/>
        <w:ind w:left="567" w:hanging="567"/>
        <w:rPr>
          <w:rFonts w:ascii="Arial" w:hAnsi="Arial"/>
          <w:bCs/>
          <w:i/>
          <w:sz w:val="20"/>
          <w:szCs w:val="20"/>
        </w:rPr>
      </w:pPr>
      <w:r>
        <w:rPr>
          <w:rFonts w:ascii="Arial" w:hAnsi="Arial"/>
          <w:sz w:val="20"/>
          <w:szCs w:val="20"/>
        </w:rPr>
        <w:t xml:space="preserve">Joan Judge, </w:t>
      </w:r>
      <w:r w:rsidRPr="002245E7">
        <w:rPr>
          <w:rFonts w:ascii="Arial" w:hAnsi="Arial"/>
          <w:bCs/>
          <w:i/>
          <w:sz w:val="20"/>
          <w:szCs w:val="20"/>
        </w:rPr>
        <w:t xml:space="preserve">Print and Politics: </w:t>
      </w:r>
      <w:r w:rsidRPr="002245E7">
        <w:rPr>
          <w:rFonts w:ascii="Arial" w:hAnsi="Arial"/>
          <w:bCs/>
          <w:sz w:val="20"/>
          <w:szCs w:val="20"/>
        </w:rPr>
        <w:t>Shibao</w:t>
      </w:r>
      <w:r w:rsidRPr="002245E7">
        <w:rPr>
          <w:rFonts w:ascii="Arial" w:hAnsi="Arial"/>
          <w:bCs/>
          <w:i/>
          <w:sz w:val="20"/>
          <w:szCs w:val="20"/>
        </w:rPr>
        <w:t xml:space="preserve"> and the Culture of Reform in Late Qing China</w:t>
      </w:r>
      <w:r>
        <w:rPr>
          <w:rFonts w:ascii="Arial" w:hAnsi="Arial"/>
          <w:bCs/>
          <w:i/>
          <w:sz w:val="20"/>
          <w:szCs w:val="20"/>
        </w:rPr>
        <w:t xml:space="preserve"> </w:t>
      </w:r>
      <w:r w:rsidRPr="002245E7">
        <w:rPr>
          <w:rFonts w:ascii="Arial" w:hAnsi="Arial"/>
          <w:sz w:val="20"/>
          <w:szCs w:val="20"/>
        </w:rPr>
        <w:t>Stanford</w:t>
      </w:r>
      <w:r>
        <w:rPr>
          <w:rFonts w:ascii="Arial" w:hAnsi="Arial"/>
          <w:sz w:val="20"/>
          <w:szCs w:val="20"/>
        </w:rPr>
        <w:t xml:space="preserve"> University Press, 1997</w:t>
      </w:r>
    </w:p>
    <w:p w:rsidR="0076156B" w:rsidRPr="00071D62" w:rsidRDefault="0076156B" w:rsidP="0076156B">
      <w:pPr>
        <w:spacing w:line="276" w:lineRule="auto"/>
        <w:ind w:left="567" w:hanging="567"/>
        <w:rPr>
          <w:rFonts w:ascii="Arial" w:hAnsi="Arial"/>
          <w:sz w:val="20"/>
          <w:szCs w:val="20"/>
        </w:rPr>
      </w:pPr>
      <w:r>
        <w:rPr>
          <w:rFonts w:ascii="Arial" w:hAnsi="Arial"/>
          <w:sz w:val="20"/>
          <w:szCs w:val="20"/>
        </w:rPr>
        <w:t xml:space="preserve">—, </w:t>
      </w:r>
      <w:r w:rsidRPr="002245E7">
        <w:rPr>
          <w:rFonts w:ascii="Arial" w:hAnsi="Arial"/>
          <w:bCs/>
          <w:i/>
          <w:sz w:val="20"/>
          <w:szCs w:val="20"/>
        </w:rPr>
        <w:t>The Precious Raft of History: The Past, the West, and the Woman Question in China</w:t>
      </w:r>
      <w:r>
        <w:rPr>
          <w:rFonts w:ascii="Arial" w:hAnsi="Arial"/>
          <w:bCs/>
          <w:sz w:val="20"/>
          <w:szCs w:val="20"/>
        </w:rPr>
        <w:t xml:space="preserve">, </w:t>
      </w:r>
      <w:r w:rsidRPr="002245E7">
        <w:rPr>
          <w:rFonts w:ascii="Arial" w:hAnsi="Arial"/>
          <w:sz w:val="20"/>
          <w:szCs w:val="20"/>
        </w:rPr>
        <w:t>Stanford</w:t>
      </w:r>
      <w:r>
        <w:rPr>
          <w:rFonts w:ascii="Arial" w:hAnsi="Arial"/>
          <w:sz w:val="20"/>
          <w:szCs w:val="20"/>
        </w:rPr>
        <w:t xml:space="preserve"> University Press, 2010</w:t>
      </w:r>
      <w:r w:rsidRPr="00071D62">
        <w:rPr>
          <w:rFonts w:ascii="Arial" w:hAnsi="Arial"/>
          <w:sz w:val="20"/>
          <w:szCs w:val="20"/>
        </w:rPr>
        <w:t xml:space="preserve"> </w:t>
      </w:r>
    </w:p>
    <w:p w:rsidR="0076156B" w:rsidRPr="00F563BD" w:rsidRDefault="0076156B" w:rsidP="0076156B">
      <w:pPr>
        <w:spacing w:line="276" w:lineRule="auto"/>
        <w:ind w:left="567" w:hanging="567"/>
        <w:rPr>
          <w:rFonts w:ascii="Arial" w:hAnsi="Arial"/>
          <w:sz w:val="20"/>
          <w:szCs w:val="20"/>
        </w:rPr>
      </w:pPr>
      <w:r w:rsidRPr="00071D62">
        <w:rPr>
          <w:rFonts w:ascii="Arial" w:hAnsi="Arial"/>
          <w:sz w:val="20"/>
          <w:szCs w:val="20"/>
        </w:rPr>
        <w:t xml:space="preserve">Rebecca </w:t>
      </w:r>
      <w:r>
        <w:rPr>
          <w:rFonts w:ascii="Arial" w:hAnsi="Arial"/>
          <w:sz w:val="20"/>
          <w:szCs w:val="20"/>
        </w:rPr>
        <w:t xml:space="preserve">E. </w:t>
      </w:r>
      <w:r w:rsidRPr="00071D62">
        <w:rPr>
          <w:rFonts w:ascii="Arial" w:hAnsi="Arial"/>
          <w:sz w:val="20"/>
          <w:szCs w:val="20"/>
        </w:rPr>
        <w:t xml:space="preserve">Karl, </w:t>
      </w:r>
      <w:r w:rsidRPr="00071D62">
        <w:rPr>
          <w:rFonts w:ascii="Arial" w:hAnsi="Arial"/>
          <w:i/>
          <w:iCs/>
          <w:sz w:val="20"/>
          <w:szCs w:val="20"/>
        </w:rPr>
        <w:t>Staging the World: Chinese Nationalism at the Turn of the Twentieth Century</w:t>
      </w:r>
      <w:r>
        <w:rPr>
          <w:rFonts w:ascii="Arial" w:hAnsi="Arial"/>
          <w:iCs/>
          <w:sz w:val="20"/>
          <w:szCs w:val="20"/>
        </w:rPr>
        <w:t>, Duke University Press, 2002</w:t>
      </w:r>
    </w:p>
    <w:p w:rsidR="0076156B" w:rsidRPr="00F563BD" w:rsidRDefault="0076156B" w:rsidP="0076156B">
      <w:pPr>
        <w:spacing w:line="276" w:lineRule="auto"/>
        <w:ind w:left="567" w:hanging="567"/>
        <w:rPr>
          <w:rFonts w:ascii="Arial" w:hAnsi="Arial"/>
          <w:iCs/>
          <w:sz w:val="20"/>
          <w:szCs w:val="20"/>
        </w:rPr>
      </w:pPr>
      <w:r w:rsidRPr="00071D62">
        <w:rPr>
          <w:rFonts w:ascii="Arial" w:hAnsi="Arial"/>
          <w:sz w:val="20"/>
          <w:szCs w:val="20"/>
        </w:rPr>
        <w:t>Rebecca E. Karl and Peter Zarrow, eds.,</w:t>
      </w:r>
      <w:r w:rsidRPr="00071D62">
        <w:rPr>
          <w:rFonts w:ascii="Arial" w:hAnsi="Arial"/>
          <w:i/>
          <w:sz w:val="20"/>
          <w:szCs w:val="20"/>
        </w:rPr>
        <w:t xml:space="preserve"> </w:t>
      </w:r>
      <w:r w:rsidRPr="00071D62">
        <w:rPr>
          <w:rFonts w:ascii="Arial" w:hAnsi="Arial"/>
          <w:i/>
          <w:iCs/>
          <w:sz w:val="20"/>
          <w:szCs w:val="20"/>
        </w:rPr>
        <w:t>Rethinking the 1898 Reform Period: Political and Cultural Change in Late Qing China</w:t>
      </w:r>
      <w:r>
        <w:rPr>
          <w:rFonts w:ascii="Arial" w:hAnsi="Arial"/>
          <w:iCs/>
          <w:sz w:val="20"/>
          <w:szCs w:val="20"/>
        </w:rPr>
        <w:t>, Harvard University Asia Center, 2002</w:t>
      </w:r>
    </w:p>
    <w:p w:rsidR="0076156B" w:rsidRDefault="0076156B" w:rsidP="0076156B">
      <w:pPr>
        <w:spacing w:line="276" w:lineRule="auto"/>
        <w:ind w:left="567" w:hanging="567"/>
        <w:rPr>
          <w:rFonts w:ascii="Arial" w:hAnsi="Arial"/>
          <w:sz w:val="20"/>
          <w:szCs w:val="20"/>
        </w:rPr>
      </w:pPr>
      <w:r w:rsidRPr="00071D62">
        <w:rPr>
          <w:rFonts w:ascii="Arial" w:hAnsi="Arial"/>
          <w:sz w:val="20"/>
          <w:szCs w:val="20"/>
        </w:rPr>
        <w:t xml:space="preserve">Joseph R. Levenson, </w:t>
      </w:r>
      <w:r w:rsidRPr="00071D62">
        <w:rPr>
          <w:rFonts w:ascii="Arial" w:hAnsi="Arial"/>
          <w:i/>
          <w:sz w:val="20"/>
          <w:szCs w:val="20"/>
        </w:rPr>
        <w:t>Liang Ch’i-ch’ao and the Mind of Modern China</w:t>
      </w:r>
      <w:r w:rsidRPr="00071D62">
        <w:rPr>
          <w:rFonts w:ascii="Arial" w:hAnsi="Arial"/>
          <w:sz w:val="20"/>
          <w:szCs w:val="20"/>
        </w:rPr>
        <w:t>, Harvard University Press, 1959</w:t>
      </w:r>
    </w:p>
    <w:p w:rsidR="0076156B" w:rsidRDefault="0076156B" w:rsidP="0076156B">
      <w:pPr>
        <w:spacing w:line="276" w:lineRule="auto"/>
        <w:ind w:left="567" w:hanging="567"/>
        <w:rPr>
          <w:rFonts w:ascii="Arial" w:hAnsi="Arial"/>
          <w:bCs/>
          <w:sz w:val="20"/>
          <w:szCs w:val="20"/>
        </w:rPr>
      </w:pPr>
      <w:r>
        <w:rPr>
          <w:rFonts w:ascii="Arial" w:hAnsi="Arial"/>
          <w:sz w:val="20"/>
          <w:szCs w:val="20"/>
        </w:rPr>
        <w:t xml:space="preserve">Brian Moloughney and Peter Zarrow, eds., </w:t>
      </w:r>
      <w:r w:rsidRPr="000E6916">
        <w:rPr>
          <w:rFonts w:ascii="Arial" w:hAnsi="Arial"/>
          <w:bCs/>
          <w:i/>
          <w:sz w:val="20"/>
          <w:szCs w:val="20"/>
        </w:rPr>
        <w:t>Transforming History: The Making of A Modern Academic Discipline in Twentieth-Century China</w:t>
      </w:r>
      <w:r>
        <w:rPr>
          <w:rFonts w:ascii="Arial" w:hAnsi="Arial"/>
          <w:bCs/>
          <w:sz w:val="20"/>
          <w:szCs w:val="20"/>
        </w:rPr>
        <w:t>, Chinese University Press, 2012</w:t>
      </w:r>
    </w:p>
    <w:p w:rsidR="0076156B" w:rsidRPr="00C25C3A" w:rsidRDefault="0076156B" w:rsidP="0076156B">
      <w:pPr>
        <w:spacing w:line="276" w:lineRule="auto"/>
        <w:ind w:left="567" w:hanging="567"/>
        <w:rPr>
          <w:rFonts w:ascii="Arial" w:hAnsi="Arial"/>
          <w:sz w:val="20"/>
          <w:szCs w:val="20"/>
        </w:rPr>
      </w:pPr>
      <w:r>
        <w:rPr>
          <w:rFonts w:ascii="Arial" w:hAnsi="Arial"/>
          <w:bCs/>
          <w:sz w:val="20"/>
          <w:szCs w:val="20"/>
        </w:rPr>
        <w:t xml:space="preserve">Viren Murthy, </w:t>
      </w:r>
      <w:r>
        <w:rPr>
          <w:rFonts w:ascii="Arial" w:hAnsi="Arial"/>
          <w:bCs/>
          <w:i/>
          <w:sz w:val="20"/>
          <w:szCs w:val="20"/>
        </w:rPr>
        <w:t>The Political Philosophy of Zhang Taiyan: The Resistance of Consciousness,</w:t>
      </w:r>
      <w:r>
        <w:rPr>
          <w:rFonts w:ascii="Arial" w:hAnsi="Arial"/>
          <w:bCs/>
          <w:sz w:val="20"/>
          <w:szCs w:val="20"/>
        </w:rPr>
        <w:t xml:space="preserve"> Brill, 2011</w:t>
      </w:r>
    </w:p>
    <w:p w:rsidR="0076156B" w:rsidRDefault="0076156B" w:rsidP="0076156B">
      <w:pPr>
        <w:pStyle w:val="NormalWeb"/>
        <w:snapToGrid w:val="0"/>
        <w:spacing w:before="0" w:beforeAutospacing="0" w:after="0" w:afterAutospacing="0" w:line="276" w:lineRule="auto"/>
        <w:ind w:left="567" w:hanging="567"/>
        <w:rPr>
          <w:rFonts w:ascii="Arial" w:hAnsi="Arial"/>
          <w:iCs/>
        </w:rPr>
      </w:pPr>
      <w:r w:rsidRPr="00071D62">
        <w:rPr>
          <w:rFonts w:ascii="Arial" w:hAnsi="Arial"/>
        </w:rPr>
        <w:t>Mary Backus Rankin,</w:t>
      </w:r>
      <w:r w:rsidRPr="00071D62">
        <w:rPr>
          <w:rFonts w:ascii="Arial" w:hAnsi="Arial"/>
          <w:i/>
        </w:rPr>
        <w:t xml:space="preserve"> </w:t>
      </w:r>
      <w:r w:rsidRPr="00071D62">
        <w:rPr>
          <w:rFonts w:ascii="Arial" w:hAnsi="Arial"/>
          <w:i/>
          <w:iCs/>
        </w:rPr>
        <w:t>Early Chinese Revolutionaries: Radical Intellectuals in Shanghai and Chekiang, 1902-1911</w:t>
      </w:r>
      <w:r>
        <w:rPr>
          <w:rFonts w:ascii="Arial" w:hAnsi="Arial"/>
          <w:iCs/>
        </w:rPr>
        <w:t>, Harvard University Press, 1974</w:t>
      </w:r>
    </w:p>
    <w:p w:rsidR="0076156B" w:rsidRDefault="0076156B" w:rsidP="0076156B">
      <w:pPr>
        <w:pStyle w:val="NormalWeb"/>
        <w:snapToGrid w:val="0"/>
        <w:spacing w:before="0" w:beforeAutospacing="0" w:after="0" w:afterAutospacing="0" w:line="276" w:lineRule="auto"/>
        <w:ind w:left="567" w:hanging="567"/>
        <w:rPr>
          <w:rFonts w:ascii="Arial" w:hAnsi="Arial"/>
          <w:iCs/>
        </w:rPr>
      </w:pPr>
      <w:r w:rsidRPr="00071D62">
        <w:rPr>
          <w:rFonts w:ascii="Arial" w:hAnsi="Arial"/>
          <w:iCs/>
        </w:rPr>
        <w:t xml:space="preserve">Benjamin I. Schwartz, </w:t>
      </w:r>
      <w:r w:rsidRPr="00F563BD">
        <w:rPr>
          <w:rFonts w:ascii="Arial" w:hAnsi="Arial"/>
          <w:bCs/>
          <w:i/>
          <w:iCs/>
        </w:rPr>
        <w:t>In Search of Wealth and Power: Yen Fu and the West</w:t>
      </w:r>
      <w:r>
        <w:rPr>
          <w:rFonts w:ascii="Arial" w:hAnsi="Arial"/>
          <w:iCs/>
        </w:rPr>
        <w:t>, Belknap Press, Harvard University, 1964</w:t>
      </w:r>
    </w:p>
    <w:p w:rsidR="0076156B" w:rsidRDefault="0076156B" w:rsidP="0076156B">
      <w:pPr>
        <w:pStyle w:val="NormalWeb"/>
        <w:snapToGrid w:val="0"/>
        <w:spacing w:before="0" w:beforeAutospacing="0" w:after="0" w:afterAutospacing="0" w:line="276" w:lineRule="auto"/>
        <w:ind w:left="567" w:hanging="567"/>
        <w:rPr>
          <w:rFonts w:ascii="Arial" w:hAnsi="Arial"/>
          <w:bCs/>
          <w:iCs/>
        </w:rPr>
      </w:pPr>
      <w:r>
        <w:rPr>
          <w:rFonts w:ascii="Arial" w:hAnsi="Arial"/>
          <w:iCs/>
        </w:rPr>
        <w:t xml:space="preserve">Kenji Shimada (SHIMADA Kenji; trans. Joshua A. Fogel), </w:t>
      </w:r>
      <w:r w:rsidRPr="00C25C3A">
        <w:rPr>
          <w:rFonts w:ascii="Arial" w:hAnsi="Arial"/>
          <w:bCs/>
          <w:i/>
          <w:iCs/>
        </w:rPr>
        <w:t>Pioneer of the Chinese Revolution: Zhang Binglin and Confucianism</w:t>
      </w:r>
      <w:r>
        <w:rPr>
          <w:rFonts w:ascii="Arial" w:hAnsi="Arial"/>
          <w:bCs/>
          <w:iCs/>
        </w:rPr>
        <w:t>, Stanford University Press, 1990</w:t>
      </w:r>
    </w:p>
    <w:p w:rsidR="0076156B" w:rsidRDefault="0076156B" w:rsidP="0076156B">
      <w:pPr>
        <w:pStyle w:val="NormalWeb"/>
        <w:snapToGrid w:val="0"/>
        <w:spacing w:before="0" w:beforeAutospacing="0" w:after="0" w:afterAutospacing="0" w:line="276" w:lineRule="auto"/>
        <w:ind w:left="567" w:hanging="567"/>
        <w:rPr>
          <w:rFonts w:ascii="Arial" w:hAnsi="Arial"/>
          <w:bCs/>
          <w:iCs/>
        </w:rPr>
      </w:pPr>
      <w:r>
        <w:rPr>
          <w:rFonts w:ascii="Arial" w:hAnsi="Arial"/>
          <w:bCs/>
          <w:iCs/>
        </w:rPr>
        <w:t xml:space="preserve">Young-tsu Wong, </w:t>
      </w:r>
      <w:r w:rsidRPr="00C25C3A">
        <w:rPr>
          <w:rFonts w:ascii="Arial" w:hAnsi="Arial"/>
          <w:bCs/>
          <w:i/>
          <w:iCs/>
        </w:rPr>
        <w:t>Search for Modern Nationalism: Zhang Binglin and Revolutionary China, 1869-1936</w:t>
      </w:r>
      <w:r>
        <w:rPr>
          <w:rFonts w:ascii="Arial" w:hAnsi="Arial"/>
          <w:bCs/>
          <w:iCs/>
        </w:rPr>
        <w:t>, Oxford University Press, 1989</w:t>
      </w:r>
    </w:p>
    <w:p w:rsidR="0076156B" w:rsidRPr="007B1233" w:rsidRDefault="0076156B" w:rsidP="0076156B">
      <w:pPr>
        <w:pStyle w:val="NormalWeb"/>
        <w:snapToGrid w:val="0"/>
        <w:spacing w:before="0" w:beforeAutospacing="0" w:after="0" w:afterAutospacing="0" w:line="276" w:lineRule="auto"/>
        <w:ind w:left="567" w:hanging="567"/>
        <w:rPr>
          <w:rFonts w:ascii="Arial" w:hAnsi="Arial"/>
          <w:bCs/>
          <w:iCs/>
        </w:rPr>
      </w:pPr>
      <w:r>
        <w:rPr>
          <w:rFonts w:ascii="Arial" w:hAnsi="Arial"/>
          <w:bCs/>
          <w:iCs/>
        </w:rPr>
        <w:t xml:space="preserve">—, </w:t>
      </w:r>
      <w:r>
        <w:rPr>
          <w:rFonts w:ascii="Arial" w:hAnsi="Arial"/>
          <w:bCs/>
          <w:i/>
          <w:iCs/>
        </w:rPr>
        <w:t>Beyond Confucian China: The Rival Discourses of Kang Youwei and Zhang Binglin</w:t>
      </w:r>
      <w:r>
        <w:rPr>
          <w:rFonts w:ascii="Arial" w:hAnsi="Arial"/>
          <w:bCs/>
          <w:iCs/>
        </w:rPr>
        <w:t>, Routledge, 2010</w:t>
      </w:r>
    </w:p>
    <w:p w:rsidR="0076156B" w:rsidRPr="00071D62" w:rsidRDefault="0076156B" w:rsidP="0076156B">
      <w:pPr>
        <w:spacing w:line="276" w:lineRule="auto"/>
        <w:ind w:left="567" w:hanging="567"/>
        <w:rPr>
          <w:rFonts w:ascii="Arial" w:hAnsi="Arial"/>
          <w:bCs/>
          <w:iCs/>
          <w:sz w:val="20"/>
          <w:szCs w:val="20"/>
        </w:rPr>
      </w:pPr>
      <w:r w:rsidRPr="00071D62">
        <w:rPr>
          <w:rFonts w:ascii="Arial" w:hAnsi="Arial"/>
          <w:bCs/>
          <w:iCs/>
          <w:sz w:val="20"/>
          <w:szCs w:val="20"/>
        </w:rPr>
        <w:t xml:space="preserve">Peter Zarrow, </w:t>
      </w:r>
      <w:r w:rsidRPr="00071D62">
        <w:rPr>
          <w:rFonts w:ascii="Arial" w:hAnsi="Arial"/>
          <w:bCs/>
          <w:i/>
          <w:iCs/>
          <w:sz w:val="20"/>
          <w:szCs w:val="20"/>
        </w:rPr>
        <w:t>Anarchism and Chinese Political Culture</w:t>
      </w:r>
      <w:r w:rsidRPr="00071D62">
        <w:rPr>
          <w:rFonts w:ascii="Arial" w:hAnsi="Arial"/>
          <w:bCs/>
          <w:iCs/>
          <w:sz w:val="20"/>
          <w:szCs w:val="20"/>
        </w:rPr>
        <w:t>, Columbia University Press, 1990</w:t>
      </w:r>
    </w:p>
    <w:p w:rsidR="0076156B" w:rsidRDefault="0076156B" w:rsidP="0076156B">
      <w:pPr>
        <w:spacing w:line="276" w:lineRule="auto"/>
        <w:ind w:left="567" w:hanging="567"/>
        <w:rPr>
          <w:rFonts w:ascii="Arial" w:hAnsi="Arial"/>
          <w:bCs/>
          <w:iCs/>
          <w:sz w:val="20"/>
          <w:szCs w:val="20"/>
        </w:rPr>
      </w:pPr>
      <w:r w:rsidRPr="00071D62">
        <w:rPr>
          <w:rFonts w:ascii="Arial" w:hAnsi="Arial"/>
          <w:bCs/>
          <w:iCs/>
          <w:sz w:val="20"/>
          <w:szCs w:val="20"/>
        </w:rPr>
        <w:t xml:space="preserve">—, </w:t>
      </w:r>
      <w:r w:rsidRPr="00071D62">
        <w:rPr>
          <w:rFonts w:ascii="Arial" w:hAnsi="Arial"/>
          <w:bCs/>
          <w:i/>
          <w:iCs/>
          <w:sz w:val="20"/>
          <w:szCs w:val="20"/>
        </w:rPr>
        <w:t>After Empire: The Conceptual Transformation of the Chinese State, 1885-1924</w:t>
      </w:r>
      <w:r w:rsidRPr="00071D62">
        <w:rPr>
          <w:rFonts w:ascii="Arial" w:hAnsi="Arial"/>
          <w:bCs/>
          <w:iCs/>
          <w:sz w:val="20"/>
          <w:szCs w:val="20"/>
        </w:rPr>
        <w:t>, Stanford University Press, 2012</w:t>
      </w:r>
    </w:p>
    <w:p w:rsidR="0076156B" w:rsidRDefault="0076156B" w:rsidP="0076156B">
      <w:pPr>
        <w:spacing w:line="276" w:lineRule="auto"/>
        <w:ind w:left="567" w:hanging="567"/>
        <w:rPr>
          <w:rFonts w:ascii="Arial" w:hAnsi="Arial"/>
          <w:b/>
          <w:sz w:val="20"/>
          <w:szCs w:val="20"/>
        </w:rPr>
      </w:pPr>
    </w:p>
    <w:p w:rsidR="0076156B" w:rsidRPr="00071D62" w:rsidRDefault="0076156B" w:rsidP="0076156B">
      <w:pPr>
        <w:spacing w:line="276" w:lineRule="auto"/>
        <w:ind w:left="567" w:hanging="567"/>
        <w:rPr>
          <w:rFonts w:ascii="Arial" w:hAnsi="Arial"/>
          <w:b/>
          <w:sz w:val="20"/>
          <w:szCs w:val="20"/>
        </w:rPr>
      </w:pPr>
      <w:r w:rsidRPr="00071D62">
        <w:rPr>
          <w:rFonts w:ascii="Arial" w:hAnsi="Arial"/>
          <w:b/>
          <w:sz w:val="20"/>
          <w:szCs w:val="20"/>
        </w:rPr>
        <w:t xml:space="preserve">Unit II </w:t>
      </w:r>
      <w:r w:rsidRPr="00071D62">
        <w:rPr>
          <w:rFonts w:ascii="Arial" w:hAnsi="Arial"/>
          <w:b/>
          <w:sz w:val="20"/>
          <w:szCs w:val="20"/>
          <w:lang w:eastAsia="zh-TW"/>
        </w:rPr>
        <w:t>－</w:t>
      </w:r>
      <w:r w:rsidRPr="00071D62">
        <w:rPr>
          <w:rFonts w:ascii="Arial" w:hAnsi="Arial"/>
          <w:b/>
          <w:sz w:val="20"/>
          <w:szCs w:val="20"/>
        </w:rPr>
        <w:t xml:space="preserve"> Liberalism, Feminism, Nationalism</w:t>
      </w:r>
      <w:r>
        <w:rPr>
          <w:rFonts w:ascii="Arial" w:hAnsi="Arial"/>
          <w:b/>
          <w:sz w:val="20"/>
          <w:szCs w:val="20"/>
        </w:rPr>
        <w:t>, Traditionalism</w:t>
      </w:r>
      <w:r w:rsidRPr="00071D62">
        <w:rPr>
          <w:rFonts w:ascii="Arial" w:hAnsi="Arial"/>
          <w:b/>
          <w:sz w:val="20"/>
          <w:szCs w:val="20"/>
        </w:rPr>
        <w:t xml:space="preserve"> (c.191</w:t>
      </w:r>
      <w:r>
        <w:rPr>
          <w:rFonts w:ascii="Arial" w:hAnsi="Arial"/>
          <w:b/>
          <w:sz w:val="20"/>
          <w:szCs w:val="20"/>
        </w:rPr>
        <w:t>2</w:t>
      </w:r>
      <w:r w:rsidRPr="00071D62">
        <w:rPr>
          <w:rFonts w:ascii="Arial" w:hAnsi="Arial"/>
          <w:b/>
          <w:sz w:val="20"/>
          <w:szCs w:val="20"/>
        </w:rPr>
        <w:t>-1930)</w:t>
      </w:r>
    </w:p>
    <w:p w:rsidR="0076156B" w:rsidRDefault="0076156B" w:rsidP="0076156B">
      <w:pPr>
        <w:spacing w:line="276" w:lineRule="auto"/>
        <w:ind w:left="567" w:hanging="567"/>
        <w:rPr>
          <w:rFonts w:ascii="Arial" w:hAnsi="Arial"/>
          <w:iCs/>
          <w:sz w:val="20"/>
          <w:szCs w:val="20"/>
        </w:rPr>
      </w:pPr>
    </w:p>
    <w:p w:rsidR="0076156B" w:rsidRDefault="0076156B" w:rsidP="0076156B">
      <w:pPr>
        <w:spacing w:line="276" w:lineRule="auto"/>
        <w:ind w:left="567" w:hanging="567"/>
        <w:rPr>
          <w:rFonts w:ascii="Arial" w:hAnsi="Arial"/>
          <w:iCs/>
          <w:sz w:val="20"/>
          <w:szCs w:val="20"/>
        </w:rPr>
      </w:pPr>
      <w:r>
        <w:rPr>
          <w:rFonts w:ascii="Arial" w:hAnsi="Arial"/>
          <w:iCs/>
          <w:sz w:val="20"/>
          <w:szCs w:val="20"/>
        </w:rPr>
        <w:lastRenderedPageBreak/>
        <w:t xml:space="preserve">Guy S. Alitto, </w:t>
      </w:r>
      <w:r w:rsidRPr="00F13370">
        <w:rPr>
          <w:rFonts w:ascii="Arial" w:hAnsi="Arial"/>
          <w:bCs/>
          <w:i/>
          <w:iCs/>
          <w:sz w:val="20"/>
          <w:szCs w:val="20"/>
        </w:rPr>
        <w:t>The Last Confucian: Liang Shu-ming and the Chinese Dilemma of Modernity</w:t>
      </w:r>
      <w:r>
        <w:rPr>
          <w:rFonts w:ascii="Arial" w:hAnsi="Arial"/>
          <w:bCs/>
          <w:iCs/>
          <w:sz w:val="20"/>
          <w:szCs w:val="20"/>
        </w:rPr>
        <w:t>, University of California Press, 1986</w:t>
      </w:r>
    </w:p>
    <w:p w:rsidR="0076156B" w:rsidRPr="002245E7" w:rsidRDefault="0076156B" w:rsidP="0076156B">
      <w:pPr>
        <w:spacing w:line="276" w:lineRule="auto"/>
        <w:ind w:left="567" w:hanging="567"/>
        <w:rPr>
          <w:rFonts w:ascii="Arial" w:hAnsi="Arial"/>
          <w:iCs/>
          <w:sz w:val="20"/>
          <w:szCs w:val="20"/>
        </w:rPr>
      </w:pPr>
      <w:r>
        <w:rPr>
          <w:rFonts w:ascii="Arial" w:hAnsi="Arial"/>
          <w:iCs/>
          <w:sz w:val="20"/>
          <w:szCs w:val="20"/>
        </w:rPr>
        <w:t xml:space="preserve">Tani Barlow, ed., </w:t>
      </w:r>
      <w:r w:rsidRPr="002245E7">
        <w:rPr>
          <w:rFonts w:ascii="Arial" w:hAnsi="Arial"/>
          <w:bCs/>
          <w:i/>
          <w:sz w:val="20"/>
          <w:szCs w:val="20"/>
        </w:rPr>
        <w:t>Gender Politics in Modern China: Writing and Feminism</w:t>
      </w:r>
      <w:r>
        <w:rPr>
          <w:rFonts w:ascii="Arial" w:hAnsi="Arial"/>
          <w:iCs/>
          <w:sz w:val="20"/>
          <w:szCs w:val="20"/>
        </w:rPr>
        <w:t>, Duke University Press, 1994</w:t>
      </w:r>
    </w:p>
    <w:p w:rsidR="0076156B" w:rsidRPr="00071D62" w:rsidRDefault="0076156B" w:rsidP="0076156B">
      <w:pPr>
        <w:spacing w:line="276" w:lineRule="auto"/>
        <w:ind w:left="567" w:hanging="567"/>
        <w:rPr>
          <w:rFonts w:ascii="Arial" w:hAnsi="Arial"/>
          <w:sz w:val="20"/>
          <w:szCs w:val="20"/>
        </w:rPr>
      </w:pPr>
      <w:r w:rsidRPr="00071D62">
        <w:rPr>
          <w:rFonts w:ascii="Arial" w:hAnsi="Arial"/>
          <w:iCs/>
          <w:sz w:val="20"/>
          <w:szCs w:val="20"/>
        </w:rPr>
        <w:t>Tse-tsung Chow,</w:t>
      </w:r>
      <w:r w:rsidRPr="00071D62">
        <w:rPr>
          <w:rFonts w:ascii="Arial" w:hAnsi="Arial"/>
          <w:i/>
          <w:iCs/>
          <w:sz w:val="20"/>
          <w:szCs w:val="20"/>
        </w:rPr>
        <w:t xml:space="preserve"> The May Fourth Movement: Intellectual Revolution in Modern China</w:t>
      </w:r>
      <w:r w:rsidRPr="00071D62">
        <w:rPr>
          <w:rFonts w:ascii="Arial" w:hAnsi="Arial"/>
          <w:iCs/>
          <w:sz w:val="20"/>
          <w:szCs w:val="20"/>
        </w:rPr>
        <w:t>, Harvard University Press, 1960</w:t>
      </w:r>
    </w:p>
    <w:p w:rsidR="0076156B" w:rsidRDefault="0076156B" w:rsidP="0076156B">
      <w:pPr>
        <w:spacing w:line="276" w:lineRule="auto"/>
        <w:ind w:left="567" w:hanging="567"/>
        <w:rPr>
          <w:rFonts w:ascii="Arial" w:hAnsi="Arial"/>
          <w:bCs/>
          <w:iCs/>
          <w:sz w:val="20"/>
          <w:szCs w:val="20"/>
        </w:rPr>
      </w:pPr>
      <w:r w:rsidRPr="00071D62">
        <w:rPr>
          <w:rFonts w:ascii="Arial" w:hAnsi="Arial"/>
          <w:bCs/>
          <w:sz w:val="20"/>
          <w:szCs w:val="20"/>
        </w:rPr>
        <w:t>Arif Dirlik,</w:t>
      </w:r>
      <w:r w:rsidRPr="00071D62">
        <w:rPr>
          <w:rFonts w:ascii="Arial" w:hAnsi="Arial"/>
          <w:bCs/>
          <w:i/>
          <w:sz w:val="20"/>
          <w:szCs w:val="20"/>
        </w:rPr>
        <w:t xml:space="preserve"> </w:t>
      </w:r>
      <w:r w:rsidRPr="00071D62">
        <w:rPr>
          <w:rFonts w:ascii="Arial" w:hAnsi="Arial"/>
          <w:bCs/>
          <w:i/>
          <w:iCs/>
          <w:sz w:val="20"/>
          <w:szCs w:val="20"/>
        </w:rPr>
        <w:t>Anarchism in the Chinese Revolution</w:t>
      </w:r>
      <w:r w:rsidRPr="00071D62">
        <w:rPr>
          <w:rFonts w:ascii="Arial" w:hAnsi="Arial"/>
          <w:bCs/>
          <w:iCs/>
          <w:sz w:val="20"/>
          <w:szCs w:val="20"/>
        </w:rPr>
        <w:t>, University of California Press, 1993</w:t>
      </w:r>
    </w:p>
    <w:p w:rsidR="0076156B" w:rsidRDefault="0076156B" w:rsidP="0076156B">
      <w:pPr>
        <w:spacing w:line="276" w:lineRule="auto"/>
        <w:ind w:left="567" w:hanging="567"/>
        <w:rPr>
          <w:rFonts w:ascii="Arial" w:hAnsi="Arial"/>
          <w:bCs/>
          <w:sz w:val="20"/>
          <w:szCs w:val="20"/>
        </w:rPr>
      </w:pPr>
      <w:r>
        <w:rPr>
          <w:rFonts w:ascii="Arial" w:hAnsi="Arial"/>
          <w:bCs/>
          <w:iCs/>
          <w:sz w:val="20"/>
          <w:szCs w:val="20"/>
        </w:rPr>
        <w:t xml:space="preserve">—, Guannan Li, and Hsiao-pei Yen, eds., </w:t>
      </w:r>
      <w:r w:rsidRPr="00BC070F">
        <w:rPr>
          <w:rFonts w:ascii="Arial" w:hAnsi="Arial"/>
          <w:bCs/>
          <w:i/>
          <w:iCs/>
          <w:sz w:val="20"/>
          <w:szCs w:val="20"/>
        </w:rPr>
        <w:t>Sociology and Anthropology in Twentieth-Century China: Between Universalism and Indigenism</w:t>
      </w:r>
      <w:r>
        <w:rPr>
          <w:rFonts w:ascii="Arial" w:hAnsi="Arial"/>
          <w:bCs/>
          <w:sz w:val="20"/>
          <w:szCs w:val="20"/>
        </w:rPr>
        <w:t>, Chinese University Press, 2012</w:t>
      </w:r>
    </w:p>
    <w:p w:rsidR="0076156B" w:rsidRDefault="0076156B" w:rsidP="0076156B">
      <w:pPr>
        <w:spacing w:line="276" w:lineRule="auto"/>
        <w:ind w:left="567" w:hanging="567"/>
        <w:rPr>
          <w:rFonts w:ascii="Arial" w:hAnsi="Arial"/>
          <w:bCs/>
          <w:iCs/>
          <w:sz w:val="20"/>
          <w:szCs w:val="20"/>
        </w:rPr>
      </w:pPr>
      <w:r w:rsidRPr="00071D62">
        <w:rPr>
          <w:rFonts w:ascii="Arial" w:hAnsi="Arial"/>
          <w:bCs/>
          <w:sz w:val="20"/>
          <w:szCs w:val="20"/>
        </w:rPr>
        <w:t>John Fitzgerald,</w:t>
      </w:r>
      <w:r w:rsidRPr="00071D62">
        <w:rPr>
          <w:rFonts w:ascii="Arial" w:hAnsi="Arial"/>
          <w:bCs/>
          <w:i/>
          <w:sz w:val="20"/>
          <w:szCs w:val="20"/>
        </w:rPr>
        <w:t xml:space="preserve"> </w:t>
      </w:r>
      <w:r w:rsidRPr="00071D62">
        <w:rPr>
          <w:rFonts w:ascii="Arial" w:hAnsi="Arial"/>
          <w:bCs/>
          <w:i/>
          <w:iCs/>
          <w:sz w:val="20"/>
          <w:szCs w:val="20"/>
        </w:rPr>
        <w:t>Awakening China: Politics, Culture, and Class in the Nationalist Revolution</w:t>
      </w:r>
      <w:r>
        <w:rPr>
          <w:rFonts w:ascii="Arial" w:hAnsi="Arial"/>
          <w:bCs/>
          <w:iCs/>
          <w:sz w:val="20"/>
          <w:szCs w:val="20"/>
        </w:rPr>
        <w:t xml:space="preserve">, Stanford University Press, 1998  </w:t>
      </w:r>
    </w:p>
    <w:p w:rsidR="0076156B" w:rsidRPr="00382E55" w:rsidRDefault="0076156B" w:rsidP="0076156B">
      <w:pPr>
        <w:spacing w:line="276" w:lineRule="auto"/>
        <w:ind w:left="567" w:hanging="567"/>
        <w:rPr>
          <w:rFonts w:ascii="Arial" w:hAnsi="Arial"/>
          <w:bCs/>
          <w:iCs/>
          <w:sz w:val="20"/>
          <w:szCs w:val="20"/>
        </w:rPr>
      </w:pPr>
      <w:r>
        <w:rPr>
          <w:rFonts w:ascii="Arial" w:hAnsi="Arial"/>
          <w:bCs/>
          <w:iCs/>
          <w:sz w:val="20"/>
          <w:szCs w:val="20"/>
        </w:rPr>
        <w:t xml:space="preserve">Jerome B. Grieder, </w:t>
      </w:r>
      <w:r>
        <w:rPr>
          <w:rFonts w:ascii="Arial" w:hAnsi="Arial"/>
          <w:bCs/>
          <w:i/>
          <w:iCs/>
          <w:sz w:val="20"/>
          <w:szCs w:val="20"/>
        </w:rPr>
        <w:t>Hu Shih and the Chinese Renaissance: Liberalism in the Chinese Revolution, 1917-1937</w:t>
      </w:r>
      <w:r>
        <w:rPr>
          <w:rFonts w:ascii="Arial" w:hAnsi="Arial"/>
          <w:bCs/>
          <w:iCs/>
          <w:sz w:val="20"/>
          <w:szCs w:val="20"/>
        </w:rPr>
        <w:t>, Harvard University Press, 1970</w:t>
      </w:r>
    </w:p>
    <w:p w:rsidR="0076156B" w:rsidRPr="005D3458" w:rsidRDefault="0076156B" w:rsidP="0076156B">
      <w:pPr>
        <w:spacing w:line="276" w:lineRule="auto"/>
        <w:ind w:left="567" w:hanging="567"/>
        <w:rPr>
          <w:rFonts w:ascii="Arial" w:hAnsi="Arial"/>
          <w:bCs/>
          <w:iCs/>
          <w:sz w:val="20"/>
          <w:szCs w:val="20"/>
        </w:rPr>
      </w:pPr>
      <w:r>
        <w:rPr>
          <w:rFonts w:ascii="Arial" w:hAnsi="Arial"/>
          <w:bCs/>
          <w:iCs/>
          <w:sz w:val="20"/>
          <w:szCs w:val="20"/>
        </w:rPr>
        <w:t xml:space="preserve">Leigh K. Jenco, </w:t>
      </w:r>
      <w:r w:rsidRPr="00E60BBD">
        <w:rPr>
          <w:rFonts w:ascii="Arial" w:hAnsi="Arial"/>
          <w:bCs/>
          <w:i/>
          <w:iCs/>
          <w:sz w:val="20"/>
          <w:szCs w:val="20"/>
        </w:rPr>
        <w:t>Making the Political: Founding and Action in the Political Theory of Zhang Shizhao</w:t>
      </w:r>
      <w:r>
        <w:rPr>
          <w:rFonts w:ascii="Arial" w:hAnsi="Arial"/>
          <w:bCs/>
          <w:iCs/>
          <w:sz w:val="20"/>
          <w:szCs w:val="20"/>
        </w:rPr>
        <w:t>, Cambridge University Press, 2010</w:t>
      </w:r>
    </w:p>
    <w:p w:rsidR="0076156B" w:rsidRPr="00382E55" w:rsidRDefault="0076156B" w:rsidP="0076156B">
      <w:pPr>
        <w:spacing w:line="276" w:lineRule="auto"/>
        <w:ind w:left="567" w:hanging="567"/>
        <w:rPr>
          <w:rFonts w:ascii="Arial" w:hAnsi="Arial"/>
          <w:sz w:val="20"/>
          <w:szCs w:val="20"/>
        </w:rPr>
      </w:pPr>
      <w:r>
        <w:rPr>
          <w:rFonts w:ascii="Arial" w:hAnsi="Arial"/>
          <w:sz w:val="20"/>
          <w:szCs w:val="20"/>
        </w:rPr>
        <w:t xml:space="preserve">D.W.Y. Kwok, </w:t>
      </w:r>
      <w:r>
        <w:rPr>
          <w:rFonts w:ascii="Arial" w:hAnsi="Arial"/>
          <w:i/>
          <w:sz w:val="20"/>
          <w:szCs w:val="20"/>
        </w:rPr>
        <w:t>Scientism in Chinese Thought, 1900-1950</w:t>
      </w:r>
      <w:r>
        <w:rPr>
          <w:rFonts w:ascii="Arial" w:hAnsi="Arial"/>
          <w:sz w:val="20"/>
          <w:szCs w:val="20"/>
        </w:rPr>
        <w:t>, Yale University Press, 1965</w:t>
      </w:r>
    </w:p>
    <w:p w:rsidR="0076156B" w:rsidRDefault="0076156B" w:rsidP="0076156B">
      <w:pPr>
        <w:spacing w:line="276" w:lineRule="auto"/>
        <w:ind w:left="567" w:hanging="567"/>
        <w:rPr>
          <w:rFonts w:ascii="Arial" w:hAnsi="Arial"/>
          <w:sz w:val="20"/>
          <w:szCs w:val="20"/>
        </w:rPr>
      </w:pPr>
      <w:r w:rsidRPr="00071D62">
        <w:rPr>
          <w:rFonts w:ascii="Arial" w:hAnsi="Arial"/>
          <w:sz w:val="20"/>
          <w:szCs w:val="20"/>
        </w:rPr>
        <w:t xml:space="preserve">Yusheng Lin, </w:t>
      </w:r>
      <w:r w:rsidRPr="00071D62">
        <w:rPr>
          <w:rFonts w:ascii="Arial" w:hAnsi="Arial"/>
          <w:i/>
          <w:iCs/>
          <w:sz w:val="20"/>
          <w:szCs w:val="20"/>
        </w:rPr>
        <w:t>The Crisis of Chinese Consciousness</w:t>
      </w:r>
      <w:r w:rsidRPr="00071D62">
        <w:rPr>
          <w:rFonts w:ascii="Arial" w:hAnsi="Arial"/>
          <w:sz w:val="20"/>
          <w:szCs w:val="20"/>
        </w:rPr>
        <w:t>, University of Wisconsin Press, 1979</w:t>
      </w:r>
    </w:p>
    <w:p w:rsidR="0076156B" w:rsidRDefault="0076156B" w:rsidP="0076156B">
      <w:pPr>
        <w:spacing w:line="276" w:lineRule="auto"/>
        <w:ind w:left="567" w:hanging="567"/>
        <w:rPr>
          <w:rFonts w:ascii="Arial" w:hAnsi="Arial"/>
          <w:bCs/>
          <w:sz w:val="20"/>
          <w:szCs w:val="20"/>
        </w:rPr>
      </w:pPr>
      <w:r>
        <w:rPr>
          <w:rFonts w:ascii="Arial" w:hAnsi="Arial"/>
          <w:bCs/>
          <w:sz w:val="20"/>
          <w:szCs w:val="20"/>
        </w:rPr>
        <w:t xml:space="preserve">Lydia H. Liu, </w:t>
      </w:r>
      <w:r w:rsidRPr="00F563BD">
        <w:rPr>
          <w:rFonts w:ascii="Arial" w:hAnsi="Arial"/>
          <w:bCs/>
          <w:i/>
          <w:sz w:val="20"/>
          <w:szCs w:val="20"/>
        </w:rPr>
        <w:t>Translingual Practice: Literature, National Culture, and Translated Modernity—China, 1900-1937</w:t>
      </w:r>
      <w:r>
        <w:rPr>
          <w:rFonts w:ascii="Arial" w:hAnsi="Arial"/>
          <w:bCs/>
          <w:sz w:val="20"/>
          <w:szCs w:val="20"/>
        </w:rPr>
        <w:t>, Stanford University Press, 1995</w:t>
      </w:r>
    </w:p>
    <w:p w:rsidR="0076156B" w:rsidRPr="000E6916" w:rsidRDefault="0076156B" w:rsidP="0076156B">
      <w:pPr>
        <w:spacing w:line="276" w:lineRule="auto"/>
        <w:ind w:left="567" w:hanging="567"/>
        <w:rPr>
          <w:rFonts w:ascii="Arial" w:hAnsi="Arial"/>
          <w:bCs/>
          <w:i/>
          <w:sz w:val="20"/>
          <w:szCs w:val="20"/>
        </w:rPr>
      </w:pPr>
      <w:r>
        <w:rPr>
          <w:rFonts w:ascii="Arial" w:hAnsi="Arial"/>
          <w:bCs/>
          <w:sz w:val="20"/>
          <w:szCs w:val="20"/>
        </w:rPr>
        <w:t xml:space="preserve">John Makeham, ed., </w:t>
      </w:r>
      <w:r w:rsidRPr="000E6916">
        <w:rPr>
          <w:rFonts w:ascii="Arial" w:hAnsi="Arial"/>
          <w:bCs/>
          <w:i/>
          <w:sz w:val="20"/>
          <w:szCs w:val="20"/>
        </w:rPr>
        <w:t>New Confucianism: A Critical Examination</w:t>
      </w:r>
      <w:r>
        <w:rPr>
          <w:rFonts w:ascii="Arial" w:hAnsi="Arial"/>
          <w:bCs/>
          <w:sz w:val="20"/>
          <w:szCs w:val="20"/>
        </w:rPr>
        <w:t>, Palgrave Macmillan, 2003</w:t>
      </w:r>
    </w:p>
    <w:p w:rsidR="0076156B" w:rsidRDefault="0076156B" w:rsidP="0076156B">
      <w:pPr>
        <w:spacing w:line="276" w:lineRule="auto"/>
        <w:ind w:left="567" w:hanging="567"/>
        <w:rPr>
          <w:rFonts w:ascii="Arial" w:hAnsi="Arial"/>
          <w:bCs/>
          <w:sz w:val="20"/>
          <w:szCs w:val="20"/>
        </w:rPr>
      </w:pPr>
      <w:r>
        <w:rPr>
          <w:rFonts w:ascii="Arial" w:hAnsi="Arial"/>
          <w:bCs/>
          <w:sz w:val="20"/>
          <w:szCs w:val="20"/>
        </w:rPr>
        <w:t xml:space="preserve">—, ed., </w:t>
      </w:r>
      <w:r w:rsidRPr="000E6916">
        <w:rPr>
          <w:rFonts w:ascii="Arial" w:hAnsi="Arial"/>
          <w:bCs/>
          <w:i/>
          <w:sz w:val="20"/>
          <w:szCs w:val="20"/>
        </w:rPr>
        <w:t>Learning to Emulate the Wise: The Genesis of Chinese Philosophy as an Academic Discipline in Twentieth-Century China</w:t>
      </w:r>
      <w:r>
        <w:rPr>
          <w:rFonts w:ascii="Arial" w:hAnsi="Arial"/>
          <w:bCs/>
          <w:sz w:val="20"/>
          <w:szCs w:val="20"/>
        </w:rPr>
        <w:t>, Chinese University Press, 2012</w:t>
      </w:r>
    </w:p>
    <w:p w:rsidR="0076156B" w:rsidRDefault="0076156B" w:rsidP="0076156B">
      <w:pPr>
        <w:spacing w:line="276" w:lineRule="auto"/>
        <w:ind w:left="567" w:hanging="567"/>
        <w:rPr>
          <w:rFonts w:ascii="Arial" w:hAnsi="Arial"/>
          <w:bCs/>
          <w:sz w:val="20"/>
          <w:szCs w:val="20"/>
        </w:rPr>
      </w:pPr>
      <w:r>
        <w:rPr>
          <w:rFonts w:ascii="Arial" w:hAnsi="Arial"/>
          <w:bCs/>
          <w:i/>
          <w:sz w:val="20"/>
          <w:szCs w:val="20"/>
        </w:rPr>
        <w:t>—</w:t>
      </w:r>
      <w:r>
        <w:rPr>
          <w:rFonts w:ascii="Arial" w:hAnsi="Arial"/>
          <w:bCs/>
          <w:sz w:val="20"/>
          <w:szCs w:val="20"/>
        </w:rPr>
        <w:t xml:space="preserve">, ed., </w:t>
      </w:r>
      <w:r w:rsidRPr="000E6916">
        <w:rPr>
          <w:rFonts w:ascii="Arial" w:hAnsi="Arial"/>
          <w:bCs/>
          <w:i/>
          <w:sz w:val="20"/>
          <w:szCs w:val="20"/>
        </w:rPr>
        <w:t>Transforming Consciousness: Yogacara Thought in Modern China</w:t>
      </w:r>
      <w:r>
        <w:rPr>
          <w:rFonts w:ascii="Arial" w:hAnsi="Arial"/>
          <w:bCs/>
          <w:sz w:val="20"/>
          <w:szCs w:val="20"/>
        </w:rPr>
        <w:t>, Oxford University Press, 2014</w:t>
      </w:r>
    </w:p>
    <w:p w:rsidR="0076156B" w:rsidRDefault="0076156B" w:rsidP="0076156B">
      <w:pPr>
        <w:spacing w:line="276" w:lineRule="auto"/>
        <w:ind w:left="567" w:hanging="567"/>
        <w:rPr>
          <w:rFonts w:ascii="Arial" w:hAnsi="Arial"/>
          <w:bCs/>
          <w:sz w:val="20"/>
          <w:szCs w:val="20"/>
        </w:rPr>
      </w:pPr>
      <w:r>
        <w:rPr>
          <w:rFonts w:ascii="Arial" w:hAnsi="Arial"/>
          <w:sz w:val="20"/>
          <w:szCs w:val="20"/>
        </w:rPr>
        <w:t xml:space="preserve">Brian Moloughney and Peter Zarrow, eds., </w:t>
      </w:r>
      <w:r w:rsidRPr="000E6916">
        <w:rPr>
          <w:rFonts w:ascii="Arial" w:hAnsi="Arial"/>
          <w:bCs/>
          <w:i/>
          <w:sz w:val="20"/>
          <w:szCs w:val="20"/>
        </w:rPr>
        <w:t>Transforming History: The Making of A Modern Academic Discipline in Twentieth-Century China</w:t>
      </w:r>
      <w:r>
        <w:rPr>
          <w:rFonts w:ascii="Arial" w:hAnsi="Arial"/>
          <w:bCs/>
          <w:sz w:val="20"/>
          <w:szCs w:val="20"/>
        </w:rPr>
        <w:t>, Chinese University Press, 2012</w:t>
      </w:r>
    </w:p>
    <w:p w:rsidR="0076156B" w:rsidRPr="005D3458" w:rsidRDefault="0076156B" w:rsidP="0076156B">
      <w:pPr>
        <w:spacing w:line="276" w:lineRule="auto"/>
        <w:ind w:left="567" w:hanging="567"/>
        <w:rPr>
          <w:rFonts w:ascii="Arial" w:hAnsi="Arial"/>
          <w:iCs/>
          <w:sz w:val="20"/>
          <w:szCs w:val="20"/>
        </w:rPr>
      </w:pPr>
      <w:r w:rsidRPr="00071D62">
        <w:rPr>
          <w:rFonts w:ascii="Arial" w:hAnsi="Arial"/>
          <w:iCs/>
          <w:sz w:val="20"/>
          <w:szCs w:val="20"/>
        </w:rPr>
        <w:t>Vera Schwarcz,</w:t>
      </w:r>
      <w:r w:rsidRPr="00071D62">
        <w:rPr>
          <w:rFonts w:ascii="Arial" w:hAnsi="Arial"/>
          <w:i/>
          <w:iCs/>
          <w:sz w:val="20"/>
          <w:szCs w:val="20"/>
        </w:rPr>
        <w:t xml:space="preserve"> The Chinese Enlightenment: Intellectuals and the Legacy of the May Fourth Movement of 1919</w:t>
      </w:r>
      <w:r>
        <w:rPr>
          <w:rFonts w:ascii="Arial" w:hAnsi="Arial"/>
          <w:iCs/>
          <w:sz w:val="20"/>
          <w:szCs w:val="20"/>
        </w:rPr>
        <w:t>, University of California Press, 1990</w:t>
      </w:r>
    </w:p>
    <w:p w:rsidR="0076156B" w:rsidRDefault="0076156B" w:rsidP="0076156B">
      <w:pPr>
        <w:spacing w:line="276" w:lineRule="auto"/>
        <w:ind w:left="567" w:hanging="567"/>
        <w:rPr>
          <w:rFonts w:ascii="Arial" w:hAnsi="Arial"/>
          <w:iCs/>
          <w:sz w:val="20"/>
          <w:szCs w:val="20"/>
        </w:rPr>
      </w:pPr>
      <w:r w:rsidRPr="00071D62">
        <w:rPr>
          <w:rFonts w:ascii="Arial" w:hAnsi="Arial"/>
          <w:bCs/>
          <w:sz w:val="20"/>
          <w:szCs w:val="20"/>
        </w:rPr>
        <w:t>Timothy B. Weston,</w:t>
      </w:r>
      <w:r w:rsidRPr="00071D62">
        <w:rPr>
          <w:rFonts w:ascii="Arial" w:hAnsi="Arial"/>
          <w:bCs/>
          <w:i/>
          <w:sz w:val="20"/>
          <w:szCs w:val="20"/>
        </w:rPr>
        <w:t xml:space="preserve"> </w:t>
      </w:r>
      <w:r w:rsidRPr="00071D62">
        <w:rPr>
          <w:rFonts w:ascii="Arial" w:hAnsi="Arial"/>
          <w:bCs/>
          <w:i/>
          <w:iCs/>
          <w:sz w:val="20"/>
          <w:szCs w:val="20"/>
        </w:rPr>
        <w:t>The Power of Position: Beijing University, Intellectuals, and Chinese Political Culture, 1898-1929</w:t>
      </w:r>
      <w:r>
        <w:rPr>
          <w:rFonts w:ascii="Arial" w:hAnsi="Arial"/>
          <w:bCs/>
          <w:iCs/>
          <w:sz w:val="20"/>
          <w:szCs w:val="20"/>
        </w:rPr>
        <w:t xml:space="preserve">, </w:t>
      </w:r>
      <w:r>
        <w:rPr>
          <w:rFonts w:ascii="Arial" w:hAnsi="Arial"/>
          <w:iCs/>
          <w:sz w:val="20"/>
          <w:szCs w:val="20"/>
        </w:rPr>
        <w:t>University of California Press, 2002</w:t>
      </w:r>
    </w:p>
    <w:p w:rsidR="0076156B" w:rsidRPr="00B668A0" w:rsidRDefault="0076156B" w:rsidP="0076156B">
      <w:pPr>
        <w:spacing w:line="276" w:lineRule="auto"/>
        <w:ind w:left="567" w:hanging="567"/>
        <w:rPr>
          <w:rFonts w:ascii="Arial" w:hAnsi="Arial"/>
          <w:iCs/>
          <w:sz w:val="20"/>
          <w:szCs w:val="20"/>
        </w:rPr>
      </w:pPr>
      <w:r>
        <w:rPr>
          <w:rFonts w:ascii="Arial" w:hAnsi="Arial"/>
          <w:iCs/>
          <w:sz w:val="20"/>
          <w:szCs w:val="20"/>
        </w:rPr>
        <w:t xml:space="preserve">Xiaoqun Xu, </w:t>
      </w:r>
      <w:r>
        <w:rPr>
          <w:rFonts w:ascii="Arial" w:hAnsi="Arial"/>
          <w:i/>
          <w:iCs/>
          <w:sz w:val="20"/>
          <w:szCs w:val="20"/>
        </w:rPr>
        <w:t>Cosmopolitanism, Nationalism, and Individualism in Modern China: The Chenbao Fukan and the New Culture Era, 1918-1928</w:t>
      </w:r>
      <w:r>
        <w:rPr>
          <w:rFonts w:ascii="Arial" w:hAnsi="Arial"/>
          <w:iCs/>
          <w:sz w:val="20"/>
          <w:szCs w:val="20"/>
        </w:rPr>
        <w:t>, Lexington Books, Rowman &amp; Littlefield, 2014.</w:t>
      </w:r>
    </w:p>
    <w:p w:rsidR="0076156B" w:rsidRPr="00BC070F" w:rsidRDefault="0076156B" w:rsidP="0076156B">
      <w:pPr>
        <w:spacing w:line="276" w:lineRule="auto"/>
        <w:ind w:left="567" w:hanging="567"/>
        <w:rPr>
          <w:rFonts w:ascii="Arial" w:hAnsi="Arial"/>
          <w:bCs/>
          <w:iCs/>
          <w:sz w:val="20"/>
          <w:szCs w:val="20"/>
        </w:rPr>
      </w:pPr>
      <w:r>
        <w:rPr>
          <w:rFonts w:ascii="Arial" w:hAnsi="Arial"/>
          <w:iCs/>
          <w:sz w:val="20"/>
          <w:szCs w:val="20"/>
        </w:rPr>
        <w:t xml:space="preserve">Wang Zheng, </w:t>
      </w:r>
      <w:r w:rsidRPr="00BC070F">
        <w:rPr>
          <w:rFonts w:ascii="Arial" w:hAnsi="Arial"/>
          <w:bCs/>
          <w:i/>
          <w:iCs/>
          <w:sz w:val="20"/>
          <w:szCs w:val="20"/>
        </w:rPr>
        <w:t>Women in the Chinese Enlightenment: Oral and Textual Histories</w:t>
      </w:r>
      <w:r>
        <w:rPr>
          <w:rFonts w:ascii="Arial" w:hAnsi="Arial"/>
          <w:bCs/>
          <w:iCs/>
          <w:sz w:val="20"/>
          <w:szCs w:val="20"/>
        </w:rPr>
        <w:t>, University of California Press, 1999</w:t>
      </w:r>
    </w:p>
    <w:p w:rsidR="0076156B" w:rsidRPr="005D3458" w:rsidRDefault="0076156B" w:rsidP="0076156B">
      <w:pPr>
        <w:spacing w:line="276" w:lineRule="auto"/>
        <w:ind w:left="567" w:hanging="567"/>
        <w:rPr>
          <w:rFonts w:ascii="Arial" w:hAnsi="Arial"/>
          <w:bCs/>
          <w:iCs/>
          <w:sz w:val="20"/>
          <w:szCs w:val="20"/>
        </w:rPr>
      </w:pPr>
    </w:p>
    <w:p w:rsidR="0076156B" w:rsidRPr="00071D62" w:rsidRDefault="0076156B" w:rsidP="0076156B">
      <w:pPr>
        <w:spacing w:line="276" w:lineRule="auto"/>
        <w:ind w:left="567" w:hanging="567"/>
        <w:rPr>
          <w:rFonts w:ascii="Arial" w:hAnsi="Arial"/>
          <w:b/>
          <w:sz w:val="20"/>
          <w:szCs w:val="20"/>
        </w:rPr>
      </w:pPr>
      <w:r w:rsidRPr="00071D62">
        <w:rPr>
          <w:rFonts w:ascii="Arial" w:hAnsi="Arial"/>
          <w:b/>
          <w:sz w:val="20"/>
          <w:szCs w:val="20"/>
        </w:rPr>
        <w:t xml:space="preserve">Unit III </w:t>
      </w:r>
      <w:r w:rsidRPr="00071D62">
        <w:rPr>
          <w:rFonts w:ascii="Arial" w:hAnsi="Arial"/>
          <w:b/>
          <w:sz w:val="20"/>
          <w:szCs w:val="20"/>
          <w:lang w:eastAsia="zh-TW"/>
        </w:rPr>
        <w:t>－</w:t>
      </w:r>
      <w:r w:rsidRPr="00071D62">
        <w:rPr>
          <w:rFonts w:ascii="Arial" w:hAnsi="Arial"/>
          <w:b/>
          <w:sz w:val="20"/>
          <w:szCs w:val="20"/>
        </w:rPr>
        <w:t xml:space="preserve"> Marxism, Maoism </w:t>
      </w:r>
      <w:r>
        <w:rPr>
          <w:rFonts w:ascii="Arial" w:hAnsi="Arial"/>
          <w:b/>
          <w:sz w:val="20"/>
          <w:szCs w:val="20"/>
        </w:rPr>
        <w:t>(c.1915- )</w:t>
      </w:r>
    </w:p>
    <w:p w:rsidR="0076156B" w:rsidRDefault="0076156B" w:rsidP="0076156B">
      <w:pPr>
        <w:spacing w:line="276" w:lineRule="auto"/>
        <w:ind w:left="567" w:hanging="567"/>
        <w:rPr>
          <w:rFonts w:ascii="Arial" w:hAnsi="Arial"/>
          <w:sz w:val="20"/>
          <w:szCs w:val="20"/>
        </w:rPr>
      </w:pPr>
    </w:p>
    <w:p w:rsidR="0076156B" w:rsidRDefault="0076156B" w:rsidP="0076156B">
      <w:pPr>
        <w:spacing w:line="276" w:lineRule="auto"/>
        <w:ind w:left="567" w:hanging="567"/>
        <w:rPr>
          <w:rFonts w:ascii="Arial" w:hAnsi="Arial"/>
          <w:iCs/>
          <w:sz w:val="20"/>
          <w:szCs w:val="20"/>
        </w:rPr>
      </w:pPr>
      <w:r w:rsidRPr="00071D62">
        <w:rPr>
          <w:rFonts w:ascii="Arial" w:hAnsi="Arial"/>
          <w:sz w:val="20"/>
          <w:szCs w:val="20"/>
        </w:rPr>
        <w:t>David E. Apter and Tony Saich,</w:t>
      </w:r>
      <w:r w:rsidRPr="00071D62">
        <w:rPr>
          <w:rFonts w:ascii="Arial" w:hAnsi="Arial"/>
          <w:i/>
          <w:sz w:val="20"/>
          <w:szCs w:val="20"/>
        </w:rPr>
        <w:t xml:space="preserve"> </w:t>
      </w:r>
      <w:r w:rsidRPr="00071D62">
        <w:rPr>
          <w:rFonts w:ascii="Arial" w:hAnsi="Arial"/>
          <w:i/>
          <w:iCs/>
          <w:sz w:val="20"/>
          <w:szCs w:val="20"/>
        </w:rPr>
        <w:t>Revolutionary Discourse in Mao’s Republic</w:t>
      </w:r>
      <w:r w:rsidRPr="00071D62">
        <w:rPr>
          <w:rFonts w:ascii="Arial" w:hAnsi="Arial"/>
          <w:iCs/>
          <w:sz w:val="20"/>
          <w:szCs w:val="20"/>
        </w:rPr>
        <w:t>, Harvard University Press, 1998</w:t>
      </w:r>
    </w:p>
    <w:p w:rsidR="0076156B" w:rsidRPr="00071D62" w:rsidRDefault="0076156B" w:rsidP="0076156B">
      <w:pPr>
        <w:spacing w:line="276" w:lineRule="auto"/>
        <w:ind w:left="567" w:hanging="567"/>
        <w:rPr>
          <w:rFonts w:ascii="Arial" w:hAnsi="Arial"/>
          <w:bCs/>
          <w:sz w:val="20"/>
          <w:szCs w:val="20"/>
        </w:rPr>
      </w:pPr>
      <w:r w:rsidRPr="00071D62">
        <w:rPr>
          <w:rFonts w:ascii="Arial" w:hAnsi="Arial"/>
          <w:sz w:val="20"/>
          <w:szCs w:val="20"/>
        </w:rPr>
        <w:t xml:space="preserve">Timothy Cheek, </w:t>
      </w:r>
      <w:r w:rsidRPr="00071D62">
        <w:rPr>
          <w:rFonts w:ascii="Arial" w:hAnsi="Arial"/>
          <w:bCs/>
          <w:i/>
          <w:sz w:val="20"/>
          <w:szCs w:val="20"/>
        </w:rPr>
        <w:t>Propaganda and Culture in Mao's China: Deng Tuo and the Intelligentsia</w:t>
      </w:r>
      <w:r w:rsidRPr="00071D62">
        <w:rPr>
          <w:rFonts w:ascii="Arial" w:hAnsi="Arial"/>
          <w:bCs/>
          <w:sz w:val="20"/>
          <w:szCs w:val="20"/>
        </w:rPr>
        <w:t>, Oxford University Press, 1998</w:t>
      </w:r>
    </w:p>
    <w:p w:rsidR="0076156B" w:rsidRDefault="0076156B" w:rsidP="0076156B">
      <w:pPr>
        <w:spacing w:line="276" w:lineRule="auto"/>
        <w:ind w:left="567" w:hanging="567"/>
        <w:rPr>
          <w:rFonts w:ascii="Arial" w:hAnsi="Arial"/>
          <w:bCs/>
          <w:sz w:val="20"/>
          <w:szCs w:val="20"/>
        </w:rPr>
      </w:pPr>
      <w:r w:rsidRPr="00071D62">
        <w:rPr>
          <w:rFonts w:ascii="Arial" w:hAnsi="Arial" w:cs="Helvetica"/>
          <w:sz w:val="20"/>
          <w:szCs w:val="20"/>
        </w:rPr>
        <w:t>Arif Dirlik,</w:t>
      </w:r>
      <w:r>
        <w:rPr>
          <w:rFonts w:ascii="Arial" w:hAnsi="Arial" w:cs="Helvetica"/>
          <w:sz w:val="20"/>
          <w:szCs w:val="20"/>
        </w:rPr>
        <w:t xml:space="preserve"> </w:t>
      </w:r>
      <w:r w:rsidRPr="000E6916">
        <w:rPr>
          <w:rFonts w:ascii="Arial" w:hAnsi="Arial"/>
          <w:bCs/>
          <w:i/>
          <w:sz w:val="20"/>
          <w:szCs w:val="20"/>
        </w:rPr>
        <w:t>Revolution and History: Origins of Marxist Historiography in China, 1919-1937</w:t>
      </w:r>
      <w:r>
        <w:rPr>
          <w:rFonts w:ascii="Arial" w:hAnsi="Arial"/>
          <w:bCs/>
          <w:sz w:val="20"/>
          <w:szCs w:val="20"/>
        </w:rPr>
        <w:t xml:space="preserve">, University of California Press, 1989 </w:t>
      </w:r>
    </w:p>
    <w:p w:rsidR="0076156B" w:rsidRDefault="0076156B" w:rsidP="0076156B">
      <w:pPr>
        <w:spacing w:line="276" w:lineRule="auto"/>
        <w:ind w:left="567" w:hanging="567"/>
        <w:rPr>
          <w:rFonts w:ascii="Arial" w:hAnsi="Arial"/>
          <w:bCs/>
          <w:sz w:val="20"/>
          <w:szCs w:val="20"/>
        </w:rPr>
      </w:pPr>
      <w:r>
        <w:rPr>
          <w:rFonts w:ascii="Arial" w:hAnsi="Arial"/>
          <w:bCs/>
          <w:sz w:val="20"/>
          <w:szCs w:val="20"/>
        </w:rPr>
        <w:t>—,</w:t>
      </w:r>
      <w:r>
        <w:rPr>
          <w:rFonts w:ascii="Arial" w:hAnsi="Arial"/>
          <w:bCs/>
          <w:i/>
          <w:sz w:val="20"/>
          <w:szCs w:val="20"/>
        </w:rPr>
        <w:t xml:space="preserve"> </w:t>
      </w:r>
      <w:r w:rsidRPr="00071D62">
        <w:rPr>
          <w:rFonts w:ascii="Arial" w:hAnsi="Arial"/>
          <w:bCs/>
          <w:i/>
          <w:iCs/>
          <w:sz w:val="20"/>
          <w:szCs w:val="20"/>
        </w:rPr>
        <w:t>The Origins of Chinese Communism</w:t>
      </w:r>
      <w:r w:rsidRPr="00071D62">
        <w:rPr>
          <w:rFonts w:ascii="Arial" w:hAnsi="Arial"/>
          <w:bCs/>
          <w:sz w:val="20"/>
          <w:szCs w:val="20"/>
        </w:rPr>
        <w:t>, Oxford University Press, 1989</w:t>
      </w:r>
    </w:p>
    <w:p w:rsidR="0076156B" w:rsidRPr="00461DC2" w:rsidRDefault="0076156B" w:rsidP="0076156B">
      <w:pPr>
        <w:spacing w:line="276" w:lineRule="auto"/>
        <w:ind w:left="567" w:hanging="567"/>
        <w:rPr>
          <w:rFonts w:ascii="Arial" w:hAnsi="Arial"/>
          <w:bCs/>
          <w:sz w:val="20"/>
          <w:szCs w:val="20"/>
        </w:rPr>
      </w:pPr>
      <w:r>
        <w:rPr>
          <w:rFonts w:ascii="Arial" w:hAnsi="Arial"/>
          <w:bCs/>
          <w:iCs/>
          <w:sz w:val="20"/>
          <w:szCs w:val="20"/>
        </w:rPr>
        <w:t>Amy D. Dooling, ed.,</w:t>
      </w:r>
      <w:r w:rsidRPr="00461DC2">
        <w:rPr>
          <w:rFonts w:ascii="Arial" w:hAnsi="Arial"/>
          <w:bCs/>
          <w:i/>
          <w:iCs/>
          <w:sz w:val="20"/>
          <w:szCs w:val="20"/>
        </w:rPr>
        <w:t>Writing Women in Modern China: The Revolutionary Years, 1936-1976</w:t>
      </w:r>
      <w:r>
        <w:rPr>
          <w:rFonts w:ascii="Arial" w:hAnsi="Arial"/>
          <w:bCs/>
          <w:iCs/>
          <w:sz w:val="20"/>
          <w:szCs w:val="20"/>
        </w:rPr>
        <w:t>, Columbia University Press, 2005</w:t>
      </w:r>
    </w:p>
    <w:p w:rsidR="0076156B" w:rsidRDefault="0076156B" w:rsidP="0076156B">
      <w:pPr>
        <w:spacing w:line="276" w:lineRule="auto"/>
        <w:ind w:left="567" w:hanging="567"/>
        <w:rPr>
          <w:rFonts w:ascii="Arial" w:hAnsi="Arial"/>
          <w:bCs/>
          <w:sz w:val="20"/>
          <w:szCs w:val="20"/>
        </w:rPr>
      </w:pPr>
      <w:r>
        <w:rPr>
          <w:rFonts w:ascii="Arial" w:hAnsi="Arial"/>
          <w:bCs/>
          <w:sz w:val="20"/>
          <w:szCs w:val="20"/>
        </w:rPr>
        <w:t xml:space="preserve">Lee Feigon, </w:t>
      </w:r>
      <w:r>
        <w:rPr>
          <w:rFonts w:ascii="Arial" w:hAnsi="Arial"/>
          <w:bCs/>
          <w:i/>
          <w:sz w:val="20"/>
          <w:szCs w:val="20"/>
        </w:rPr>
        <w:t>Chen Duxiu: Founder of the Chinese Communist Party</w:t>
      </w:r>
      <w:r>
        <w:rPr>
          <w:rFonts w:ascii="Arial" w:hAnsi="Arial"/>
          <w:bCs/>
          <w:sz w:val="20"/>
          <w:szCs w:val="20"/>
        </w:rPr>
        <w:t>, Princeton University Press, 1983</w:t>
      </w:r>
    </w:p>
    <w:p w:rsidR="0076156B" w:rsidRPr="00D70A84" w:rsidRDefault="0076156B" w:rsidP="0076156B">
      <w:pPr>
        <w:spacing w:line="276" w:lineRule="auto"/>
        <w:ind w:left="567" w:hanging="567"/>
        <w:rPr>
          <w:rFonts w:ascii="Arial" w:hAnsi="Arial"/>
          <w:bCs/>
          <w:i/>
          <w:sz w:val="20"/>
          <w:szCs w:val="20"/>
        </w:rPr>
      </w:pPr>
      <w:r>
        <w:rPr>
          <w:rFonts w:ascii="Arial" w:hAnsi="Arial"/>
          <w:bCs/>
          <w:sz w:val="20"/>
          <w:szCs w:val="20"/>
        </w:rPr>
        <w:t xml:space="preserve">Maurice Meisner, </w:t>
      </w:r>
      <w:r w:rsidRPr="00D70A84">
        <w:rPr>
          <w:rFonts w:ascii="Arial" w:hAnsi="Arial"/>
          <w:bCs/>
          <w:i/>
          <w:sz w:val="20"/>
          <w:szCs w:val="20"/>
        </w:rPr>
        <w:t>Li Ta-chao and the Origins of Chinese Marxism</w:t>
      </w:r>
      <w:r>
        <w:rPr>
          <w:rFonts w:ascii="Arial" w:hAnsi="Arial"/>
          <w:bCs/>
          <w:sz w:val="20"/>
          <w:szCs w:val="20"/>
        </w:rPr>
        <w:t>, Harvard University Press, 1967</w:t>
      </w:r>
    </w:p>
    <w:p w:rsidR="0076156B" w:rsidRPr="00D70A84" w:rsidRDefault="0076156B" w:rsidP="0076156B">
      <w:pPr>
        <w:spacing w:line="276" w:lineRule="auto"/>
        <w:ind w:left="567" w:hanging="567"/>
        <w:rPr>
          <w:rFonts w:ascii="Arial" w:hAnsi="Arial"/>
          <w:bCs/>
          <w:i/>
          <w:sz w:val="20"/>
          <w:szCs w:val="20"/>
        </w:rPr>
      </w:pPr>
      <w:r>
        <w:rPr>
          <w:rFonts w:ascii="Arial" w:hAnsi="Arial"/>
          <w:bCs/>
          <w:i/>
          <w:sz w:val="20"/>
          <w:szCs w:val="20"/>
        </w:rPr>
        <w:t>—</w:t>
      </w:r>
      <w:r>
        <w:rPr>
          <w:rFonts w:ascii="Arial" w:hAnsi="Arial"/>
          <w:bCs/>
          <w:sz w:val="20"/>
          <w:szCs w:val="20"/>
        </w:rPr>
        <w:t xml:space="preserve">, </w:t>
      </w:r>
      <w:r w:rsidRPr="00D70A84">
        <w:rPr>
          <w:rFonts w:ascii="Arial" w:hAnsi="Arial"/>
          <w:bCs/>
          <w:i/>
          <w:sz w:val="20"/>
          <w:szCs w:val="20"/>
        </w:rPr>
        <w:t>Mao Zedong: A Political and Intellectual Portrait</w:t>
      </w:r>
      <w:r>
        <w:rPr>
          <w:rFonts w:ascii="Arial" w:hAnsi="Arial"/>
          <w:bCs/>
          <w:sz w:val="20"/>
          <w:szCs w:val="20"/>
        </w:rPr>
        <w:t>, Polity, 2006</w:t>
      </w:r>
    </w:p>
    <w:p w:rsidR="0076156B" w:rsidRPr="00725754" w:rsidRDefault="0076156B" w:rsidP="0076156B">
      <w:pPr>
        <w:spacing w:line="276" w:lineRule="auto"/>
        <w:ind w:left="567" w:hanging="567"/>
        <w:rPr>
          <w:rFonts w:ascii="Arial" w:hAnsi="Arial" w:cs="Helvetica"/>
          <w:bCs/>
          <w:i/>
          <w:iCs/>
          <w:sz w:val="20"/>
          <w:szCs w:val="20"/>
        </w:rPr>
      </w:pPr>
      <w:r>
        <w:rPr>
          <w:rFonts w:ascii="Arial" w:hAnsi="Arial" w:cs="Helvetica"/>
          <w:sz w:val="20"/>
          <w:szCs w:val="20"/>
        </w:rPr>
        <w:lastRenderedPageBreak/>
        <w:t xml:space="preserve">R. </w:t>
      </w:r>
      <w:r w:rsidRPr="00071D62">
        <w:rPr>
          <w:rFonts w:ascii="Arial" w:hAnsi="Arial" w:cs="Helvetica"/>
          <w:sz w:val="20"/>
          <w:szCs w:val="20"/>
        </w:rPr>
        <w:t xml:space="preserve">Keith Schoppa, </w:t>
      </w:r>
      <w:r w:rsidRPr="00725754">
        <w:rPr>
          <w:rFonts w:ascii="Arial" w:hAnsi="Arial" w:cs="Helvetica"/>
          <w:bCs/>
          <w:i/>
          <w:iCs/>
          <w:sz w:val="20"/>
          <w:szCs w:val="20"/>
        </w:rPr>
        <w:t>Blood Road: The Mystery of Shen Dingyi in Revolutionary China</w:t>
      </w:r>
      <w:r>
        <w:rPr>
          <w:rFonts w:ascii="Arial" w:hAnsi="Arial"/>
          <w:bCs/>
          <w:iCs/>
          <w:sz w:val="20"/>
          <w:szCs w:val="20"/>
        </w:rPr>
        <w:t>, University of California, 1998</w:t>
      </w:r>
    </w:p>
    <w:p w:rsidR="0076156B" w:rsidRPr="00725754" w:rsidRDefault="0076156B" w:rsidP="0076156B">
      <w:pPr>
        <w:spacing w:line="276" w:lineRule="auto"/>
        <w:ind w:left="567" w:hanging="567"/>
        <w:rPr>
          <w:rFonts w:ascii="Arial" w:hAnsi="Arial"/>
          <w:bCs/>
          <w:sz w:val="20"/>
          <w:szCs w:val="20"/>
        </w:rPr>
      </w:pPr>
      <w:r w:rsidRPr="00071D62">
        <w:rPr>
          <w:rFonts w:ascii="Arial" w:hAnsi="Arial"/>
          <w:bCs/>
          <w:sz w:val="20"/>
          <w:szCs w:val="20"/>
        </w:rPr>
        <w:t>Frederick Wakeman Jr</w:t>
      </w:r>
      <w:r w:rsidRPr="00071D62">
        <w:rPr>
          <w:rFonts w:ascii="Arial" w:hAnsi="Arial"/>
          <w:bCs/>
          <w:i/>
          <w:sz w:val="20"/>
          <w:szCs w:val="20"/>
        </w:rPr>
        <w:t>.,</w:t>
      </w:r>
      <w:r w:rsidRPr="00071D62">
        <w:rPr>
          <w:rFonts w:ascii="Arial" w:hAnsi="Arial"/>
          <w:bCs/>
          <w:i/>
          <w:sz w:val="20"/>
          <w:szCs w:val="20"/>
        </w:rPr>
        <w:softHyphen/>
        <w:t xml:space="preserve"> </w:t>
      </w:r>
      <w:r w:rsidRPr="00071D62">
        <w:rPr>
          <w:rFonts w:ascii="Arial" w:hAnsi="Arial"/>
          <w:bCs/>
          <w:i/>
          <w:iCs/>
          <w:sz w:val="20"/>
          <w:szCs w:val="20"/>
        </w:rPr>
        <w:t>History and Will: Philosophical Perspectives of Mao Tse-tung’s Thought</w:t>
      </w:r>
      <w:r>
        <w:rPr>
          <w:rFonts w:ascii="Arial" w:hAnsi="Arial"/>
          <w:bCs/>
          <w:iCs/>
          <w:sz w:val="20"/>
          <w:szCs w:val="20"/>
        </w:rPr>
        <w:t>, University of</w:t>
      </w:r>
      <w:r w:rsidRPr="00071D62">
        <w:rPr>
          <w:rFonts w:ascii="Arial" w:hAnsi="Arial"/>
          <w:bCs/>
          <w:i/>
          <w:sz w:val="20"/>
          <w:szCs w:val="20"/>
        </w:rPr>
        <w:t xml:space="preserve"> </w:t>
      </w:r>
      <w:r>
        <w:rPr>
          <w:rFonts w:ascii="Arial" w:hAnsi="Arial"/>
          <w:bCs/>
          <w:sz w:val="20"/>
          <w:szCs w:val="20"/>
        </w:rPr>
        <w:t>California Press, 1973</w:t>
      </w:r>
    </w:p>
    <w:p w:rsidR="0076156B" w:rsidRPr="00725754" w:rsidRDefault="0076156B" w:rsidP="0076156B">
      <w:pPr>
        <w:spacing w:line="276" w:lineRule="auto"/>
        <w:ind w:left="567" w:hanging="567"/>
        <w:rPr>
          <w:rFonts w:ascii="Arial" w:hAnsi="Arial"/>
          <w:bCs/>
          <w:iCs/>
          <w:sz w:val="20"/>
          <w:szCs w:val="20"/>
        </w:rPr>
      </w:pPr>
      <w:r w:rsidRPr="00071D62">
        <w:rPr>
          <w:rFonts w:ascii="Arial" w:hAnsi="Arial"/>
          <w:bCs/>
          <w:iCs/>
          <w:sz w:val="20"/>
          <w:szCs w:val="20"/>
        </w:rPr>
        <w:t>Brantly Womack,</w:t>
      </w:r>
      <w:r w:rsidRPr="00071D62">
        <w:rPr>
          <w:rFonts w:ascii="Arial" w:hAnsi="Arial"/>
          <w:bCs/>
          <w:i/>
          <w:iCs/>
          <w:sz w:val="20"/>
          <w:szCs w:val="20"/>
        </w:rPr>
        <w:t xml:space="preserve"> The Foundations of Mao Zedong’s Political Thought, 1917-1935</w:t>
      </w:r>
      <w:r>
        <w:rPr>
          <w:rFonts w:ascii="Arial" w:hAnsi="Arial"/>
          <w:bCs/>
          <w:iCs/>
          <w:sz w:val="20"/>
          <w:szCs w:val="20"/>
        </w:rPr>
        <w:t>, University of Hawaii Press, 1982</w:t>
      </w:r>
    </w:p>
    <w:p w:rsidR="0076156B" w:rsidRPr="00725754" w:rsidRDefault="0076156B" w:rsidP="0076156B">
      <w:pPr>
        <w:spacing w:line="276" w:lineRule="auto"/>
        <w:ind w:left="567" w:hanging="567"/>
        <w:rPr>
          <w:rFonts w:ascii="Arial" w:hAnsi="Arial"/>
          <w:bCs/>
          <w:iCs/>
          <w:sz w:val="20"/>
          <w:szCs w:val="20"/>
        </w:rPr>
      </w:pPr>
      <w:r w:rsidRPr="00071D62">
        <w:rPr>
          <w:rFonts w:ascii="Arial" w:hAnsi="Arial"/>
          <w:bCs/>
          <w:iCs/>
          <w:sz w:val="20"/>
          <w:szCs w:val="20"/>
        </w:rPr>
        <w:t>Raymond</w:t>
      </w:r>
      <w:r w:rsidRPr="00071D62">
        <w:rPr>
          <w:rFonts w:ascii="Arial" w:hAnsi="Arial"/>
          <w:bCs/>
          <w:iCs/>
          <w:sz w:val="20"/>
          <w:szCs w:val="20"/>
        </w:rPr>
        <w:softHyphen/>
        <w:t xml:space="preserve"> Wylie,</w:t>
      </w:r>
      <w:r w:rsidRPr="00071D62">
        <w:rPr>
          <w:rFonts w:ascii="Arial" w:hAnsi="Arial"/>
          <w:bCs/>
          <w:i/>
          <w:iCs/>
          <w:sz w:val="20"/>
          <w:szCs w:val="20"/>
        </w:rPr>
        <w:t xml:space="preserve"> The Emergence of Maoism: Mao Tse-tung, Ch’en Po-ta, and the Search for Chinese Theory, 1935-1945</w:t>
      </w:r>
      <w:r>
        <w:rPr>
          <w:rFonts w:ascii="Arial" w:hAnsi="Arial"/>
          <w:bCs/>
          <w:iCs/>
          <w:sz w:val="20"/>
          <w:szCs w:val="20"/>
        </w:rPr>
        <w:t>, Stanford University Press, 1980</w:t>
      </w:r>
    </w:p>
    <w:p w:rsidR="0076156B" w:rsidRPr="00725754" w:rsidRDefault="0076156B" w:rsidP="0076156B">
      <w:pPr>
        <w:spacing w:line="276" w:lineRule="auto"/>
        <w:ind w:left="567" w:hanging="567"/>
        <w:rPr>
          <w:rFonts w:ascii="Arial" w:hAnsi="Arial" w:cs="Helvetica"/>
          <w:bCs/>
          <w:i/>
          <w:iCs/>
          <w:sz w:val="20"/>
          <w:szCs w:val="20"/>
        </w:rPr>
      </w:pPr>
      <w:r w:rsidRPr="00071D62">
        <w:rPr>
          <w:rFonts w:ascii="Arial" w:hAnsi="Arial" w:cs="Helvetica"/>
          <w:sz w:val="20"/>
          <w:szCs w:val="20"/>
        </w:rPr>
        <w:t xml:space="preserve">Wen-hsin Yeh, </w:t>
      </w:r>
      <w:r w:rsidRPr="00071D62">
        <w:rPr>
          <w:rFonts w:ascii="Arial" w:hAnsi="Arial" w:cs="Helvetica"/>
          <w:i/>
          <w:iCs/>
          <w:sz w:val="20"/>
          <w:szCs w:val="20"/>
        </w:rPr>
        <w:t>Provincial Passages</w:t>
      </w:r>
      <w:r>
        <w:rPr>
          <w:rFonts w:ascii="Arial" w:hAnsi="Arial" w:cs="Helvetica"/>
          <w:i/>
          <w:iCs/>
          <w:sz w:val="20"/>
          <w:szCs w:val="20"/>
        </w:rPr>
        <w:t xml:space="preserve">: </w:t>
      </w:r>
      <w:r w:rsidRPr="00725754">
        <w:rPr>
          <w:rFonts w:ascii="Arial" w:hAnsi="Arial" w:cs="Helvetica"/>
          <w:bCs/>
          <w:i/>
          <w:iCs/>
          <w:sz w:val="20"/>
          <w:szCs w:val="20"/>
        </w:rPr>
        <w:t>Culture, Space, and the Origins of Chinese Communism</w:t>
      </w:r>
      <w:r>
        <w:rPr>
          <w:rFonts w:ascii="Arial" w:hAnsi="Arial" w:cs="Helvetica"/>
          <w:iCs/>
          <w:sz w:val="20"/>
          <w:szCs w:val="20"/>
        </w:rPr>
        <w:t xml:space="preserve">, </w:t>
      </w:r>
      <w:r w:rsidRPr="00725754">
        <w:rPr>
          <w:rFonts w:ascii="Arial" w:hAnsi="Arial" w:cs="Helvetica"/>
          <w:iCs/>
          <w:sz w:val="20"/>
          <w:szCs w:val="20"/>
        </w:rPr>
        <w:t>California</w:t>
      </w:r>
      <w:r>
        <w:rPr>
          <w:rFonts w:ascii="Arial" w:hAnsi="Arial" w:cs="Helvetica"/>
          <w:iCs/>
          <w:sz w:val="20"/>
          <w:szCs w:val="20"/>
        </w:rPr>
        <w:t xml:space="preserve"> Press, </w:t>
      </w:r>
      <w:r w:rsidRPr="00725754">
        <w:rPr>
          <w:rFonts w:ascii="Arial" w:hAnsi="Arial" w:cs="Helvetica"/>
          <w:iCs/>
          <w:sz w:val="20"/>
          <w:szCs w:val="20"/>
        </w:rPr>
        <w:t>1996</w:t>
      </w:r>
    </w:p>
    <w:p w:rsidR="0076156B" w:rsidRDefault="0076156B" w:rsidP="0076156B">
      <w:pPr>
        <w:spacing w:line="276" w:lineRule="auto"/>
        <w:ind w:left="567" w:hanging="567"/>
        <w:rPr>
          <w:rFonts w:ascii="Arial" w:hAnsi="Arial"/>
          <w:bCs/>
          <w:sz w:val="20"/>
          <w:szCs w:val="20"/>
        </w:rPr>
      </w:pPr>
    </w:p>
    <w:p w:rsidR="0076156B" w:rsidRPr="00071D62" w:rsidRDefault="0076156B" w:rsidP="0076156B">
      <w:pPr>
        <w:spacing w:line="276" w:lineRule="auto"/>
        <w:ind w:left="567" w:hanging="567"/>
        <w:rPr>
          <w:rFonts w:ascii="Arial" w:hAnsi="Arial"/>
          <w:b/>
          <w:sz w:val="20"/>
          <w:szCs w:val="20"/>
        </w:rPr>
      </w:pPr>
      <w:r w:rsidRPr="00071D62">
        <w:rPr>
          <w:rFonts w:ascii="Arial" w:hAnsi="Arial"/>
          <w:b/>
          <w:sz w:val="20"/>
          <w:szCs w:val="20"/>
        </w:rPr>
        <w:t>Unit I</w:t>
      </w:r>
      <w:r>
        <w:rPr>
          <w:rFonts w:ascii="Arial" w:hAnsi="Arial"/>
          <w:b/>
          <w:sz w:val="20"/>
          <w:szCs w:val="20"/>
        </w:rPr>
        <w:t>V</w:t>
      </w:r>
      <w:r w:rsidRPr="00071D62">
        <w:rPr>
          <w:rFonts w:ascii="Arial" w:hAnsi="Arial"/>
          <w:b/>
          <w:sz w:val="20"/>
          <w:szCs w:val="20"/>
        </w:rPr>
        <w:t xml:space="preserve"> </w:t>
      </w:r>
      <w:r w:rsidRPr="00071D62">
        <w:rPr>
          <w:rFonts w:ascii="Arial" w:hAnsi="Arial"/>
          <w:b/>
          <w:sz w:val="20"/>
          <w:szCs w:val="20"/>
          <w:lang w:eastAsia="zh-TW"/>
        </w:rPr>
        <w:t>－</w:t>
      </w:r>
      <w:r w:rsidRPr="00071D62">
        <w:rPr>
          <w:rFonts w:ascii="Arial" w:hAnsi="Arial"/>
          <w:b/>
          <w:sz w:val="20"/>
          <w:szCs w:val="20"/>
        </w:rPr>
        <w:t xml:space="preserve"> </w:t>
      </w:r>
      <w:r>
        <w:rPr>
          <w:rFonts w:ascii="Arial" w:hAnsi="Arial"/>
          <w:b/>
          <w:sz w:val="20"/>
          <w:szCs w:val="20"/>
        </w:rPr>
        <w:t>since Mao (1976-)</w:t>
      </w:r>
    </w:p>
    <w:p w:rsidR="0076156B" w:rsidRPr="00725754" w:rsidRDefault="0076156B" w:rsidP="0076156B">
      <w:pPr>
        <w:spacing w:line="276" w:lineRule="auto"/>
        <w:ind w:left="567" w:hanging="567"/>
        <w:rPr>
          <w:rFonts w:ascii="Arial" w:hAnsi="Arial"/>
          <w:bCs/>
          <w:i/>
          <w:iCs/>
          <w:sz w:val="20"/>
          <w:szCs w:val="20"/>
        </w:rPr>
      </w:pPr>
    </w:p>
    <w:p w:rsidR="0076156B" w:rsidRDefault="0076156B" w:rsidP="0076156B">
      <w:pPr>
        <w:spacing w:line="276" w:lineRule="auto"/>
        <w:ind w:left="567" w:hanging="567"/>
        <w:rPr>
          <w:rFonts w:ascii="Arial" w:hAnsi="Arial"/>
          <w:bCs/>
          <w:iCs/>
          <w:sz w:val="20"/>
          <w:szCs w:val="20"/>
        </w:rPr>
      </w:pPr>
      <w:r w:rsidRPr="00071D62">
        <w:rPr>
          <w:rFonts w:ascii="Arial" w:hAnsi="Arial" w:cs="Helvetica"/>
          <w:iCs/>
          <w:sz w:val="20"/>
          <w:szCs w:val="20"/>
        </w:rPr>
        <w:t>Chaohua Wang</w:t>
      </w:r>
      <w:r>
        <w:rPr>
          <w:rFonts w:ascii="Arial" w:hAnsi="Arial" w:cs="Helvetica"/>
          <w:iCs/>
          <w:sz w:val="20"/>
          <w:szCs w:val="20"/>
        </w:rPr>
        <w:t xml:space="preserve">, ed., </w:t>
      </w:r>
      <w:r>
        <w:rPr>
          <w:rFonts w:ascii="Arial" w:hAnsi="Arial" w:cs="Helvetica"/>
          <w:i/>
          <w:iCs/>
          <w:sz w:val="20"/>
          <w:szCs w:val="20"/>
        </w:rPr>
        <w:t>One China, Many Paths</w:t>
      </w:r>
      <w:r>
        <w:rPr>
          <w:rFonts w:ascii="Arial" w:hAnsi="Arial" w:cs="Helvetica"/>
          <w:iCs/>
          <w:sz w:val="20"/>
          <w:szCs w:val="20"/>
        </w:rPr>
        <w:t xml:space="preserve">, </w:t>
      </w:r>
      <w:r>
        <w:rPr>
          <w:rFonts w:ascii="Arial" w:hAnsi="Arial"/>
          <w:bCs/>
          <w:iCs/>
          <w:sz w:val="20"/>
          <w:szCs w:val="20"/>
        </w:rPr>
        <w:t>Verso, 2005</w:t>
      </w:r>
    </w:p>
    <w:p w:rsidR="0076156B" w:rsidRPr="001B7048" w:rsidRDefault="0076156B" w:rsidP="0076156B">
      <w:pPr>
        <w:spacing w:line="276" w:lineRule="auto"/>
        <w:ind w:left="567" w:hanging="567"/>
        <w:rPr>
          <w:rFonts w:ascii="Arial" w:hAnsi="Arial"/>
          <w:bCs/>
          <w:iCs/>
          <w:sz w:val="20"/>
          <w:szCs w:val="20"/>
        </w:rPr>
      </w:pPr>
      <w:r>
        <w:rPr>
          <w:rFonts w:ascii="Arial" w:hAnsi="Arial"/>
          <w:bCs/>
          <w:iCs/>
          <w:sz w:val="20"/>
          <w:szCs w:val="20"/>
        </w:rPr>
        <w:t xml:space="preserve">Hui Wang [WANG Hui], </w:t>
      </w:r>
      <w:r w:rsidRPr="001B7048">
        <w:rPr>
          <w:rFonts w:ascii="Arial" w:hAnsi="Arial"/>
          <w:bCs/>
          <w:i/>
          <w:iCs/>
          <w:sz w:val="20"/>
          <w:szCs w:val="20"/>
        </w:rPr>
        <w:t>China's New Order: Society, Pol</w:t>
      </w:r>
      <w:r>
        <w:rPr>
          <w:rFonts w:ascii="Arial" w:hAnsi="Arial"/>
          <w:bCs/>
          <w:i/>
          <w:iCs/>
          <w:sz w:val="20"/>
          <w:szCs w:val="20"/>
        </w:rPr>
        <w:t>itics, and Economy in Transition</w:t>
      </w:r>
      <w:r>
        <w:rPr>
          <w:rFonts w:ascii="Arial" w:hAnsi="Arial"/>
          <w:bCs/>
          <w:iCs/>
          <w:sz w:val="20"/>
          <w:szCs w:val="20"/>
        </w:rPr>
        <w:t>, Harvard University Press, 2006</w:t>
      </w:r>
    </w:p>
    <w:p w:rsidR="0076156B" w:rsidRDefault="0076156B" w:rsidP="0076156B">
      <w:pPr>
        <w:spacing w:line="276" w:lineRule="auto"/>
        <w:ind w:left="567" w:hanging="567"/>
        <w:rPr>
          <w:rFonts w:ascii="Arial" w:hAnsi="Arial"/>
          <w:bCs/>
          <w:iCs/>
          <w:sz w:val="20"/>
          <w:szCs w:val="20"/>
        </w:rPr>
      </w:pPr>
      <w:r>
        <w:rPr>
          <w:rFonts w:ascii="Arial" w:hAnsi="Arial"/>
          <w:bCs/>
          <w:i/>
          <w:iCs/>
          <w:sz w:val="20"/>
          <w:szCs w:val="20"/>
        </w:rPr>
        <w:t>—</w:t>
      </w:r>
      <w:r>
        <w:rPr>
          <w:rFonts w:ascii="Arial" w:hAnsi="Arial"/>
          <w:bCs/>
          <w:iCs/>
          <w:sz w:val="20"/>
          <w:szCs w:val="20"/>
        </w:rPr>
        <w:t>,</w:t>
      </w:r>
      <w:r>
        <w:rPr>
          <w:rFonts w:ascii="Arial" w:hAnsi="Arial"/>
          <w:bCs/>
          <w:i/>
          <w:iCs/>
          <w:sz w:val="20"/>
          <w:szCs w:val="20"/>
        </w:rPr>
        <w:t xml:space="preserve"> </w:t>
      </w:r>
      <w:r w:rsidRPr="00725754">
        <w:rPr>
          <w:rFonts w:ascii="Arial" w:hAnsi="Arial"/>
          <w:bCs/>
          <w:i/>
          <w:iCs/>
          <w:sz w:val="20"/>
          <w:szCs w:val="20"/>
        </w:rPr>
        <w:t>The End of the Revolution: China and the Limits of Modernity</w:t>
      </w:r>
      <w:r>
        <w:rPr>
          <w:rFonts w:ascii="Arial" w:hAnsi="Arial"/>
          <w:bCs/>
          <w:iCs/>
          <w:sz w:val="20"/>
          <w:szCs w:val="20"/>
        </w:rPr>
        <w:t>, Verso, 2011</w:t>
      </w:r>
    </w:p>
    <w:p w:rsidR="0076156B" w:rsidRDefault="0076156B" w:rsidP="0076156B">
      <w:pPr>
        <w:spacing w:line="276" w:lineRule="auto"/>
        <w:ind w:left="567" w:hanging="567"/>
        <w:rPr>
          <w:rFonts w:ascii="Arial" w:hAnsi="Arial"/>
          <w:bCs/>
          <w:iCs/>
          <w:sz w:val="20"/>
          <w:szCs w:val="20"/>
        </w:rPr>
      </w:pPr>
      <w:r>
        <w:rPr>
          <w:rFonts w:ascii="Arial" w:hAnsi="Arial"/>
          <w:bCs/>
          <w:i/>
          <w:iCs/>
          <w:sz w:val="20"/>
          <w:szCs w:val="20"/>
        </w:rPr>
        <w:t>—</w:t>
      </w:r>
      <w:r>
        <w:rPr>
          <w:rFonts w:ascii="Arial" w:hAnsi="Arial"/>
          <w:bCs/>
          <w:iCs/>
          <w:sz w:val="20"/>
          <w:szCs w:val="20"/>
        </w:rPr>
        <w:t xml:space="preserve">, </w:t>
      </w:r>
      <w:r w:rsidRPr="00725754">
        <w:rPr>
          <w:rFonts w:ascii="Arial" w:hAnsi="Arial"/>
          <w:bCs/>
          <w:i/>
          <w:iCs/>
          <w:sz w:val="20"/>
          <w:szCs w:val="20"/>
        </w:rPr>
        <w:t>The Politics of Imagining Asia</w:t>
      </w:r>
      <w:r w:rsidRPr="00725754">
        <w:rPr>
          <w:rFonts w:ascii="Arial" w:hAnsi="Arial"/>
          <w:bCs/>
          <w:iCs/>
          <w:sz w:val="20"/>
          <w:szCs w:val="20"/>
        </w:rPr>
        <w:t>, Harvard University Press, 2011</w:t>
      </w:r>
    </w:p>
    <w:p w:rsidR="0076156B" w:rsidRDefault="0076156B" w:rsidP="0076156B">
      <w:pPr>
        <w:spacing w:line="276" w:lineRule="auto"/>
        <w:ind w:left="567" w:hanging="567"/>
        <w:rPr>
          <w:rFonts w:ascii="Arial" w:hAnsi="Arial"/>
          <w:bCs/>
          <w:sz w:val="20"/>
          <w:szCs w:val="20"/>
        </w:rPr>
      </w:pPr>
      <w:r w:rsidRPr="00357050">
        <w:rPr>
          <w:rFonts w:ascii="Arial" w:hAnsi="Arial"/>
          <w:bCs/>
          <w:sz w:val="20"/>
          <w:szCs w:val="20"/>
        </w:rPr>
        <w:t xml:space="preserve">Geremie Barmé, </w:t>
      </w:r>
      <w:r w:rsidRPr="00357050">
        <w:rPr>
          <w:rFonts w:ascii="Arial" w:hAnsi="Arial"/>
          <w:bCs/>
          <w:i/>
          <w:sz w:val="20"/>
          <w:szCs w:val="20"/>
        </w:rPr>
        <w:t>In the Red: On Contemporary Chinese Culture</w:t>
      </w:r>
      <w:r w:rsidRPr="00357050">
        <w:rPr>
          <w:rFonts w:ascii="Arial" w:hAnsi="Arial"/>
          <w:bCs/>
          <w:sz w:val="20"/>
          <w:szCs w:val="20"/>
        </w:rPr>
        <w:t>, New York: Columbia University Press, 1999</w:t>
      </w:r>
    </w:p>
    <w:p w:rsidR="0076156B" w:rsidRPr="00857BA7" w:rsidRDefault="0076156B" w:rsidP="0076156B">
      <w:pPr>
        <w:spacing w:line="276" w:lineRule="auto"/>
        <w:ind w:left="567" w:hanging="567"/>
        <w:rPr>
          <w:rFonts w:ascii="Arial" w:hAnsi="Arial"/>
          <w:b/>
          <w:bCs/>
          <w:sz w:val="20"/>
          <w:szCs w:val="20"/>
        </w:rPr>
      </w:pPr>
      <w:r>
        <w:rPr>
          <w:rFonts w:ascii="Arial" w:hAnsi="Arial"/>
          <w:sz w:val="20"/>
          <w:szCs w:val="20"/>
        </w:rPr>
        <w:t xml:space="preserve">Stephen C. Angle, </w:t>
      </w:r>
      <w:r w:rsidRPr="00857BA7">
        <w:rPr>
          <w:rFonts w:ascii="Arial" w:hAnsi="Arial"/>
          <w:bCs/>
          <w:i/>
          <w:sz w:val="20"/>
          <w:szCs w:val="20"/>
        </w:rPr>
        <w:t>Contemporary Confucian Political Philosophy</w:t>
      </w:r>
      <w:r>
        <w:rPr>
          <w:rFonts w:ascii="Arial" w:hAnsi="Arial"/>
          <w:sz w:val="20"/>
          <w:szCs w:val="20"/>
        </w:rPr>
        <w:t>, Polity, 2012</w:t>
      </w:r>
    </w:p>
    <w:p w:rsidR="0076156B" w:rsidRPr="001B7048" w:rsidRDefault="0076156B" w:rsidP="0076156B">
      <w:pPr>
        <w:spacing w:line="276" w:lineRule="auto"/>
        <w:ind w:left="567" w:hanging="567"/>
        <w:rPr>
          <w:rFonts w:ascii="Arial" w:hAnsi="Arial"/>
          <w:iCs/>
          <w:sz w:val="20"/>
          <w:szCs w:val="20"/>
        </w:rPr>
      </w:pPr>
      <w:r>
        <w:rPr>
          <w:rFonts w:ascii="Arial" w:hAnsi="Arial"/>
          <w:iCs/>
          <w:sz w:val="20"/>
          <w:szCs w:val="20"/>
        </w:rPr>
        <w:t xml:space="preserve">William A. Callahan, </w:t>
      </w:r>
      <w:r w:rsidRPr="005D3458">
        <w:rPr>
          <w:rFonts w:ascii="Arial" w:hAnsi="Arial"/>
          <w:bCs/>
          <w:i/>
          <w:iCs/>
          <w:sz w:val="20"/>
          <w:szCs w:val="20"/>
        </w:rPr>
        <w:t>China Dreams: 20 Visions of the Future</w:t>
      </w:r>
      <w:r>
        <w:rPr>
          <w:rFonts w:ascii="Arial" w:hAnsi="Arial"/>
          <w:iCs/>
          <w:sz w:val="20"/>
          <w:szCs w:val="20"/>
        </w:rPr>
        <w:t>, Oxford University Press, 2013</w:t>
      </w:r>
    </w:p>
    <w:p w:rsidR="0076156B" w:rsidRPr="005D3458" w:rsidRDefault="0076156B" w:rsidP="0076156B">
      <w:pPr>
        <w:spacing w:line="276" w:lineRule="auto"/>
        <w:ind w:left="567" w:hanging="567"/>
        <w:rPr>
          <w:rFonts w:ascii="Arial" w:hAnsi="Arial"/>
          <w:bCs/>
          <w:i/>
          <w:sz w:val="20"/>
          <w:szCs w:val="20"/>
        </w:rPr>
      </w:pPr>
      <w:r w:rsidRPr="00071D62">
        <w:rPr>
          <w:rFonts w:ascii="Arial" w:hAnsi="Arial"/>
          <w:bCs/>
          <w:sz w:val="20"/>
          <w:szCs w:val="20"/>
        </w:rPr>
        <w:t>Gloria Davies,</w:t>
      </w:r>
      <w:r>
        <w:rPr>
          <w:rFonts w:ascii="Arial" w:hAnsi="Arial"/>
          <w:bCs/>
          <w:sz w:val="20"/>
          <w:szCs w:val="20"/>
        </w:rPr>
        <w:t xml:space="preserve"> </w:t>
      </w:r>
      <w:r w:rsidRPr="005D3458">
        <w:rPr>
          <w:rFonts w:ascii="Arial" w:hAnsi="Arial"/>
          <w:bCs/>
          <w:i/>
          <w:sz w:val="20"/>
          <w:szCs w:val="20"/>
        </w:rPr>
        <w:t>Worrying about China: The Language of Chinese Critical Inquiry</w:t>
      </w:r>
      <w:r>
        <w:rPr>
          <w:rFonts w:ascii="Arial" w:hAnsi="Arial" w:cs="Helvetica"/>
          <w:sz w:val="20"/>
          <w:szCs w:val="20"/>
        </w:rPr>
        <w:t>, Harvard University Press, 2009</w:t>
      </w:r>
    </w:p>
    <w:p w:rsidR="0076156B" w:rsidRPr="00F563BD" w:rsidRDefault="0076156B" w:rsidP="0076156B">
      <w:pPr>
        <w:spacing w:line="276" w:lineRule="auto"/>
        <w:ind w:left="567" w:hanging="567"/>
        <w:rPr>
          <w:rFonts w:ascii="Arial" w:hAnsi="Arial"/>
          <w:bCs/>
          <w:sz w:val="20"/>
          <w:szCs w:val="20"/>
        </w:rPr>
      </w:pPr>
      <w:r>
        <w:rPr>
          <w:rFonts w:ascii="Arial" w:hAnsi="Arial"/>
          <w:sz w:val="20"/>
          <w:szCs w:val="20"/>
        </w:rPr>
        <w:t xml:space="preserve">Qing Jiang [JIANG Qing], </w:t>
      </w:r>
      <w:r w:rsidRPr="00F563BD">
        <w:rPr>
          <w:rFonts w:ascii="Arial" w:hAnsi="Arial"/>
          <w:bCs/>
          <w:i/>
          <w:sz w:val="20"/>
          <w:szCs w:val="20"/>
        </w:rPr>
        <w:t>A Confucian Constitutional Order: How China's Ancient Past Can Shape Its Political Future</w:t>
      </w:r>
      <w:r>
        <w:rPr>
          <w:rFonts w:ascii="Arial" w:hAnsi="Arial"/>
          <w:bCs/>
          <w:sz w:val="20"/>
          <w:szCs w:val="20"/>
        </w:rPr>
        <w:t>, Princeton University Press, 2012</w:t>
      </w:r>
    </w:p>
    <w:p w:rsidR="0076156B" w:rsidRDefault="0076156B" w:rsidP="0076156B">
      <w:pPr>
        <w:spacing w:line="276" w:lineRule="auto"/>
        <w:ind w:left="567" w:hanging="567"/>
        <w:rPr>
          <w:rFonts w:ascii="Arial" w:hAnsi="Arial"/>
          <w:bCs/>
          <w:sz w:val="20"/>
          <w:szCs w:val="20"/>
        </w:rPr>
      </w:pPr>
      <w:r>
        <w:rPr>
          <w:rFonts w:ascii="Arial" w:hAnsi="Arial"/>
          <w:bCs/>
          <w:sz w:val="20"/>
          <w:szCs w:val="20"/>
        </w:rPr>
        <w:t xml:space="preserve">John Makeham, </w:t>
      </w:r>
      <w:r w:rsidRPr="000E6916">
        <w:rPr>
          <w:rFonts w:ascii="Arial" w:hAnsi="Arial"/>
          <w:bCs/>
          <w:i/>
          <w:sz w:val="20"/>
          <w:szCs w:val="20"/>
        </w:rPr>
        <w:t>Lost Soul: "Confucianism" in Contemporary Chinese Academic Discourse</w:t>
      </w:r>
      <w:r>
        <w:rPr>
          <w:rFonts w:ascii="Arial" w:hAnsi="Arial"/>
          <w:bCs/>
          <w:sz w:val="20"/>
          <w:szCs w:val="20"/>
        </w:rPr>
        <w:t>, Harvard University Asia Center, 2008</w:t>
      </w:r>
    </w:p>
    <w:p w:rsidR="0076156B" w:rsidRDefault="0076156B" w:rsidP="0076156B">
      <w:pPr>
        <w:spacing w:line="276" w:lineRule="auto"/>
        <w:ind w:left="567" w:hanging="567"/>
        <w:rPr>
          <w:rFonts w:ascii="Arial" w:hAnsi="Arial"/>
          <w:bCs/>
          <w:sz w:val="20"/>
          <w:szCs w:val="20"/>
        </w:rPr>
      </w:pPr>
    </w:p>
    <w:p w:rsidR="0076156B" w:rsidRPr="00725754" w:rsidRDefault="0076156B" w:rsidP="0076156B">
      <w:pPr>
        <w:spacing w:line="276" w:lineRule="auto"/>
        <w:ind w:left="567" w:hanging="567"/>
        <w:rPr>
          <w:rFonts w:ascii="Arial" w:hAnsi="Arial"/>
          <w:bCs/>
          <w:iCs/>
          <w:sz w:val="20"/>
          <w:szCs w:val="20"/>
        </w:rPr>
      </w:pPr>
    </w:p>
    <w:p w:rsidR="0076156B" w:rsidRPr="00071D62" w:rsidRDefault="0076156B" w:rsidP="0076156B">
      <w:pPr>
        <w:spacing w:line="276" w:lineRule="auto"/>
        <w:ind w:left="567" w:hanging="567"/>
        <w:rPr>
          <w:rFonts w:ascii="Arial" w:hAnsi="Arial"/>
          <w:bCs/>
          <w:i/>
          <w:sz w:val="20"/>
          <w:szCs w:val="20"/>
        </w:rPr>
      </w:pPr>
    </w:p>
    <w:p w:rsidR="0076156B" w:rsidRPr="00071D62" w:rsidRDefault="0076156B" w:rsidP="0076156B">
      <w:pPr>
        <w:spacing w:line="276" w:lineRule="auto"/>
        <w:ind w:left="567" w:hanging="567"/>
        <w:rPr>
          <w:rFonts w:ascii="Arial" w:hAnsi="Arial"/>
          <w:sz w:val="20"/>
          <w:szCs w:val="20"/>
        </w:rPr>
      </w:pPr>
    </w:p>
    <w:p w:rsidR="0076156B" w:rsidRPr="00071D62" w:rsidRDefault="0076156B" w:rsidP="0076156B">
      <w:pPr>
        <w:spacing w:line="276" w:lineRule="auto"/>
        <w:ind w:left="567" w:hanging="567"/>
        <w:rPr>
          <w:rFonts w:ascii="Arial" w:hAnsi="Arial"/>
          <w:sz w:val="20"/>
          <w:szCs w:val="20"/>
        </w:rPr>
      </w:pPr>
    </w:p>
    <w:p w:rsidR="00EB676C" w:rsidRPr="0076156B" w:rsidRDefault="00EB676C" w:rsidP="00EB676C">
      <w:pPr>
        <w:rPr>
          <w:b/>
        </w:rPr>
      </w:pPr>
      <w:r w:rsidRPr="0076156B">
        <w:rPr>
          <w:b/>
        </w:rPr>
        <w:t>2018-187</w:t>
      </w:r>
      <w:r w:rsidRPr="0076156B">
        <w:rPr>
          <w:b/>
        </w:rPr>
        <w:tab/>
        <w:t>AASI/HIST 3822</w:t>
      </w:r>
      <w:r w:rsidRPr="0076156B">
        <w:rPr>
          <w:b/>
        </w:rPr>
        <w:tab/>
        <w:t>Revise Course</w:t>
      </w:r>
    </w:p>
    <w:p w:rsidR="0076156B" w:rsidRDefault="0076156B" w:rsidP="00EB676C"/>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47"/>
        <w:gridCol w:w="7997"/>
      </w:tblGrid>
      <w:tr w:rsidR="00483147" w:rsidTr="00F67C7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83147" w:rsidRDefault="00483147" w:rsidP="00F67C70">
            <w:pPr>
              <w:rPr>
                <w:rFonts w:ascii="Arial" w:hAnsi="Arial" w:cs="Arial"/>
                <w:b/>
                <w:bCs/>
                <w:color w:val="FFFFFF"/>
                <w:sz w:val="18"/>
                <w:szCs w:val="18"/>
              </w:rPr>
            </w:pPr>
            <w:r>
              <w:rPr>
                <w:rFonts w:ascii="Arial" w:hAnsi="Arial" w:cs="Arial"/>
                <w:b/>
                <w:bCs/>
                <w:color w:val="FFFFFF"/>
                <w:sz w:val="18"/>
                <w:szCs w:val="18"/>
              </w:rPr>
              <w:t>COURSE ACTION REQUEST</w:t>
            </w:r>
          </w:p>
        </w:tc>
      </w:tr>
      <w:tr w:rsidR="00483147"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3147" w:rsidRDefault="00483147" w:rsidP="00F67C70">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147" w:rsidRDefault="00483147" w:rsidP="00F67C70">
            <w:pPr>
              <w:rPr>
                <w:rFonts w:ascii="Arial" w:hAnsi="Arial" w:cs="Arial"/>
                <w:sz w:val="15"/>
                <w:szCs w:val="15"/>
              </w:rPr>
            </w:pPr>
            <w:r>
              <w:rPr>
                <w:rFonts w:ascii="Arial" w:hAnsi="Arial" w:cs="Arial"/>
                <w:sz w:val="15"/>
                <w:szCs w:val="15"/>
              </w:rPr>
              <w:t>18-7471</w:t>
            </w:r>
          </w:p>
        </w:tc>
      </w:tr>
      <w:tr w:rsidR="00483147"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3147" w:rsidRDefault="00483147" w:rsidP="00F67C70">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147" w:rsidRDefault="00483147" w:rsidP="00F67C70">
            <w:pPr>
              <w:rPr>
                <w:rFonts w:ascii="Arial" w:hAnsi="Arial" w:cs="Arial"/>
                <w:sz w:val="15"/>
                <w:szCs w:val="15"/>
              </w:rPr>
            </w:pPr>
            <w:r>
              <w:rPr>
                <w:rFonts w:ascii="Arial" w:hAnsi="Arial" w:cs="Arial"/>
                <w:sz w:val="15"/>
                <w:szCs w:val="15"/>
              </w:rPr>
              <w:t>Zarrow</w:t>
            </w:r>
          </w:p>
        </w:tc>
      </w:tr>
      <w:tr w:rsidR="00483147"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3147" w:rsidRDefault="00483147" w:rsidP="00F67C70">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147" w:rsidRDefault="00483147" w:rsidP="00F67C70">
            <w:pPr>
              <w:rPr>
                <w:rFonts w:ascii="Arial" w:hAnsi="Arial" w:cs="Arial"/>
                <w:sz w:val="15"/>
                <w:szCs w:val="15"/>
              </w:rPr>
            </w:pPr>
            <w:r>
              <w:rPr>
                <w:rFonts w:ascii="Arial" w:hAnsi="Arial" w:cs="Arial"/>
                <w:sz w:val="15"/>
                <w:szCs w:val="15"/>
              </w:rPr>
              <w:t>Modern China</w:t>
            </w:r>
          </w:p>
        </w:tc>
      </w:tr>
      <w:tr w:rsidR="00483147"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3147" w:rsidRDefault="00483147" w:rsidP="00F67C70">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147" w:rsidRDefault="00483147" w:rsidP="00F67C70">
            <w:pPr>
              <w:rPr>
                <w:rFonts w:ascii="Arial" w:hAnsi="Arial" w:cs="Arial"/>
                <w:sz w:val="15"/>
                <w:szCs w:val="15"/>
              </w:rPr>
            </w:pPr>
            <w:r>
              <w:rPr>
                <w:rFonts w:ascii="Arial" w:hAnsi="Arial" w:cs="Arial"/>
                <w:sz w:val="15"/>
                <w:szCs w:val="15"/>
              </w:rPr>
              <w:t>In Progress</w:t>
            </w:r>
          </w:p>
        </w:tc>
      </w:tr>
      <w:tr w:rsidR="00483147"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3147" w:rsidRDefault="00483147" w:rsidP="00F67C70">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147" w:rsidRDefault="00483147" w:rsidP="00F67C70">
            <w:pPr>
              <w:rPr>
                <w:rFonts w:ascii="Arial" w:hAnsi="Arial" w:cs="Arial"/>
                <w:sz w:val="15"/>
                <w:szCs w:val="15"/>
              </w:rPr>
            </w:pPr>
            <w:r>
              <w:rPr>
                <w:rFonts w:ascii="Arial" w:hAnsi="Arial" w:cs="Arial"/>
                <w:sz w:val="15"/>
                <w:szCs w:val="15"/>
              </w:rPr>
              <w:t>Start &gt; History &gt; AASI &gt; College of Liberal Arts and Sciences &gt; Return &gt; History &gt; AASI &gt; College of Liberal Arts and Sciences</w:t>
            </w:r>
          </w:p>
        </w:tc>
      </w:tr>
    </w:tbl>
    <w:p w:rsidR="00483147" w:rsidRDefault="00483147" w:rsidP="00483147">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6308"/>
      </w:tblGrid>
      <w:tr w:rsidR="00483147" w:rsidTr="00F67C7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83147" w:rsidRDefault="00483147" w:rsidP="00F67C70">
            <w:pPr>
              <w:rPr>
                <w:rFonts w:ascii="Arial" w:hAnsi="Arial" w:cs="Arial"/>
                <w:b/>
                <w:bCs/>
                <w:color w:val="FFFFFF"/>
                <w:sz w:val="18"/>
                <w:szCs w:val="18"/>
              </w:rPr>
            </w:pPr>
            <w:r>
              <w:rPr>
                <w:rFonts w:ascii="Arial" w:hAnsi="Arial" w:cs="Arial"/>
                <w:b/>
                <w:bCs/>
                <w:color w:val="FFFFFF"/>
                <w:sz w:val="18"/>
                <w:szCs w:val="18"/>
              </w:rPr>
              <w:t>COURSE INFO</w:t>
            </w:r>
          </w:p>
        </w:tc>
      </w:tr>
      <w:tr w:rsidR="00483147"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3147" w:rsidRDefault="00483147" w:rsidP="00F67C70">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147" w:rsidRDefault="00483147" w:rsidP="00F67C70">
            <w:pPr>
              <w:rPr>
                <w:rFonts w:ascii="Arial" w:hAnsi="Arial" w:cs="Arial"/>
                <w:sz w:val="15"/>
                <w:szCs w:val="15"/>
              </w:rPr>
            </w:pPr>
            <w:r>
              <w:rPr>
                <w:rFonts w:ascii="Arial" w:hAnsi="Arial" w:cs="Arial"/>
                <w:sz w:val="15"/>
                <w:szCs w:val="15"/>
              </w:rPr>
              <w:t>Revise Course</w:t>
            </w:r>
          </w:p>
        </w:tc>
      </w:tr>
      <w:tr w:rsidR="00483147"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3147" w:rsidRDefault="00483147" w:rsidP="00F67C70">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147" w:rsidRDefault="00483147" w:rsidP="00F67C70">
            <w:pPr>
              <w:rPr>
                <w:rFonts w:ascii="Arial" w:hAnsi="Arial" w:cs="Arial"/>
                <w:sz w:val="15"/>
                <w:szCs w:val="15"/>
              </w:rPr>
            </w:pPr>
            <w:r>
              <w:rPr>
                <w:rFonts w:ascii="Arial" w:hAnsi="Arial" w:cs="Arial"/>
                <w:sz w:val="15"/>
                <w:szCs w:val="15"/>
              </w:rPr>
              <w:t>Neither</w:t>
            </w:r>
          </w:p>
        </w:tc>
      </w:tr>
      <w:tr w:rsidR="00483147"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3147" w:rsidRDefault="00483147" w:rsidP="00F67C70">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147" w:rsidRDefault="00483147" w:rsidP="00F67C70">
            <w:pPr>
              <w:rPr>
                <w:rFonts w:ascii="Arial" w:hAnsi="Arial" w:cs="Arial"/>
                <w:sz w:val="15"/>
                <w:szCs w:val="15"/>
              </w:rPr>
            </w:pPr>
            <w:r>
              <w:rPr>
                <w:rFonts w:ascii="Arial" w:hAnsi="Arial" w:cs="Arial"/>
                <w:sz w:val="15"/>
                <w:szCs w:val="15"/>
              </w:rPr>
              <w:t>2</w:t>
            </w:r>
          </w:p>
        </w:tc>
      </w:tr>
      <w:tr w:rsidR="00483147"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3147" w:rsidRDefault="00483147" w:rsidP="00F67C70">
            <w:pPr>
              <w:rPr>
                <w:rFonts w:ascii="Arial" w:hAnsi="Arial" w:cs="Arial"/>
                <w:b/>
                <w:bCs/>
                <w:sz w:val="15"/>
                <w:szCs w:val="15"/>
              </w:rPr>
            </w:pPr>
            <w:r>
              <w:rPr>
                <w:rFonts w:ascii="Arial" w:hAnsi="Arial" w:cs="Arial"/>
                <w:b/>
                <w:bCs/>
                <w:sz w:val="15"/>
                <w:szCs w:val="15"/>
              </w:rPr>
              <w:lastRenderedPageBreak/>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147" w:rsidRDefault="00483147" w:rsidP="00F67C70">
            <w:pPr>
              <w:rPr>
                <w:rFonts w:ascii="Arial" w:hAnsi="Arial" w:cs="Arial"/>
                <w:sz w:val="15"/>
                <w:szCs w:val="15"/>
              </w:rPr>
            </w:pPr>
            <w:r>
              <w:rPr>
                <w:rFonts w:ascii="Arial" w:hAnsi="Arial" w:cs="Arial"/>
                <w:sz w:val="15"/>
                <w:szCs w:val="15"/>
              </w:rPr>
              <w:t>HIST</w:t>
            </w:r>
          </w:p>
        </w:tc>
      </w:tr>
      <w:tr w:rsidR="00483147"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3147" w:rsidRDefault="00483147" w:rsidP="00F67C70">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147" w:rsidRDefault="00483147" w:rsidP="00F67C70">
            <w:pPr>
              <w:rPr>
                <w:rFonts w:ascii="Arial" w:hAnsi="Arial" w:cs="Arial"/>
                <w:sz w:val="15"/>
                <w:szCs w:val="15"/>
              </w:rPr>
            </w:pPr>
            <w:r>
              <w:rPr>
                <w:rFonts w:ascii="Arial" w:hAnsi="Arial" w:cs="Arial"/>
                <w:sz w:val="15"/>
                <w:szCs w:val="15"/>
              </w:rPr>
              <w:t>College of Liberal Arts and Sciences</w:t>
            </w:r>
          </w:p>
        </w:tc>
      </w:tr>
      <w:tr w:rsidR="00483147"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3147" w:rsidRDefault="00483147" w:rsidP="00F67C70">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147" w:rsidRDefault="00483147" w:rsidP="00F67C70">
            <w:pPr>
              <w:rPr>
                <w:rFonts w:ascii="Arial" w:hAnsi="Arial" w:cs="Arial"/>
                <w:sz w:val="15"/>
                <w:szCs w:val="15"/>
              </w:rPr>
            </w:pPr>
            <w:r>
              <w:rPr>
                <w:rFonts w:ascii="Arial" w:hAnsi="Arial" w:cs="Arial"/>
                <w:sz w:val="15"/>
                <w:szCs w:val="15"/>
              </w:rPr>
              <w:t>History</w:t>
            </w:r>
          </w:p>
        </w:tc>
      </w:tr>
      <w:tr w:rsidR="00483147"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3147" w:rsidRDefault="00483147" w:rsidP="00F67C70">
            <w:pPr>
              <w:rPr>
                <w:rFonts w:ascii="Arial" w:hAnsi="Arial" w:cs="Arial"/>
                <w:b/>
                <w:bCs/>
                <w:sz w:val="15"/>
                <w:szCs w:val="15"/>
              </w:rPr>
            </w:pPr>
            <w:r>
              <w:rPr>
                <w:rFonts w:ascii="Arial" w:hAnsi="Arial" w:cs="Arial"/>
                <w:b/>
                <w:bCs/>
                <w:sz w:val="15"/>
                <w:szCs w:val="15"/>
              </w:rPr>
              <w:t>Course Subject Area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147" w:rsidRDefault="00483147" w:rsidP="00F67C70">
            <w:pPr>
              <w:rPr>
                <w:rFonts w:ascii="Arial" w:hAnsi="Arial" w:cs="Arial"/>
                <w:sz w:val="15"/>
                <w:szCs w:val="15"/>
              </w:rPr>
            </w:pPr>
            <w:r>
              <w:rPr>
                <w:rFonts w:ascii="Arial" w:hAnsi="Arial" w:cs="Arial"/>
                <w:sz w:val="15"/>
                <w:szCs w:val="15"/>
              </w:rPr>
              <w:t>AASI</w:t>
            </w:r>
          </w:p>
        </w:tc>
      </w:tr>
      <w:tr w:rsidR="00483147"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3147" w:rsidRDefault="00483147" w:rsidP="00F67C70">
            <w:pPr>
              <w:rPr>
                <w:rFonts w:ascii="Arial" w:hAnsi="Arial" w:cs="Arial"/>
                <w:b/>
                <w:bCs/>
                <w:sz w:val="15"/>
                <w:szCs w:val="15"/>
              </w:rPr>
            </w:pPr>
            <w:r>
              <w:rPr>
                <w:rFonts w:ascii="Arial" w:hAnsi="Arial" w:cs="Arial"/>
                <w:b/>
                <w:bCs/>
                <w:sz w:val="15"/>
                <w:szCs w:val="15"/>
              </w:rPr>
              <w:t>School / College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147" w:rsidRDefault="00483147" w:rsidP="00F67C70">
            <w:pPr>
              <w:rPr>
                <w:rFonts w:ascii="Arial" w:hAnsi="Arial" w:cs="Arial"/>
                <w:sz w:val="15"/>
                <w:szCs w:val="15"/>
              </w:rPr>
            </w:pPr>
            <w:r>
              <w:rPr>
                <w:rFonts w:ascii="Arial" w:hAnsi="Arial" w:cs="Arial"/>
                <w:sz w:val="15"/>
                <w:szCs w:val="15"/>
              </w:rPr>
              <w:t>College of Liberal Arts and Sciences</w:t>
            </w:r>
          </w:p>
        </w:tc>
      </w:tr>
      <w:tr w:rsidR="00483147"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3147" w:rsidRDefault="00483147" w:rsidP="00F67C70">
            <w:pPr>
              <w:rPr>
                <w:rFonts w:ascii="Arial" w:hAnsi="Arial" w:cs="Arial"/>
                <w:b/>
                <w:bCs/>
                <w:sz w:val="15"/>
                <w:szCs w:val="15"/>
              </w:rPr>
            </w:pPr>
            <w:r>
              <w:rPr>
                <w:rFonts w:ascii="Arial" w:hAnsi="Arial" w:cs="Arial"/>
                <w:b/>
                <w:bCs/>
                <w:sz w:val="15"/>
                <w:szCs w:val="15"/>
              </w:rPr>
              <w:t>Department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147" w:rsidRDefault="00483147" w:rsidP="00F67C70">
            <w:pPr>
              <w:rPr>
                <w:rFonts w:ascii="Arial" w:hAnsi="Arial" w:cs="Arial"/>
                <w:sz w:val="15"/>
                <w:szCs w:val="15"/>
              </w:rPr>
            </w:pPr>
            <w:r>
              <w:rPr>
                <w:rFonts w:ascii="Arial" w:hAnsi="Arial" w:cs="Arial"/>
                <w:sz w:val="15"/>
                <w:szCs w:val="15"/>
              </w:rPr>
              <w:t>AASI</w:t>
            </w:r>
          </w:p>
        </w:tc>
      </w:tr>
      <w:tr w:rsidR="00483147"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3147" w:rsidRDefault="00483147" w:rsidP="00F67C70">
            <w:pPr>
              <w:rPr>
                <w:rFonts w:ascii="Arial" w:hAnsi="Arial" w:cs="Arial"/>
                <w:b/>
                <w:bCs/>
                <w:sz w:val="15"/>
                <w:szCs w:val="15"/>
              </w:rPr>
            </w:pPr>
            <w:r>
              <w:rPr>
                <w:rFonts w:ascii="Arial" w:hAnsi="Arial" w:cs="Arial"/>
                <w:b/>
                <w:bCs/>
                <w:sz w:val="15"/>
                <w:szCs w:val="15"/>
              </w:rPr>
              <w:t>Reason for Cross Listing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147" w:rsidRDefault="00483147" w:rsidP="00F67C70">
            <w:pPr>
              <w:rPr>
                <w:rFonts w:ascii="Arial" w:hAnsi="Arial" w:cs="Arial"/>
                <w:sz w:val="15"/>
                <w:szCs w:val="15"/>
              </w:rPr>
            </w:pPr>
            <w:r>
              <w:rPr>
                <w:rFonts w:ascii="Arial" w:hAnsi="Arial" w:cs="Arial"/>
                <w:sz w:val="15"/>
                <w:szCs w:val="15"/>
              </w:rPr>
              <w:t>This course is suitable for students majoring/minoring in either/both History and Asian Studies</w:t>
            </w:r>
          </w:p>
        </w:tc>
      </w:tr>
      <w:tr w:rsidR="00483147"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3147" w:rsidRDefault="00483147" w:rsidP="00F67C70">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147" w:rsidRDefault="00483147" w:rsidP="00F67C70">
            <w:pPr>
              <w:rPr>
                <w:rFonts w:ascii="Arial" w:hAnsi="Arial" w:cs="Arial"/>
                <w:sz w:val="15"/>
                <w:szCs w:val="15"/>
              </w:rPr>
            </w:pPr>
            <w:r>
              <w:rPr>
                <w:rFonts w:ascii="Arial" w:hAnsi="Arial" w:cs="Arial"/>
                <w:sz w:val="15"/>
                <w:szCs w:val="15"/>
              </w:rPr>
              <w:t>Modern China</w:t>
            </w:r>
          </w:p>
        </w:tc>
      </w:tr>
      <w:tr w:rsidR="00483147"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3147" w:rsidRDefault="00483147" w:rsidP="00F67C70">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147" w:rsidRDefault="00483147" w:rsidP="00F67C70">
            <w:pPr>
              <w:rPr>
                <w:rFonts w:ascii="Arial" w:hAnsi="Arial" w:cs="Arial"/>
                <w:sz w:val="15"/>
                <w:szCs w:val="15"/>
              </w:rPr>
            </w:pPr>
            <w:r>
              <w:rPr>
                <w:rFonts w:ascii="Arial" w:hAnsi="Arial" w:cs="Arial"/>
                <w:sz w:val="15"/>
                <w:szCs w:val="15"/>
              </w:rPr>
              <w:t>3822</w:t>
            </w:r>
          </w:p>
        </w:tc>
      </w:tr>
      <w:tr w:rsidR="00483147"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3147" w:rsidRDefault="00483147" w:rsidP="00F67C70">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147" w:rsidRDefault="00483147" w:rsidP="00F67C70">
            <w:pPr>
              <w:rPr>
                <w:rFonts w:ascii="Arial" w:hAnsi="Arial" w:cs="Arial"/>
                <w:sz w:val="15"/>
                <w:szCs w:val="15"/>
              </w:rPr>
            </w:pPr>
            <w:r>
              <w:rPr>
                <w:rFonts w:ascii="Arial" w:hAnsi="Arial" w:cs="Arial"/>
                <w:sz w:val="15"/>
                <w:szCs w:val="15"/>
              </w:rPr>
              <w:t>No</w:t>
            </w:r>
          </w:p>
        </w:tc>
      </w:tr>
    </w:tbl>
    <w:p w:rsidR="00483147" w:rsidRDefault="00483147" w:rsidP="00483147">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783"/>
      </w:tblGrid>
      <w:tr w:rsidR="00483147" w:rsidTr="00F67C7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83147" w:rsidRDefault="00483147" w:rsidP="00F67C70">
            <w:pPr>
              <w:rPr>
                <w:rFonts w:ascii="Arial" w:hAnsi="Arial" w:cs="Arial"/>
                <w:b/>
                <w:bCs/>
                <w:color w:val="FFFFFF"/>
                <w:sz w:val="18"/>
                <w:szCs w:val="18"/>
              </w:rPr>
            </w:pPr>
            <w:r>
              <w:rPr>
                <w:rFonts w:ascii="Arial" w:hAnsi="Arial" w:cs="Arial"/>
                <w:b/>
                <w:bCs/>
                <w:color w:val="FFFFFF"/>
                <w:sz w:val="18"/>
                <w:szCs w:val="18"/>
              </w:rPr>
              <w:t>CONTACT INFO</w:t>
            </w:r>
          </w:p>
        </w:tc>
      </w:tr>
      <w:tr w:rsidR="00483147"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3147" w:rsidRDefault="00483147" w:rsidP="00F67C70">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147" w:rsidRDefault="00483147" w:rsidP="00F67C70">
            <w:pPr>
              <w:rPr>
                <w:rFonts w:ascii="Arial" w:hAnsi="Arial" w:cs="Arial"/>
                <w:sz w:val="15"/>
                <w:szCs w:val="15"/>
              </w:rPr>
            </w:pPr>
            <w:r>
              <w:rPr>
                <w:rFonts w:ascii="Arial" w:hAnsi="Arial" w:cs="Arial"/>
                <w:sz w:val="15"/>
                <w:szCs w:val="15"/>
              </w:rPr>
              <w:t>Peter Zarrow</w:t>
            </w:r>
          </w:p>
        </w:tc>
      </w:tr>
      <w:tr w:rsidR="00483147"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3147" w:rsidRDefault="00483147" w:rsidP="00F67C70">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147" w:rsidRDefault="00483147" w:rsidP="00F67C70">
            <w:pPr>
              <w:rPr>
                <w:rFonts w:ascii="Arial" w:hAnsi="Arial" w:cs="Arial"/>
                <w:sz w:val="15"/>
                <w:szCs w:val="15"/>
              </w:rPr>
            </w:pPr>
            <w:r>
              <w:rPr>
                <w:rFonts w:ascii="Arial" w:hAnsi="Arial" w:cs="Arial"/>
                <w:sz w:val="15"/>
                <w:szCs w:val="15"/>
              </w:rPr>
              <w:t>History</w:t>
            </w:r>
          </w:p>
        </w:tc>
      </w:tr>
      <w:tr w:rsidR="00483147"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3147" w:rsidRDefault="00483147" w:rsidP="00F67C70">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147" w:rsidRDefault="00483147" w:rsidP="00F67C70">
            <w:pPr>
              <w:rPr>
                <w:rFonts w:ascii="Arial" w:hAnsi="Arial" w:cs="Arial"/>
                <w:sz w:val="15"/>
                <w:szCs w:val="15"/>
              </w:rPr>
            </w:pPr>
            <w:r>
              <w:rPr>
                <w:rFonts w:ascii="Arial" w:hAnsi="Arial" w:cs="Arial"/>
                <w:sz w:val="15"/>
                <w:szCs w:val="15"/>
              </w:rPr>
              <w:t>pez13004</w:t>
            </w:r>
          </w:p>
        </w:tc>
      </w:tr>
      <w:tr w:rsidR="00483147"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3147" w:rsidRDefault="00483147" w:rsidP="00F67C70">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147" w:rsidRDefault="00483147" w:rsidP="00F67C70">
            <w:pPr>
              <w:rPr>
                <w:rFonts w:ascii="Arial" w:hAnsi="Arial" w:cs="Arial"/>
                <w:sz w:val="15"/>
                <w:szCs w:val="15"/>
              </w:rPr>
            </w:pPr>
            <w:hyperlink r:id="rId652" w:history="1">
              <w:r>
                <w:rPr>
                  <w:rStyle w:val="Hyperlink"/>
                  <w:rFonts w:ascii="Arial" w:hAnsi="Arial" w:cs="Arial"/>
                  <w:sz w:val="15"/>
                  <w:szCs w:val="15"/>
                </w:rPr>
                <w:t>peter.zarrow@uconn.edu</w:t>
              </w:r>
            </w:hyperlink>
          </w:p>
        </w:tc>
      </w:tr>
      <w:tr w:rsidR="00483147"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3147" w:rsidRDefault="00483147" w:rsidP="00F67C70">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147" w:rsidRDefault="00483147" w:rsidP="00F67C70">
            <w:pPr>
              <w:rPr>
                <w:rFonts w:ascii="Arial" w:hAnsi="Arial" w:cs="Arial"/>
                <w:sz w:val="15"/>
                <w:szCs w:val="15"/>
              </w:rPr>
            </w:pPr>
            <w:r>
              <w:rPr>
                <w:rFonts w:ascii="Arial" w:hAnsi="Arial" w:cs="Arial"/>
                <w:sz w:val="15"/>
                <w:szCs w:val="15"/>
              </w:rPr>
              <w:t>Myself</w:t>
            </w:r>
          </w:p>
        </w:tc>
      </w:tr>
      <w:tr w:rsidR="00483147"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3147" w:rsidRDefault="00483147" w:rsidP="00F67C70">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147" w:rsidRDefault="00483147" w:rsidP="00F67C70">
            <w:pPr>
              <w:rPr>
                <w:rFonts w:ascii="Arial" w:hAnsi="Arial" w:cs="Arial"/>
                <w:sz w:val="15"/>
                <w:szCs w:val="15"/>
              </w:rPr>
            </w:pPr>
            <w:r>
              <w:rPr>
                <w:rFonts w:ascii="Arial" w:hAnsi="Arial" w:cs="Arial"/>
                <w:sz w:val="15"/>
                <w:szCs w:val="15"/>
              </w:rPr>
              <w:t>Yes</w:t>
            </w:r>
          </w:p>
        </w:tc>
      </w:tr>
    </w:tbl>
    <w:p w:rsidR="00483147" w:rsidRDefault="00483147" w:rsidP="00483147">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1505"/>
      </w:tblGrid>
      <w:tr w:rsidR="00483147" w:rsidTr="00F67C7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83147" w:rsidRDefault="00483147" w:rsidP="00F67C70">
            <w:pPr>
              <w:rPr>
                <w:rFonts w:ascii="Arial" w:hAnsi="Arial" w:cs="Arial"/>
                <w:b/>
                <w:bCs/>
                <w:color w:val="FFFFFF"/>
                <w:sz w:val="18"/>
                <w:szCs w:val="18"/>
              </w:rPr>
            </w:pPr>
            <w:r>
              <w:rPr>
                <w:rFonts w:ascii="Arial" w:hAnsi="Arial" w:cs="Arial"/>
                <w:b/>
                <w:bCs/>
                <w:color w:val="FFFFFF"/>
                <w:sz w:val="18"/>
                <w:szCs w:val="18"/>
              </w:rPr>
              <w:t>COURSE FEATURES</w:t>
            </w:r>
          </w:p>
        </w:tc>
      </w:tr>
      <w:tr w:rsidR="00483147"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3147" w:rsidRDefault="00483147" w:rsidP="00F67C70">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147" w:rsidRDefault="00483147" w:rsidP="00F67C70">
            <w:pPr>
              <w:rPr>
                <w:rFonts w:ascii="Arial" w:hAnsi="Arial" w:cs="Arial"/>
                <w:sz w:val="15"/>
                <w:szCs w:val="15"/>
              </w:rPr>
            </w:pPr>
            <w:r>
              <w:rPr>
                <w:rFonts w:ascii="Arial" w:hAnsi="Arial" w:cs="Arial"/>
                <w:sz w:val="15"/>
                <w:szCs w:val="15"/>
              </w:rPr>
              <w:t>Fall</w:t>
            </w:r>
          </w:p>
        </w:tc>
      </w:tr>
      <w:tr w:rsidR="00483147"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3147" w:rsidRDefault="00483147" w:rsidP="00F67C70">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147" w:rsidRDefault="00483147" w:rsidP="00F67C70">
            <w:pPr>
              <w:rPr>
                <w:rFonts w:ascii="Arial" w:hAnsi="Arial" w:cs="Arial"/>
                <w:sz w:val="15"/>
                <w:szCs w:val="15"/>
              </w:rPr>
            </w:pPr>
            <w:r>
              <w:rPr>
                <w:rFonts w:ascii="Arial" w:hAnsi="Arial" w:cs="Arial"/>
                <w:sz w:val="15"/>
                <w:szCs w:val="15"/>
              </w:rPr>
              <w:t>2019</w:t>
            </w:r>
          </w:p>
        </w:tc>
      </w:tr>
      <w:tr w:rsidR="00483147"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3147" w:rsidRDefault="00483147" w:rsidP="00F67C70">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147" w:rsidRDefault="00483147" w:rsidP="00F67C70">
            <w:pPr>
              <w:rPr>
                <w:rFonts w:ascii="Arial" w:hAnsi="Arial" w:cs="Arial"/>
                <w:sz w:val="15"/>
                <w:szCs w:val="15"/>
              </w:rPr>
            </w:pPr>
            <w:r>
              <w:rPr>
                <w:rFonts w:ascii="Arial" w:hAnsi="Arial" w:cs="Arial"/>
                <w:sz w:val="15"/>
                <w:szCs w:val="15"/>
              </w:rPr>
              <w:t>No</w:t>
            </w:r>
          </w:p>
        </w:tc>
      </w:tr>
      <w:tr w:rsidR="00483147"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3147" w:rsidRDefault="00483147" w:rsidP="00F67C70">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147" w:rsidRDefault="00483147" w:rsidP="00F67C70">
            <w:pPr>
              <w:rPr>
                <w:rFonts w:ascii="Arial" w:hAnsi="Arial" w:cs="Arial"/>
                <w:sz w:val="15"/>
                <w:szCs w:val="15"/>
              </w:rPr>
            </w:pPr>
            <w:r>
              <w:rPr>
                <w:rFonts w:ascii="Arial" w:hAnsi="Arial" w:cs="Arial"/>
                <w:sz w:val="15"/>
                <w:szCs w:val="15"/>
              </w:rPr>
              <w:t>No</w:t>
            </w:r>
          </w:p>
        </w:tc>
      </w:tr>
      <w:tr w:rsidR="00483147"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3147" w:rsidRDefault="00483147" w:rsidP="00F67C70">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147" w:rsidRDefault="00483147" w:rsidP="00F67C70">
            <w:pPr>
              <w:rPr>
                <w:rFonts w:ascii="Arial" w:hAnsi="Arial" w:cs="Arial"/>
                <w:sz w:val="15"/>
                <w:szCs w:val="15"/>
              </w:rPr>
            </w:pPr>
            <w:r>
              <w:rPr>
                <w:rFonts w:ascii="Arial" w:hAnsi="Arial" w:cs="Arial"/>
                <w:sz w:val="15"/>
                <w:szCs w:val="15"/>
              </w:rPr>
              <w:t>1</w:t>
            </w:r>
          </w:p>
        </w:tc>
      </w:tr>
      <w:tr w:rsidR="00483147"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3147" w:rsidRDefault="00483147" w:rsidP="00F67C70">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147" w:rsidRDefault="00483147" w:rsidP="00F67C70">
            <w:pPr>
              <w:rPr>
                <w:rFonts w:ascii="Arial" w:hAnsi="Arial" w:cs="Arial"/>
                <w:sz w:val="15"/>
                <w:szCs w:val="15"/>
              </w:rPr>
            </w:pPr>
            <w:r>
              <w:rPr>
                <w:rFonts w:ascii="Arial" w:hAnsi="Arial" w:cs="Arial"/>
                <w:sz w:val="15"/>
                <w:szCs w:val="15"/>
              </w:rPr>
              <w:t>39</w:t>
            </w:r>
          </w:p>
        </w:tc>
      </w:tr>
      <w:tr w:rsidR="00483147"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3147" w:rsidRDefault="00483147" w:rsidP="00F67C70">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147" w:rsidRDefault="00483147" w:rsidP="00F67C70">
            <w:pPr>
              <w:rPr>
                <w:rFonts w:ascii="Arial" w:hAnsi="Arial" w:cs="Arial"/>
                <w:sz w:val="15"/>
                <w:szCs w:val="15"/>
              </w:rPr>
            </w:pPr>
            <w:r>
              <w:rPr>
                <w:rFonts w:ascii="Arial" w:hAnsi="Arial" w:cs="Arial"/>
                <w:sz w:val="15"/>
                <w:szCs w:val="15"/>
              </w:rPr>
              <w:t>No</w:t>
            </w:r>
          </w:p>
        </w:tc>
      </w:tr>
      <w:tr w:rsidR="00483147"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3147" w:rsidRDefault="00483147" w:rsidP="00F67C70">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147" w:rsidRDefault="00483147" w:rsidP="00F67C70">
            <w:pPr>
              <w:rPr>
                <w:rFonts w:ascii="Arial" w:hAnsi="Arial" w:cs="Arial"/>
                <w:sz w:val="15"/>
                <w:szCs w:val="15"/>
              </w:rPr>
            </w:pPr>
            <w:r>
              <w:rPr>
                <w:rFonts w:ascii="Arial" w:hAnsi="Arial" w:cs="Arial"/>
                <w:sz w:val="15"/>
                <w:szCs w:val="15"/>
              </w:rPr>
              <w:t>No</w:t>
            </w:r>
          </w:p>
        </w:tc>
      </w:tr>
      <w:tr w:rsidR="00483147"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3147" w:rsidRDefault="00483147" w:rsidP="00F67C70">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147" w:rsidRDefault="00483147" w:rsidP="00F67C70">
            <w:pPr>
              <w:rPr>
                <w:rFonts w:ascii="Arial" w:hAnsi="Arial" w:cs="Arial"/>
                <w:sz w:val="15"/>
                <w:szCs w:val="15"/>
              </w:rPr>
            </w:pPr>
            <w:r>
              <w:rPr>
                <w:rFonts w:ascii="Arial" w:hAnsi="Arial" w:cs="Arial"/>
                <w:sz w:val="15"/>
                <w:szCs w:val="15"/>
              </w:rPr>
              <w:t>3</w:t>
            </w:r>
          </w:p>
        </w:tc>
      </w:tr>
      <w:tr w:rsidR="00483147"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3147" w:rsidRDefault="00483147" w:rsidP="00F67C70">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147" w:rsidRDefault="00483147" w:rsidP="00F67C70">
            <w:pPr>
              <w:rPr>
                <w:rFonts w:ascii="Arial" w:hAnsi="Arial" w:cs="Arial"/>
                <w:sz w:val="15"/>
                <w:szCs w:val="15"/>
              </w:rPr>
            </w:pPr>
            <w:r>
              <w:rPr>
                <w:rFonts w:ascii="Arial" w:hAnsi="Arial" w:cs="Arial"/>
                <w:sz w:val="15"/>
                <w:szCs w:val="15"/>
              </w:rPr>
              <w:t>lectures &amp; discussion</w:t>
            </w:r>
          </w:p>
        </w:tc>
      </w:tr>
    </w:tbl>
    <w:p w:rsidR="00483147" w:rsidRDefault="00483147" w:rsidP="00483147">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1539"/>
      </w:tblGrid>
      <w:tr w:rsidR="00483147" w:rsidTr="00F67C7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83147" w:rsidRDefault="00483147" w:rsidP="00F67C70">
            <w:pPr>
              <w:rPr>
                <w:rFonts w:ascii="Arial" w:hAnsi="Arial" w:cs="Arial"/>
                <w:b/>
                <w:bCs/>
                <w:color w:val="FFFFFF"/>
                <w:sz w:val="18"/>
                <w:szCs w:val="18"/>
              </w:rPr>
            </w:pPr>
            <w:r>
              <w:rPr>
                <w:rFonts w:ascii="Arial" w:hAnsi="Arial" w:cs="Arial"/>
                <w:b/>
                <w:bCs/>
                <w:color w:val="FFFFFF"/>
                <w:sz w:val="18"/>
                <w:szCs w:val="18"/>
              </w:rPr>
              <w:t>COURSE RESTRICTIONS</w:t>
            </w:r>
          </w:p>
        </w:tc>
      </w:tr>
      <w:tr w:rsidR="00483147"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3147" w:rsidRDefault="00483147" w:rsidP="00F67C70">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147" w:rsidRDefault="00483147" w:rsidP="00F67C70">
            <w:pPr>
              <w:rPr>
                <w:rFonts w:ascii="Arial" w:hAnsi="Arial" w:cs="Arial"/>
                <w:sz w:val="15"/>
                <w:szCs w:val="15"/>
              </w:rPr>
            </w:pPr>
            <w:r>
              <w:rPr>
                <w:rFonts w:ascii="Arial" w:hAnsi="Arial" w:cs="Arial"/>
                <w:sz w:val="15"/>
                <w:szCs w:val="15"/>
              </w:rPr>
              <w:t>No</w:t>
            </w:r>
          </w:p>
        </w:tc>
      </w:tr>
      <w:tr w:rsidR="00483147"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3147" w:rsidRDefault="00483147" w:rsidP="00F67C70">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147" w:rsidRDefault="00483147" w:rsidP="00F67C70">
            <w:pPr>
              <w:rPr>
                <w:rFonts w:ascii="Arial" w:hAnsi="Arial" w:cs="Arial"/>
                <w:sz w:val="15"/>
                <w:szCs w:val="15"/>
              </w:rPr>
            </w:pPr>
            <w:r>
              <w:rPr>
                <w:rFonts w:ascii="Arial" w:hAnsi="Arial" w:cs="Arial"/>
                <w:sz w:val="15"/>
                <w:szCs w:val="15"/>
              </w:rPr>
              <w:t>none</w:t>
            </w:r>
          </w:p>
        </w:tc>
      </w:tr>
      <w:tr w:rsidR="00483147"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3147" w:rsidRDefault="00483147" w:rsidP="00F67C70">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147" w:rsidRDefault="00483147" w:rsidP="00F67C70">
            <w:pPr>
              <w:rPr>
                <w:rFonts w:ascii="Arial" w:hAnsi="Arial" w:cs="Arial"/>
                <w:sz w:val="15"/>
                <w:szCs w:val="15"/>
              </w:rPr>
            </w:pPr>
            <w:r>
              <w:rPr>
                <w:rFonts w:ascii="Arial" w:hAnsi="Arial" w:cs="Arial"/>
                <w:sz w:val="15"/>
                <w:szCs w:val="15"/>
              </w:rPr>
              <w:t>none</w:t>
            </w:r>
          </w:p>
        </w:tc>
      </w:tr>
      <w:tr w:rsidR="00483147"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3147" w:rsidRDefault="00483147" w:rsidP="00F67C70">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147" w:rsidRDefault="00483147" w:rsidP="00F67C70">
            <w:pPr>
              <w:rPr>
                <w:rFonts w:ascii="Arial" w:hAnsi="Arial" w:cs="Arial"/>
                <w:sz w:val="15"/>
                <w:szCs w:val="15"/>
              </w:rPr>
            </w:pPr>
            <w:r>
              <w:rPr>
                <w:rFonts w:ascii="Arial" w:hAnsi="Arial" w:cs="Arial"/>
                <w:sz w:val="15"/>
                <w:szCs w:val="15"/>
              </w:rPr>
              <w:t>none</w:t>
            </w:r>
          </w:p>
        </w:tc>
      </w:tr>
      <w:tr w:rsidR="00483147"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3147" w:rsidRDefault="00483147" w:rsidP="00F67C70">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147" w:rsidRDefault="00483147" w:rsidP="00F67C70">
            <w:pPr>
              <w:rPr>
                <w:rFonts w:ascii="Arial" w:hAnsi="Arial" w:cs="Arial"/>
                <w:sz w:val="15"/>
                <w:szCs w:val="15"/>
              </w:rPr>
            </w:pPr>
            <w:r>
              <w:rPr>
                <w:rFonts w:ascii="Arial" w:hAnsi="Arial" w:cs="Arial"/>
                <w:sz w:val="15"/>
                <w:szCs w:val="15"/>
              </w:rPr>
              <w:t>No Consent Required</w:t>
            </w:r>
          </w:p>
        </w:tc>
      </w:tr>
      <w:tr w:rsidR="00483147"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3147" w:rsidRDefault="00483147" w:rsidP="00F67C70">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147" w:rsidRDefault="00483147" w:rsidP="00F67C70">
            <w:pPr>
              <w:rPr>
                <w:rFonts w:ascii="Arial" w:hAnsi="Arial" w:cs="Arial"/>
                <w:sz w:val="15"/>
                <w:szCs w:val="15"/>
              </w:rPr>
            </w:pPr>
            <w:r>
              <w:rPr>
                <w:rFonts w:ascii="Arial" w:hAnsi="Arial" w:cs="Arial"/>
                <w:sz w:val="15"/>
                <w:szCs w:val="15"/>
              </w:rPr>
              <w:t>No</w:t>
            </w:r>
          </w:p>
        </w:tc>
      </w:tr>
    </w:tbl>
    <w:p w:rsidR="00483147" w:rsidRDefault="00483147" w:rsidP="00483147">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483147" w:rsidTr="00F67C7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83147" w:rsidRDefault="00483147" w:rsidP="00F67C70">
            <w:pPr>
              <w:rPr>
                <w:rFonts w:ascii="Arial" w:hAnsi="Arial" w:cs="Arial"/>
                <w:b/>
                <w:bCs/>
                <w:color w:val="FFFFFF"/>
                <w:sz w:val="18"/>
                <w:szCs w:val="18"/>
              </w:rPr>
            </w:pPr>
            <w:r>
              <w:rPr>
                <w:rFonts w:ascii="Arial" w:hAnsi="Arial" w:cs="Arial"/>
                <w:b/>
                <w:bCs/>
                <w:color w:val="FFFFFF"/>
                <w:sz w:val="18"/>
                <w:szCs w:val="18"/>
              </w:rPr>
              <w:t>GRADING</w:t>
            </w:r>
          </w:p>
        </w:tc>
      </w:tr>
      <w:tr w:rsidR="00483147"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3147" w:rsidRDefault="00483147" w:rsidP="00F67C70">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147" w:rsidRDefault="00483147" w:rsidP="00F67C70">
            <w:pPr>
              <w:rPr>
                <w:rFonts w:ascii="Arial" w:hAnsi="Arial" w:cs="Arial"/>
                <w:sz w:val="15"/>
                <w:szCs w:val="15"/>
              </w:rPr>
            </w:pPr>
            <w:r>
              <w:rPr>
                <w:rFonts w:ascii="Arial" w:hAnsi="Arial" w:cs="Arial"/>
                <w:sz w:val="15"/>
                <w:szCs w:val="15"/>
              </w:rPr>
              <w:t>No</w:t>
            </w:r>
          </w:p>
        </w:tc>
      </w:tr>
      <w:tr w:rsidR="00483147"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3147" w:rsidRDefault="00483147" w:rsidP="00F67C70">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147" w:rsidRDefault="00483147" w:rsidP="00F67C70">
            <w:pPr>
              <w:rPr>
                <w:rFonts w:ascii="Arial" w:hAnsi="Arial" w:cs="Arial"/>
                <w:sz w:val="15"/>
                <w:szCs w:val="15"/>
              </w:rPr>
            </w:pPr>
            <w:r>
              <w:rPr>
                <w:rFonts w:ascii="Arial" w:hAnsi="Arial" w:cs="Arial"/>
                <w:sz w:val="15"/>
                <w:szCs w:val="15"/>
              </w:rPr>
              <w:t>Graded</w:t>
            </w:r>
          </w:p>
        </w:tc>
      </w:tr>
    </w:tbl>
    <w:p w:rsidR="00483147" w:rsidRDefault="00483147" w:rsidP="00483147">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564"/>
        <w:gridCol w:w="5780"/>
      </w:tblGrid>
      <w:tr w:rsidR="00483147" w:rsidTr="00F67C7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83147" w:rsidRDefault="00483147" w:rsidP="00F67C70">
            <w:pPr>
              <w:rPr>
                <w:rFonts w:ascii="Arial" w:hAnsi="Arial" w:cs="Arial"/>
                <w:b/>
                <w:bCs/>
                <w:color w:val="FFFFFF"/>
                <w:sz w:val="18"/>
                <w:szCs w:val="18"/>
              </w:rPr>
            </w:pPr>
            <w:r>
              <w:rPr>
                <w:rFonts w:ascii="Arial" w:hAnsi="Arial" w:cs="Arial"/>
                <w:b/>
                <w:bCs/>
                <w:color w:val="FFFFFF"/>
                <w:sz w:val="18"/>
                <w:szCs w:val="18"/>
              </w:rPr>
              <w:t>SPECIAL INSTRUCTIONAL FEATURES</w:t>
            </w:r>
          </w:p>
        </w:tc>
      </w:tr>
      <w:tr w:rsidR="00483147"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3147" w:rsidRDefault="00483147" w:rsidP="00F67C70">
            <w:pPr>
              <w:rPr>
                <w:rFonts w:ascii="Arial" w:hAnsi="Arial" w:cs="Arial"/>
                <w:b/>
                <w:bCs/>
                <w:sz w:val="15"/>
                <w:szCs w:val="15"/>
              </w:rPr>
            </w:pPr>
            <w:r>
              <w:rPr>
                <w:rFonts w:ascii="Arial" w:hAnsi="Arial" w:cs="Arial"/>
                <w:b/>
                <w:bCs/>
                <w:sz w:val="15"/>
                <w:szCs w:val="15"/>
              </w:rPr>
              <w:lastRenderedPageBreak/>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147" w:rsidRDefault="00483147" w:rsidP="00F67C70">
            <w:pPr>
              <w:rPr>
                <w:rFonts w:ascii="Arial" w:hAnsi="Arial" w:cs="Arial"/>
                <w:sz w:val="15"/>
                <w:szCs w:val="15"/>
              </w:rPr>
            </w:pPr>
            <w:r>
              <w:rPr>
                <w:rFonts w:ascii="Arial" w:hAnsi="Arial" w:cs="Arial"/>
                <w:sz w:val="15"/>
                <w:szCs w:val="15"/>
              </w:rPr>
              <w:t>No</w:t>
            </w:r>
          </w:p>
        </w:tc>
      </w:tr>
      <w:tr w:rsidR="00483147"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3147" w:rsidRDefault="00483147" w:rsidP="00F67C70">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147" w:rsidRDefault="00483147" w:rsidP="00F67C70">
            <w:pPr>
              <w:rPr>
                <w:rFonts w:ascii="Arial" w:hAnsi="Arial" w:cs="Arial"/>
                <w:sz w:val="15"/>
                <w:szCs w:val="15"/>
              </w:rPr>
            </w:pPr>
            <w:r>
              <w:rPr>
                <w:rFonts w:ascii="Arial" w:hAnsi="Arial" w:cs="Arial"/>
                <w:sz w:val="15"/>
                <w:szCs w:val="15"/>
              </w:rPr>
              <w:t>Storrs</w:t>
            </w:r>
          </w:p>
        </w:tc>
      </w:tr>
      <w:tr w:rsidR="00483147"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3147" w:rsidRDefault="00483147" w:rsidP="00F67C70">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147" w:rsidRDefault="00483147" w:rsidP="00F67C70">
            <w:pPr>
              <w:rPr>
                <w:rFonts w:ascii="Arial" w:hAnsi="Arial" w:cs="Arial"/>
                <w:sz w:val="15"/>
                <w:szCs w:val="15"/>
              </w:rPr>
            </w:pPr>
            <w:r>
              <w:rPr>
                <w:rFonts w:ascii="Arial" w:hAnsi="Arial" w:cs="Arial"/>
                <w:sz w:val="15"/>
                <w:szCs w:val="15"/>
              </w:rPr>
              <w:t>This course as proposed here is personally taught by me; it *could* be taught at other campuses if faculty there desired.</w:t>
            </w:r>
          </w:p>
        </w:tc>
      </w:tr>
      <w:tr w:rsidR="00483147"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3147" w:rsidRDefault="00483147" w:rsidP="00F67C70">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147" w:rsidRDefault="00483147" w:rsidP="00F67C70">
            <w:pPr>
              <w:rPr>
                <w:rFonts w:ascii="Arial" w:hAnsi="Arial" w:cs="Arial"/>
                <w:sz w:val="15"/>
                <w:szCs w:val="15"/>
              </w:rPr>
            </w:pPr>
            <w:r>
              <w:rPr>
                <w:rFonts w:ascii="Arial" w:hAnsi="Arial" w:cs="Arial"/>
                <w:sz w:val="15"/>
                <w:szCs w:val="15"/>
              </w:rPr>
              <w:t>No</w:t>
            </w:r>
          </w:p>
        </w:tc>
      </w:tr>
      <w:tr w:rsidR="00483147"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3147" w:rsidRDefault="00483147" w:rsidP="00F67C70">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147" w:rsidRDefault="00483147" w:rsidP="00F67C70">
            <w:pPr>
              <w:rPr>
                <w:rFonts w:ascii="Arial" w:hAnsi="Arial" w:cs="Arial"/>
                <w:sz w:val="15"/>
                <w:szCs w:val="15"/>
              </w:rPr>
            </w:pPr>
            <w:r>
              <w:rPr>
                <w:rFonts w:ascii="Arial" w:hAnsi="Arial" w:cs="Arial"/>
                <w:sz w:val="15"/>
                <w:szCs w:val="15"/>
              </w:rPr>
              <w:t>No</w:t>
            </w:r>
          </w:p>
        </w:tc>
      </w:tr>
    </w:tbl>
    <w:p w:rsidR="00483147" w:rsidRDefault="00483147" w:rsidP="00483147">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58"/>
        <w:gridCol w:w="7586"/>
      </w:tblGrid>
      <w:tr w:rsidR="00483147" w:rsidTr="00F67C7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83147" w:rsidRDefault="00483147" w:rsidP="00F67C70">
            <w:pPr>
              <w:rPr>
                <w:rFonts w:ascii="Arial" w:hAnsi="Arial" w:cs="Arial"/>
                <w:b/>
                <w:bCs/>
                <w:color w:val="FFFFFF"/>
                <w:sz w:val="18"/>
                <w:szCs w:val="18"/>
              </w:rPr>
            </w:pPr>
            <w:r>
              <w:rPr>
                <w:rFonts w:ascii="Arial" w:hAnsi="Arial" w:cs="Arial"/>
                <w:b/>
                <w:bCs/>
                <w:color w:val="FFFFFF"/>
                <w:sz w:val="18"/>
                <w:szCs w:val="18"/>
              </w:rPr>
              <w:t>COURSE DETAILS</w:t>
            </w:r>
          </w:p>
        </w:tc>
      </w:tr>
      <w:tr w:rsidR="00483147"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3147" w:rsidRDefault="00483147" w:rsidP="00F67C70">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147" w:rsidRDefault="00483147" w:rsidP="00F67C70">
            <w:pPr>
              <w:rPr>
                <w:rFonts w:ascii="Arial" w:hAnsi="Arial" w:cs="Arial"/>
                <w:sz w:val="15"/>
                <w:szCs w:val="15"/>
              </w:rPr>
            </w:pPr>
            <w:r>
              <w:rPr>
                <w:rFonts w:ascii="Arial" w:hAnsi="Arial" w:cs="Arial"/>
                <w:sz w:val="15"/>
                <w:szCs w:val="15"/>
              </w:rPr>
              <w:t>HIST 3822 Modern China Three credits. Survey of patterns of modern China since 1800. Topics will include reforms and revolutions, industrialization and urbanization, and family and population growth.</w:t>
            </w:r>
          </w:p>
        </w:tc>
      </w:tr>
      <w:tr w:rsidR="00483147"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3147" w:rsidRDefault="00483147" w:rsidP="00F67C70">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147" w:rsidRDefault="00483147" w:rsidP="00F67C70">
            <w:pPr>
              <w:rPr>
                <w:rFonts w:ascii="Arial" w:hAnsi="Arial" w:cs="Arial"/>
                <w:sz w:val="15"/>
                <w:szCs w:val="15"/>
              </w:rPr>
            </w:pPr>
            <w:r>
              <w:rPr>
                <w:rFonts w:ascii="Arial" w:hAnsi="Arial" w:cs="Arial"/>
                <w:sz w:val="15"/>
                <w:szCs w:val="15"/>
              </w:rPr>
              <w:t>AASI/HIST 3822 Modern China Three credits. Survey of patterns of modern China since 1800. Topics will include reforms and revolutions, industrialization and urbanization, and family and population growth.</w:t>
            </w:r>
          </w:p>
        </w:tc>
      </w:tr>
      <w:tr w:rsidR="00483147"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3147" w:rsidRDefault="00483147" w:rsidP="00F67C70">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147" w:rsidRDefault="00483147" w:rsidP="00F67C70">
            <w:pPr>
              <w:rPr>
                <w:rFonts w:ascii="Arial" w:hAnsi="Arial" w:cs="Arial"/>
                <w:sz w:val="15"/>
                <w:szCs w:val="15"/>
              </w:rPr>
            </w:pPr>
            <w:r>
              <w:rPr>
                <w:rFonts w:ascii="Arial" w:hAnsi="Arial" w:cs="Arial"/>
                <w:sz w:val="15"/>
                <w:szCs w:val="15"/>
              </w:rPr>
              <w:t>To take the existing HIST3822 "Modern China" and cross-list with the new Asian Studies minor. The cross-listed course should share the same number (3822).</w:t>
            </w:r>
          </w:p>
        </w:tc>
      </w:tr>
      <w:tr w:rsidR="00483147"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3147" w:rsidRDefault="00483147" w:rsidP="00F67C70">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147" w:rsidRDefault="00483147" w:rsidP="00F67C70">
            <w:pPr>
              <w:rPr>
                <w:rFonts w:ascii="Arial" w:hAnsi="Arial" w:cs="Arial"/>
                <w:sz w:val="15"/>
                <w:szCs w:val="15"/>
              </w:rPr>
            </w:pPr>
            <w:r>
              <w:rPr>
                <w:rFonts w:ascii="Arial" w:hAnsi="Arial" w:cs="Arial"/>
                <w:sz w:val="15"/>
                <w:szCs w:val="15"/>
              </w:rPr>
              <w:t>none</w:t>
            </w:r>
          </w:p>
        </w:tc>
      </w:tr>
      <w:tr w:rsidR="00483147"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3147" w:rsidRDefault="00483147" w:rsidP="00F67C70">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147" w:rsidRDefault="00483147" w:rsidP="00F67C70">
            <w:pPr>
              <w:rPr>
                <w:rFonts w:ascii="Arial" w:hAnsi="Arial" w:cs="Arial"/>
                <w:sz w:val="15"/>
                <w:szCs w:val="15"/>
              </w:rPr>
            </w:pPr>
            <w:r>
              <w:rPr>
                <w:rFonts w:ascii="Arial" w:hAnsi="Arial" w:cs="Arial"/>
                <w:sz w:val="15"/>
                <w:szCs w:val="15"/>
              </w:rPr>
              <w:t>The basic course goal is to familiarize students with the motive force of modern Chinese history through stages of revolution and reform over the last two hundred years. Learning objectives include an appreciation of the sensitivities and methodologies involved in any study of the "other": methods of interpreting primary sources (that is, documents produced by Chinese themselves during the period covered by the course, including fiction and also to a limited extent photographs and film); and critical thinking and writing (isolating and judging arguments and purposes of texts; and evaluating evidence to produce an argument of one's own).</w:t>
            </w:r>
          </w:p>
        </w:tc>
      </w:tr>
      <w:tr w:rsidR="00483147"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3147" w:rsidRDefault="00483147" w:rsidP="00F67C70">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147" w:rsidRDefault="00483147" w:rsidP="00F67C70">
            <w:pPr>
              <w:rPr>
                <w:rFonts w:ascii="Arial" w:hAnsi="Arial" w:cs="Arial"/>
                <w:sz w:val="15"/>
                <w:szCs w:val="15"/>
              </w:rPr>
            </w:pPr>
            <w:r>
              <w:rPr>
                <w:rFonts w:ascii="Arial" w:hAnsi="Arial" w:cs="Arial"/>
                <w:sz w:val="15"/>
                <w:szCs w:val="15"/>
              </w:rPr>
              <w:t xml:space="preserve">There are no exams; grading is based on: class participation: 25%; a class report: 25%; reaction papers (1-2-page papers based on the reading assignment): 25%; and a term paper (15-20 double-spaced pages; may cover the same territory as the class report): 25%. Weekly reading assignments usually include a section of the textbook plus a reading in a primary source, or two to three excerpts from primary sources. </w:t>
            </w:r>
          </w:p>
        </w:tc>
      </w:tr>
      <w:tr w:rsidR="00483147"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3147" w:rsidRDefault="00483147" w:rsidP="00F67C70">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956"/>
              <w:gridCol w:w="1956"/>
              <w:gridCol w:w="747"/>
            </w:tblGrid>
            <w:tr w:rsidR="00483147"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3147" w:rsidRDefault="00483147" w:rsidP="00F67C70">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3147" w:rsidRDefault="00483147" w:rsidP="00F67C70">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3147" w:rsidRDefault="00483147" w:rsidP="00F67C70">
                  <w:pPr>
                    <w:jc w:val="center"/>
                    <w:rPr>
                      <w:rFonts w:ascii="Arial" w:hAnsi="Arial" w:cs="Arial"/>
                      <w:b/>
                      <w:bCs/>
                      <w:color w:val="000000"/>
                      <w:sz w:val="15"/>
                      <w:szCs w:val="15"/>
                    </w:rPr>
                  </w:pPr>
                  <w:r>
                    <w:rPr>
                      <w:rFonts w:ascii="Arial" w:hAnsi="Arial" w:cs="Arial"/>
                      <w:b/>
                      <w:bCs/>
                      <w:color w:val="000000"/>
                      <w:sz w:val="15"/>
                      <w:szCs w:val="15"/>
                    </w:rPr>
                    <w:t>File Type</w:t>
                  </w:r>
                </w:p>
              </w:tc>
            </w:tr>
            <w:tr w:rsidR="00483147" w:rsidTr="00F67C70">
              <w:tc>
                <w:tcPr>
                  <w:tcW w:w="0" w:type="auto"/>
                  <w:tcBorders>
                    <w:top w:val="single" w:sz="6" w:space="0" w:color="000000"/>
                    <w:left w:val="single" w:sz="6" w:space="0" w:color="000000"/>
                    <w:bottom w:val="single" w:sz="6" w:space="0" w:color="000000"/>
                    <w:right w:val="single" w:sz="6" w:space="0" w:color="000000"/>
                  </w:tcBorders>
                  <w:vAlign w:val="center"/>
                  <w:hideMark/>
                </w:tcPr>
                <w:p w:rsidR="00483147" w:rsidRDefault="00483147" w:rsidP="00F67C70">
                  <w:pPr>
                    <w:rPr>
                      <w:rFonts w:ascii="Arial" w:hAnsi="Arial" w:cs="Arial"/>
                      <w:sz w:val="15"/>
                      <w:szCs w:val="15"/>
                    </w:rPr>
                  </w:pPr>
                  <w:hyperlink r:id="rId653" w:tgtFrame="_self" w:history="1">
                    <w:r>
                      <w:rPr>
                        <w:rStyle w:val="Hyperlink"/>
                        <w:rFonts w:ascii="Arial" w:hAnsi="Arial" w:cs="Arial"/>
                        <w:sz w:val="15"/>
                        <w:szCs w:val="15"/>
                      </w:rPr>
                      <w:t>Hist3822 SYL spr2017.docx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147" w:rsidRDefault="00483147" w:rsidP="00F67C70">
                  <w:pPr>
                    <w:rPr>
                      <w:rFonts w:ascii="Arial" w:hAnsi="Arial" w:cs="Arial"/>
                      <w:sz w:val="15"/>
                      <w:szCs w:val="15"/>
                    </w:rPr>
                  </w:pPr>
                  <w:r>
                    <w:rPr>
                      <w:rFonts w:ascii="Arial" w:hAnsi="Arial" w:cs="Arial"/>
                      <w:sz w:val="15"/>
                      <w:szCs w:val="15"/>
                    </w:rPr>
                    <w:t>Hist3822 SYL spr2017.docx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147" w:rsidRDefault="00483147" w:rsidP="00F67C70">
                  <w:pPr>
                    <w:rPr>
                      <w:rFonts w:ascii="Arial" w:hAnsi="Arial" w:cs="Arial"/>
                      <w:sz w:val="15"/>
                      <w:szCs w:val="15"/>
                    </w:rPr>
                  </w:pPr>
                  <w:r>
                    <w:rPr>
                      <w:rFonts w:ascii="Arial" w:hAnsi="Arial" w:cs="Arial"/>
                      <w:sz w:val="15"/>
                      <w:szCs w:val="15"/>
                    </w:rPr>
                    <w:t>Syllabus</w:t>
                  </w:r>
                </w:p>
              </w:tc>
            </w:tr>
          </w:tbl>
          <w:p w:rsidR="00483147" w:rsidRDefault="00483147" w:rsidP="00F67C70">
            <w:pPr>
              <w:rPr>
                <w:rFonts w:asciiTheme="minorHAnsi" w:hAnsiTheme="minorHAnsi" w:cstheme="minorBidi"/>
                <w:sz w:val="22"/>
                <w:szCs w:val="22"/>
              </w:rPr>
            </w:pPr>
          </w:p>
        </w:tc>
      </w:tr>
    </w:tbl>
    <w:p w:rsidR="00483147" w:rsidRDefault="00483147" w:rsidP="00483147">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017"/>
        <w:gridCol w:w="8327"/>
      </w:tblGrid>
      <w:tr w:rsidR="00483147" w:rsidTr="00F67C7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83147" w:rsidRDefault="00483147" w:rsidP="00F67C70">
            <w:pPr>
              <w:rPr>
                <w:rFonts w:ascii="Arial" w:hAnsi="Arial" w:cs="Arial"/>
                <w:b/>
                <w:bCs/>
                <w:color w:val="FFFFFF"/>
                <w:sz w:val="18"/>
                <w:szCs w:val="18"/>
              </w:rPr>
            </w:pPr>
            <w:r>
              <w:rPr>
                <w:rFonts w:ascii="Arial" w:hAnsi="Arial" w:cs="Arial"/>
                <w:b/>
                <w:bCs/>
                <w:color w:val="FFFFFF"/>
                <w:sz w:val="18"/>
                <w:szCs w:val="18"/>
              </w:rPr>
              <w:t>COMMENTS / APPROVALS</w:t>
            </w:r>
          </w:p>
        </w:tc>
      </w:tr>
      <w:tr w:rsidR="00483147"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3147" w:rsidRDefault="00483147" w:rsidP="00F67C70">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916"/>
              <w:gridCol w:w="1053"/>
              <w:gridCol w:w="906"/>
              <w:gridCol w:w="730"/>
              <w:gridCol w:w="946"/>
              <w:gridCol w:w="3664"/>
            </w:tblGrid>
            <w:tr w:rsidR="00483147"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3147" w:rsidRDefault="00483147" w:rsidP="00F67C70">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3147" w:rsidRDefault="00483147" w:rsidP="00F67C70">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3147" w:rsidRDefault="00483147" w:rsidP="00F67C70">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3147" w:rsidRDefault="00483147" w:rsidP="00F67C70">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3147" w:rsidRDefault="00483147" w:rsidP="00F67C70">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3147" w:rsidRDefault="00483147" w:rsidP="00F67C70">
                  <w:pPr>
                    <w:jc w:val="center"/>
                    <w:rPr>
                      <w:rFonts w:ascii="Arial" w:hAnsi="Arial" w:cs="Arial"/>
                      <w:b/>
                      <w:bCs/>
                      <w:color w:val="000000"/>
                      <w:sz w:val="15"/>
                      <w:szCs w:val="15"/>
                    </w:rPr>
                  </w:pPr>
                  <w:r>
                    <w:rPr>
                      <w:rFonts w:ascii="Arial" w:hAnsi="Arial" w:cs="Arial"/>
                      <w:b/>
                      <w:bCs/>
                      <w:color w:val="000000"/>
                      <w:sz w:val="15"/>
                      <w:szCs w:val="15"/>
                    </w:rPr>
                    <w:t>Comments</w:t>
                  </w:r>
                </w:p>
              </w:tc>
            </w:tr>
            <w:tr w:rsidR="00483147" w:rsidTr="00F67C70">
              <w:tc>
                <w:tcPr>
                  <w:tcW w:w="0" w:type="auto"/>
                  <w:tcBorders>
                    <w:top w:val="single" w:sz="6" w:space="0" w:color="000000"/>
                    <w:left w:val="single" w:sz="6" w:space="0" w:color="000000"/>
                    <w:bottom w:val="single" w:sz="6" w:space="0" w:color="000000"/>
                    <w:right w:val="single" w:sz="6" w:space="0" w:color="000000"/>
                  </w:tcBorders>
                  <w:vAlign w:val="center"/>
                  <w:hideMark/>
                </w:tcPr>
                <w:p w:rsidR="00483147" w:rsidRDefault="00483147" w:rsidP="00F67C70">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147" w:rsidRDefault="00483147" w:rsidP="00F67C70">
                  <w:pPr>
                    <w:rPr>
                      <w:rFonts w:ascii="Arial" w:hAnsi="Arial" w:cs="Arial"/>
                      <w:sz w:val="15"/>
                      <w:szCs w:val="15"/>
                    </w:rPr>
                  </w:pPr>
                  <w:r>
                    <w:rPr>
                      <w:rFonts w:ascii="Arial" w:hAnsi="Arial" w:cs="Arial"/>
                      <w:sz w:val="15"/>
                      <w:szCs w:val="15"/>
                    </w:rPr>
                    <w:t>Peter Zarrow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147" w:rsidRDefault="00483147" w:rsidP="00F67C70">
                  <w:pPr>
                    <w:rPr>
                      <w:rFonts w:ascii="Arial" w:hAnsi="Arial" w:cs="Arial"/>
                      <w:sz w:val="15"/>
                      <w:szCs w:val="15"/>
                    </w:rPr>
                  </w:pPr>
                  <w:r>
                    <w:rPr>
                      <w:rFonts w:ascii="Arial" w:hAnsi="Arial" w:cs="Arial"/>
                      <w:sz w:val="15"/>
                      <w:szCs w:val="15"/>
                    </w:rPr>
                    <w:t>05/02/2018 - 06:00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147" w:rsidRDefault="00483147" w:rsidP="00F67C70">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147" w:rsidRDefault="00483147" w:rsidP="00F67C70">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147" w:rsidRDefault="00483147" w:rsidP="00F67C70">
                  <w:pPr>
                    <w:rPr>
                      <w:rFonts w:ascii="Arial" w:hAnsi="Arial" w:cs="Arial"/>
                      <w:sz w:val="15"/>
                      <w:szCs w:val="15"/>
                    </w:rPr>
                  </w:pPr>
                  <w:r>
                    <w:rPr>
                      <w:rFonts w:ascii="Arial" w:hAnsi="Arial" w:cs="Arial"/>
                      <w:sz w:val="15"/>
                      <w:szCs w:val="15"/>
                    </w:rPr>
                    <w:t>This CAR is simply to take the existing course listed under History and cross-list it for AASI to help/encourage Asian Studies students to find it.</w:t>
                  </w:r>
                </w:p>
              </w:tc>
            </w:tr>
            <w:tr w:rsidR="00483147" w:rsidTr="00F67C70">
              <w:tc>
                <w:tcPr>
                  <w:tcW w:w="0" w:type="auto"/>
                  <w:tcBorders>
                    <w:top w:val="single" w:sz="6" w:space="0" w:color="000000"/>
                    <w:left w:val="single" w:sz="6" w:space="0" w:color="000000"/>
                    <w:bottom w:val="single" w:sz="6" w:space="0" w:color="000000"/>
                    <w:right w:val="single" w:sz="6" w:space="0" w:color="000000"/>
                  </w:tcBorders>
                  <w:vAlign w:val="center"/>
                  <w:hideMark/>
                </w:tcPr>
                <w:p w:rsidR="00483147" w:rsidRDefault="00483147" w:rsidP="00F67C70">
                  <w:pPr>
                    <w:rPr>
                      <w:rFonts w:ascii="Arial" w:hAnsi="Arial" w:cs="Arial"/>
                      <w:sz w:val="15"/>
                      <w:szCs w:val="15"/>
                    </w:rPr>
                  </w:pPr>
                  <w:r>
                    <w:rPr>
                      <w:rFonts w:ascii="Arial" w:hAnsi="Arial" w:cs="Arial"/>
                      <w:sz w:val="15"/>
                      <w:szCs w:val="15"/>
                    </w:rPr>
                    <w:t>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147" w:rsidRDefault="00483147" w:rsidP="00F67C70">
                  <w:pPr>
                    <w:rPr>
                      <w:rFonts w:ascii="Arial" w:hAnsi="Arial" w:cs="Arial"/>
                      <w:sz w:val="15"/>
                      <w:szCs w:val="15"/>
                    </w:rPr>
                  </w:pPr>
                  <w:r>
                    <w:rPr>
                      <w:rFonts w:ascii="Arial" w:hAnsi="Arial" w:cs="Arial"/>
                      <w:sz w:val="15"/>
                      <w:szCs w:val="15"/>
                    </w:rPr>
                    <w:t>Melina A Pappademos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147" w:rsidRDefault="00483147" w:rsidP="00F67C70">
                  <w:pPr>
                    <w:rPr>
                      <w:rFonts w:ascii="Arial" w:hAnsi="Arial" w:cs="Arial"/>
                      <w:sz w:val="15"/>
                      <w:szCs w:val="15"/>
                    </w:rPr>
                  </w:pPr>
                  <w:r>
                    <w:rPr>
                      <w:rFonts w:ascii="Arial" w:hAnsi="Arial" w:cs="Arial"/>
                      <w:sz w:val="15"/>
                      <w:szCs w:val="15"/>
                    </w:rPr>
                    <w:t>06/12/2018 - 22:40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147" w:rsidRDefault="00483147" w:rsidP="00F67C70">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147" w:rsidRDefault="00483147" w:rsidP="00F67C70">
                  <w:pPr>
                    <w:rPr>
                      <w:rFonts w:ascii="Arial" w:hAnsi="Arial" w:cs="Arial"/>
                      <w:sz w:val="15"/>
                      <w:szCs w:val="15"/>
                    </w:rPr>
                  </w:pPr>
                  <w:r>
                    <w:rPr>
                      <w:rFonts w:ascii="Arial" w:hAnsi="Arial" w:cs="Arial"/>
                      <w:sz w:val="15"/>
                      <w:szCs w:val="15"/>
                    </w:rPr>
                    <w:t>6/12/2018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147" w:rsidRDefault="00483147" w:rsidP="00F67C70">
                  <w:pPr>
                    <w:rPr>
                      <w:rFonts w:ascii="Arial" w:hAnsi="Arial" w:cs="Arial"/>
                      <w:sz w:val="15"/>
                      <w:szCs w:val="15"/>
                    </w:rPr>
                  </w:pPr>
                  <w:r>
                    <w:rPr>
                      <w:rFonts w:ascii="Arial" w:hAnsi="Arial" w:cs="Arial"/>
                      <w:sz w:val="15"/>
                      <w:szCs w:val="15"/>
                    </w:rPr>
                    <w:t xml:space="preserve">This CAR will support better student enrollments for this course. </w:t>
                  </w:r>
                </w:p>
              </w:tc>
            </w:tr>
            <w:tr w:rsidR="00483147" w:rsidTr="00F67C70">
              <w:tc>
                <w:tcPr>
                  <w:tcW w:w="0" w:type="auto"/>
                  <w:tcBorders>
                    <w:top w:val="single" w:sz="6" w:space="0" w:color="000000"/>
                    <w:left w:val="single" w:sz="6" w:space="0" w:color="000000"/>
                    <w:bottom w:val="single" w:sz="6" w:space="0" w:color="000000"/>
                    <w:right w:val="single" w:sz="6" w:space="0" w:color="000000"/>
                  </w:tcBorders>
                  <w:vAlign w:val="center"/>
                  <w:hideMark/>
                </w:tcPr>
                <w:p w:rsidR="00483147" w:rsidRDefault="00483147" w:rsidP="00F67C70">
                  <w:pPr>
                    <w:rPr>
                      <w:rFonts w:ascii="Arial" w:hAnsi="Arial" w:cs="Arial"/>
                      <w:sz w:val="15"/>
                      <w:szCs w:val="15"/>
                    </w:rPr>
                  </w:pPr>
                  <w:r>
                    <w:rPr>
                      <w:rFonts w:ascii="Arial" w:hAnsi="Arial" w:cs="Arial"/>
                      <w:sz w:val="15"/>
                      <w:szCs w:val="15"/>
                    </w:rPr>
                    <w:t>AASI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147" w:rsidRDefault="00483147" w:rsidP="00F67C70">
                  <w:pPr>
                    <w:rPr>
                      <w:rFonts w:ascii="Arial" w:hAnsi="Arial" w:cs="Arial"/>
                      <w:sz w:val="15"/>
                      <w:szCs w:val="15"/>
                    </w:rPr>
                  </w:pPr>
                  <w:r>
                    <w:rPr>
                      <w:rFonts w:ascii="Arial" w:hAnsi="Arial" w:cs="Arial"/>
                      <w:sz w:val="15"/>
                      <w:szCs w:val="15"/>
                    </w:rPr>
                    <w:t>Jason Chang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147" w:rsidRDefault="00483147" w:rsidP="00F67C70">
                  <w:pPr>
                    <w:rPr>
                      <w:rFonts w:ascii="Arial" w:hAnsi="Arial" w:cs="Arial"/>
                      <w:sz w:val="15"/>
                      <w:szCs w:val="15"/>
                    </w:rPr>
                  </w:pPr>
                  <w:r>
                    <w:rPr>
                      <w:rFonts w:ascii="Arial" w:hAnsi="Arial" w:cs="Arial"/>
                      <w:sz w:val="15"/>
                      <w:szCs w:val="15"/>
                    </w:rPr>
                    <w:t>07/25/2018 - 11:26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147" w:rsidRDefault="00483147" w:rsidP="00F67C70">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147" w:rsidRDefault="00483147" w:rsidP="00F67C70">
                  <w:pPr>
                    <w:rPr>
                      <w:rFonts w:ascii="Arial" w:hAnsi="Arial" w:cs="Arial"/>
                      <w:sz w:val="15"/>
                      <w:szCs w:val="15"/>
                    </w:rPr>
                  </w:pPr>
                  <w:r>
                    <w:rPr>
                      <w:rFonts w:ascii="Arial" w:hAnsi="Arial" w:cs="Arial"/>
                      <w:sz w:val="15"/>
                      <w:szCs w:val="15"/>
                    </w:rPr>
                    <w:t>7/25/2018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147" w:rsidRDefault="00483147" w:rsidP="00F67C70">
                  <w:pPr>
                    <w:rPr>
                      <w:rFonts w:ascii="Arial" w:hAnsi="Arial" w:cs="Arial"/>
                      <w:sz w:val="15"/>
                      <w:szCs w:val="15"/>
                    </w:rPr>
                  </w:pPr>
                  <w:r>
                    <w:rPr>
                      <w:rFonts w:ascii="Arial" w:hAnsi="Arial" w:cs="Arial"/>
                      <w:sz w:val="15"/>
                      <w:szCs w:val="15"/>
                    </w:rPr>
                    <w:t>These changes are essential to the cohesion of the institute's curriculum.</w:t>
                  </w:r>
                </w:p>
              </w:tc>
            </w:tr>
            <w:tr w:rsidR="00483147" w:rsidTr="00F67C70">
              <w:tc>
                <w:tcPr>
                  <w:tcW w:w="0" w:type="auto"/>
                  <w:tcBorders>
                    <w:top w:val="single" w:sz="6" w:space="0" w:color="000000"/>
                    <w:left w:val="single" w:sz="6" w:space="0" w:color="000000"/>
                    <w:bottom w:val="single" w:sz="6" w:space="0" w:color="000000"/>
                    <w:right w:val="single" w:sz="6" w:space="0" w:color="000000"/>
                  </w:tcBorders>
                  <w:vAlign w:val="center"/>
                  <w:hideMark/>
                </w:tcPr>
                <w:p w:rsidR="00483147" w:rsidRDefault="00483147" w:rsidP="00F67C70">
                  <w:pPr>
                    <w:rPr>
                      <w:rFonts w:ascii="Arial" w:hAnsi="Arial" w:cs="Arial"/>
                      <w:sz w:val="15"/>
                      <w:szCs w:val="15"/>
                    </w:rPr>
                  </w:pPr>
                  <w:r>
                    <w:rPr>
                      <w:rFonts w:ascii="Arial" w:hAnsi="Arial" w:cs="Arial"/>
                      <w:sz w:val="15"/>
                      <w:szCs w:val="15"/>
                    </w:rPr>
                    <w:t>College of Liberal Arts and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147" w:rsidRDefault="00483147" w:rsidP="00F67C70">
                  <w:pPr>
                    <w:rPr>
                      <w:rFonts w:ascii="Arial" w:hAnsi="Arial" w:cs="Arial"/>
                      <w:sz w:val="15"/>
                      <w:szCs w:val="15"/>
                    </w:rPr>
                  </w:pPr>
                  <w:r>
                    <w:rPr>
                      <w:rFonts w:ascii="Arial" w:hAnsi="Arial" w:cs="Arial"/>
                      <w:sz w:val="15"/>
                      <w:szCs w:val="15"/>
                    </w:rPr>
                    <w:t>Pamela Bedore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147" w:rsidRDefault="00483147" w:rsidP="00F67C70">
                  <w:pPr>
                    <w:rPr>
                      <w:rFonts w:ascii="Arial" w:hAnsi="Arial" w:cs="Arial"/>
                      <w:sz w:val="15"/>
                      <w:szCs w:val="15"/>
                    </w:rPr>
                  </w:pPr>
                  <w:r>
                    <w:rPr>
                      <w:rFonts w:ascii="Arial" w:hAnsi="Arial" w:cs="Arial"/>
                      <w:sz w:val="15"/>
                      <w:szCs w:val="15"/>
                    </w:rPr>
                    <w:t>07/25/2018 - 19:14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147" w:rsidRDefault="00483147" w:rsidP="00F67C70">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147" w:rsidRDefault="00483147" w:rsidP="00F67C70">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147" w:rsidRDefault="00483147" w:rsidP="00F67C70">
                  <w:pPr>
                    <w:rPr>
                      <w:rFonts w:ascii="Arial" w:hAnsi="Arial" w:cs="Arial"/>
                      <w:sz w:val="15"/>
                      <w:szCs w:val="15"/>
                    </w:rPr>
                  </w:pPr>
                  <w:r>
                    <w:rPr>
                      <w:rFonts w:ascii="Arial" w:hAnsi="Arial" w:cs="Arial"/>
                      <w:sz w:val="15"/>
                      <w:szCs w:val="15"/>
                    </w:rPr>
                    <w:t>This course is a revision (add cross-list) and not a new course. I'm returning it, as only the proposer can change the key box on the first page from "Add Course" to "Revise Course." Once you've done this, there may be a few other questions that pop up, but I believe most of your materials will remain the same. I'm sending an email as well! PB.</w:t>
                  </w:r>
                </w:p>
              </w:tc>
            </w:tr>
            <w:tr w:rsidR="00483147" w:rsidTr="00F67C70">
              <w:tc>
                <w:tcPr>
                  <w:tcW w:w="0" w:type="auto"/>
                  <w:tcBorders>
                    <w:top w:val="single" w:sz="6" w:space="0" w:color="000000"/>
                    <w:left w:val="single" w:sz="6" w:space="0" w:color="000000"/>
                    <w:bottom w:val="single" w:sz="6" w:space="0" w:color="000000"/>
                    <w:right w:val="single" w:sz="6" w:space="0" w:color="000000"/>
                  </w:tcBorders>
                  <w:vAlign w:val="center"/>
                  <w:hideMark/>
                </w:tcPr>
                <w:p w:rsidR="00483147" w:rsidRDefault="00483147" w:rsidP="00F67C70">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147" w:rsidRDefault="00483147" w:rsidP="00F67C70">
                  <w:pPr>
                    <w:rPr>
                      <w:rFonts w:ascii="Arial" w:hAnsi="Arial" w:cs="Arial"/>
                      <w:sz w:val="15"/>
                      <w:szCs w:val="15"/>
                    </w:rPr>
                  </w:pPr>
                  <w:r>
                    <w:rPr>
                      <w:rFonts w:ascii="Arial" w:hAnsi="Arial" w:cs="Arial"/>
                      <w:sz w:val="15"/>
                      <w:szCs w:val="15"/>
                    </w:rPr>
                    <w:t>Peter Zarrow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147" w:rsidRDefault="00483147" w:rsidP="00F67C70">
                  <w:pPr>
                    <w:rPr>
                      <w:rFonts w:ascii="Arial" w:hAnsi="Arial" w:cs="Arial"/>
                      <w:sz w:val="15"/>
                      <w:szCs w:val="15"/>
                    </w:rPr>
                  </w:pPr>
                  <w:r>
                    <w:rPr>
                      <w:rFonts w:ascii="Arial" w:hAnsi="Arial" w:cs="Arial"/>
                      <w:sz w:val="15"/>
                      <w:szCs w:val="15"/>
                    </w:rPr>
                    <w:t>07/25/2018 - 22:53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147" w:rsidRDefault="00483147" w:rsidP="00F67C70">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147" w:rsidRDefault="00483147" w:rsidP="00F67C70">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147" w:rsidRDefault="00483147" w:rsidP="00F67C70">
                  <w:pPr>
                    <w:rPr>
                      <w:rFonts w:ascii="Arial" w:hAnsi="Arial" w:cs="Arial"/>
                      <w:sz w:val="15"/>
                      <w:szCs w:val="15"/>
                    </w:rPr>
                  </w:pPr>
                  <w:r>
                    <w:rPr>
                      <w:rFonts w:ascii="Arial" w:hAnsi="Arial" w:cs="Arial"/>
                      <w:sz w:val="15"/>
                      <w:szCs w:val="15"/>
                    </w:rPr>
                    <w:t>Purpose of 'revise course' is to cross-list.</w:t>
                  </w:r>
                </w:p>
              </w:tc>
            </w:tr>
            <w:tr w:rsidR="00483147" w:rsidTr="00F67C70">
              <w:tc>
                <w:tcPr>
                  <w:tcW w:w="0" w:type="auto"/>
                  <w:tcBorders>
                    <w:top w:val="single" w:sz="6" w:space="0" w:color="000000"/>
                    <w:left w:val="single" w:sz="6" w:space="0" w:color="000000"/>
                    <w:bottom w:val="single" w:sz="6" w:space="0" w:color="000000"/>
                    <w:right w:val="single" w:sz="6" w:space="0" w:color="000000"/>
                  </w:tcBorders>
                  <w:vAlign w:val="center"/>
                  <w:hideMark/>
                </w:tcPr>
                <w:p w:rsidR="00483147" w:rsidRDefault="00483147" w:rsidP="00F67C70">
                  <w:pPr>
                    <w:rPr>
                      <w:rFonts w:ascii="Arial" w:hAnsi="Arial" w:cs="Arial"/>
                      <w:sz w:val="15"/>
                      <w:szCs w:val="15"/>
                    </w:rPr>
                  </w:pPr>
                  <w:r>
                    <w:rPr>
                      <w:rFonts w:ascii="Arial" w:hAnsi="Arial" w:cs="Arial"/>
                      <w:sz w:val="15"/>
                      <w:szCs w:val="15"/>
                    </w:rPr>
                    <w:t>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147" w:rsidRDefault="00483147" w:rsidP="00F67C70">
                  <w:pPr>
                    <w:rPr>
                      <w:rFonts w:ascii="Arial" w:hAnsi="Arial" w:cs="Arial"/>
                      <w:sz w:val="15"/>
                      <w:szCs w:val="15"/>
                    </w:rPr>
                  </w:pPr>
                  <w:r>
                    <w:rPr>
                      <w:rFonts w:ascii="Arial" w:hAnsi="Arial" w:cs="Arial"/>
                      <w:sz w:val="15"/>
                      <w:szCs w:val="15"/>
                    </w:rPr>
                    <w:t>Melina A Pappademos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147" w:rsidRDefault="00483147" w:rsidP="00F67C70">
                  <w:pPr>
                    <w:rPr>
                      <w:rFonts w:ascii="Arial" w:hAnsi="Arial" w:cs="Arial"/>
                      <w:sz w:val="15"/>
                      <w:szCs w:val="15"/>
                    </w:rPr>
                  </w:pPr>
                  <w:r>
                    <w:rPr>
                      <w:rFonts w:ascii="Arial" w:hAnsi="Arial" w:cs="Arial"/>
                      <w:sz w:val="15"/>
                      <w:szCs w:val="15"/>
                    </w:rPr>
                    <w:t>07/25/2018 - 23:40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147" w:rsidRDefault="00483147" w:rsidP="00F67C70">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147" w:rsidRDefault="00483147" w:rsidP="00F67C70">
                  <w:pPr>
                    <w:rPr>
                      <w:rFonts w:ascii="Arial" w:hAnsi="Arial" w:cs="Arial"/>
                      <w:sz w:val="15"/>
                      <w:szCs w:val="15"/>
                    </w:rPr>
                  </w:pPr>
                  <w:r>
                    <w:rPr>
                      <w:rFonts w:ascii="Arial" w:hAnsi="Arial" w:cs="Arial"/>
                      <w:sz w:val="15"/>
                      <w:szCs w:val="15"/>
                    </w:rPr>
                    <w:t>6/26/2018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147" w:rsidRDefault="00483147" w:rsidP="00F67C70">
                  <w:pPr>
                    <w:rPr>
                      <w:rFonts w:ascii="Arial" w:hAnsi="Arial" w:cs="Arial"/>
                      <w:sz w:val="15"/>
                      <w:szCs w:val="15"/>
                    </w:rPr>
                  </w:pPr>
                  <w:r>
                    <w:rPr>
                      <w:rFonts w:ascii="Arial" w:hAnsi="Arial" w:cs="Arial"/>
                      <w:sz w:val="15"/>
                      <w:szCs w:val="15"/>
                    </w:rPr>
                    <w:t>This will cross list the course to benefit majors/minors and general enrollments.</w:t>
                  </w:r>
                </w:p>
              </w:tc>
            </w:tr>
            <w:tr w:rsidR="00483147" w:rsidTr="00F67C70">
              <w:tc>
                <w:tcPr>
                  <w:tcW w:w="0" w:type="auto"/>
                  <w:tcBorders>
                    <w:top w:val="single" w:sz="6" w:space="0" w:color="000000"/>
                    <w:left w:val="single" w:sz="6" w:space="0" w:color="000000"/>
                    <w:bottom w:val="single" w:sz="6" w:space="0" w:color="000000"/>
                    <w:right w:val="single" w:sz="6" w:space="0" w:color="000000"/>
                  </w:tcBorders>
                  <w:vAlign w:val="center"/>
                  <w:hideMark/>
                </w:tcPr>
                <w:p w:rsidR="00483147" w:rsidRDefault="00483147" w:rsidP="00F67C70">
                  <w:pPr>
                    <w:rPr>
                      <w:rFonts w:ascii="Arial" w:hAnsi="Arial" w:cs="Arial"/>
                      <w:sz w:val="15"/>
                      <w:szCs w:val="15"/>
                    </w:rPr>
                  </w:pPr>
                  <w:r>
                    <w:rPr>
                      <w:rFonts w:ascii="Arial" w:hAnsi="Arial" w:cs="Arial"/>
                      <w:sz w:val="15"/>
                      <w:szCs w:val="15"/>
                    </w:rPr>
                    <w:lastRenderedPageBreak/>
                    <w:t>AASI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147" w:rsidRDefault="00483147" w:rsidP="00F67C70">
                  <w:pPr>
                    <w:rPr>
                      <w:rFonts w:ascii="Arial" w:hAnsi="Arial" w:cs="Arial"/>
                      <w:sz w:val="15"/>
                      <w:szCs w:val="15"/>
                    </w:rPr>
                  </w:pPr>
                  <w:r>
                    <w:rPr>
                      <w:rFonts w:ascii="Arial" w:hAnsi="Arial" w:cs="Arial"/>
                      <w:sz w:val="15"/>
                      <w:szCs w:val="15"/>
                    </w:rPr>
                    <w:t>Jason Chang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147" w:rsidRDefault="00483147" w:rsidP="00F67C70">
                  <w:pPr>
                    <w:rPr>
                      <w:rFonts w:ascii="Arial" w:hAnsi="Arial" w:cs="Arial"/>
                      <w:sz w:val="15"/>
                      <w:szCs w:val="15"/>
                    </w:rPr>
                  </w:pPr>
                  <w:r>
                    <w:rPr>
                      <w:rFonts w:ascii="Arial" w:hAnsi="Arial" w:cs="Arial"/>
                      <w:sz w:val="15"/>
                      <w:szCs w:val="15"/>
                    </w:rPr>
                    <w:t>07/26/2018 - 16:10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147" w:rsidRDefault="00483147" w:rsidP="00F67C70">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147" w:rsidRDefault="00483147" w:rsidP="00F67C70">
                  <w:pPr>
                    <w:rPr>
                      <w:rFonts w:ascii="Arial" w:hAnsi="Arial" w:cs="Arial"/>
                      <w:sz w:val="15"/>
                      <w:szCs w:val="15"/>
                    </w:rPr>
                  </w:pPr>
                  <w:r>
                    <w:rPr>
                      <w:rFonts w:ascii="Arial" w:hAnsi="Arial" w:cs="Arial"/>
                      <w:sz w:val="15"/>
                      <w:szCs w:val="15"/>
                    </w:rPr>
                    <w:t>7/26/2018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147" w:rsidRDefault="00483147" w:rsidP="00F67C70">
                  <w:pPr>
                    <w:rPr>
                      <w:rFonts w:ascii="Arial" w:hAnsi="Arial" w:cs="Arial"/>
                      <w:sz w:val="15"/>
                      <w:szCs w:val="15"/>
                    </w:rPr>
                  </w:pPr>
                  <w:r>
                    <w:rPr>
                      <w:rFonts w:ascii="Arial" w:hAnsi="Arial" w:cs="Arial"/>
                      <w:sz w:val="15"/>
                      <w:szCs w:val="15"/>
                    </w:rPr>
                    <w:t>Changes confirmed and course details elaborated.</w:t>
                  </w:r>
                </w:p>
              </w:tc>
            </w:tr>
          </w:tbl>
          <w:p w:rsidR="00483147" w:rsidRDefault="00483147" w:rsidP="00F67C70">
            <w:pPr>
              <w:rPr>
                <w:rFonts w:asciiTheme="minorHAnsi" w:hAnsiTheme="minorHAnsi" w:cstheme="minorBidi"/>
                <w:sz w:val="22"/>
                <w:szCs w:val="22"/>
              </w:rPr>
            </w:pPr>
          </w:p>
        </w:tc>
      </w:tr>
    </w:tbl>
    <w:p w:rsidR="00483147" w:rsidRDefault="00483147" w:rsidP="00483147">
      <w:pPr>
        <w:rPr>
          <w:rFonts w:asciiTheme="minorHAnsi" w:hAnsiTheme="minorHAnsi" w:cstheme="minorBidi"/>
          <w:sz w:val="20"/>
          <w:szCs w:val="20"/>
        </w:rPr>
      </w:pPr>
    </w:p>
    <w:p w:rsidR="00483147" w:rsidRDefault="00483147" w:rsidP="00483147"/>
    <w:p w:rsidR="00483147" w:rsidRPr="00102BAE" w:rsidRDefault="00483147" w:rsidP="00483147">
      <w:pPr>
        <w:pStyle w:val="NormalWeb"/>
        <w:snapToGrid w:val="0"/>
        <w:spacing w:before="0" w:beforeAutospacing="0" w:after="0" w:afterAutospacing="0"/>
        <w:rPr>
          <w:rFonts w:asciiTheme="minorHAnsi" w:hAnsiTheme="minorHAnsi"/>
          <w:sz w:val="24"/>
          <w:szCs w:val="24"/>
        </w:rPr>
      </w:pPr>
      <w:r w:rsidRPr="00102BAE">
        <w:rPr>
          <w:rFonts w:asciiTheme="minorHAnsi" w:hAnsiTheme="minorHAnsi"/>
          <w:b/>
          <w:bCs/>
          <w:sz w:val="24"/>
          <w:szCs w:val="24"/>
        </w:rPr>
        <w:t>HIST 3822. Modern China</w:t>
      </w:r>
      <w:r w:rsidRPr="00102BAE">
        <w:rPr>
          <w:rFonts w:asciiTheme="minorHAnsi" w:hAnsiTheme="minorHAnsi"/>
          <w:b/>
          <w:bCs/>
          <w:sz w:val="24"/>
          <w:szCs w:val="24"/>
        </w:rPr>
        <w:tab/>
      </w:r>
      <w:r w:rsidRPr="00102BAE">
        <w:rPr>
          <w:rFonts w:asciiTheme="minorHAnsi" w:hAnsiTheme="minorHAnsi"/>
          <w:b/>
          <w:bCs/>
          <w:sz w:val="24"/>
          <w:szCs w:val="24"/>
        </w:rPr>
        <w:tab/>
      </w:r>
      <w:r w:rsidRPr="00102BAE">
        <w:rPr>
          <w:rFonts w:asciiTheme="minorHAnsi" w:hAnsiTheme="minorHAnsi"/>
          <w:b/>
          <w:bCs/>
          <w:sz w:val="24"/>
          <w:szCs w:val="24"/>
        </w:rPr>
        <w:tab/>
      </w:r>
      <w:r>
        <w:rPr>
          <w:rFonts w:asciiTheme="minorHAnsi" w:hAnsiTheme="minorHAnsi"/>
          <w:b/>
          <w:bCs/>
          <w:sz w:val="24"/>
          <w:szCs w:val="24"/>
        </w:rPr>
        <w:tab/>
      </w:r>
      <w:r w:rsidRPr="00102BAE">
        <w:rPr>
          <w:rFonts w:asciiTheme="minorHAnsi" w:hAnsiTheme="minorHAnsi"/>
          <w:b/>
          <w:bCs/>
          <w:sz w:val="24"/>
          <w:szCs w:val="24"/>
        </w:rPr>
        <w:tab/>
        <w:t xml:space="preserve">       </w:t>
      </w:r>
      <w:r>
        <w:rPr>
          <w:rFonts w:asciiTheme="minorHAnsi" w:hAnsiTheme="minorHAnsi"/>
          <w:b/>
          <w:bCs/>
          <w:sz w:val="24"/>
          <w:szCs w:val="24"/>
        </w:rPr>
        <w:t xml:space="preserve">      </w:t>
      </w:r>
      <w:r w:rsidRPr="00102BAE">
        <w:rPr>
          <w:rFonts w:asciiTheme="minorHAnsi" w:hAnsiTheme="minorHAnsi"/>
          <w:sz w:val="24"/>
          <w:szCs w:val="24"/>
        </w:rPr>
        <w:t>Prof. Peter Zarrow</w:t>
      </w:r>
    </w:p>
    <w:p w:rsidR="00483147" w:rsidRPr="003E034F" w:rsidRDefault="00483147" w:rsidP="00483147">
      <w:pPr>
        <w:pStyle w:val="NormalWeb"/>
        <w:snapToGrid w:val="0"/>
        <w:spacing w:before="0" w:beforeAutospacing="0" w:after="0" w:afterAutospacing="0"/>
        <w:rPr>
          <w:rFonts w:ascii="Arial" w:hAnsi="Arial" w:cs="Arial"/>
          <w:sz w:val="22"/>
          <w:szCs w:val="22"/>
        </w:rPr>
      </w:pPr>
      <w:r w:rsidRPr="003E034F">
        <w:rPr>
          <w:rFonts w:ascii="Arial" w:hAnsi="Arial" w:cs="Arial"/>
          <w:sz w:val="22"/>
          <w:szCs w:val="22"/>
        </w:rPr>
        <w:t>Spring 201</w:t>
      </w:r>
      <w:r>
        <w:rPr>
          <w:rFonts w:ascii="Arial" w:hAnsi="Arial" w:cs="Arial"/>
          <w:sz w:val="22"/>
          <w:szCs w:val="22"/>
        </w:rPr>
        <w:t>7</w:t>
      </w:r>
      <w:r w:rsidRPr="003E034F">
        <w:rPr>
          <w:rFonts w:ascii="Arial" w:hAnsi="Arial" w:cs="Arial"/>
          <w:sz w:val="22"/>
          <w:szCs w:val="22"/>
        </w:rPr>
        <w:tab/>
      </w:r>
      <w:r w:rsidRPr="003E034F">
        <w:rPr>
          <w:rFonts w:ascii="Arial" w:hAnsi="Arial" w:cs="Arial"/>
          <w:sz w:val="22"/>
          <w:szCs w:val="22"/>
        </w:rPr>
        <w:tab/>
      </w:r>
      <w:r w:rsidRPr="003E034F">
        <w:rPr>
          <w:rFonts w:ascii="Arial" w:hAnsi="Arial" w:cs="Arial"/>
          <w:sz w:val="22"/>
          <w:szCs w:val="22"/>
        </w:rPr>
        <w:tab/>
      </w:r>
      <w:r w:rsidRPr="003E034F">
        <w:rPr>
          <w:rFonts w:ascii="Arial" w:hAnsi="Arial" w:cs="Arial"/>
          <w:sz w:val="22"/>
          <w:szCs w:val="22"/>
        </w:rPr>
        <w:tab/>
      </w:r>
      <w:r w:rsidRPr="003E034F">
        <w:rPr>
          <w:rFonts w:ascii="Arial" w:hAnsi="Arial" w:cs="Arial"/>
          <w:sz w:val="22"/>
          <w:szCs w:val="22"/>
        </w:rPr>
        <w:tab/>
      </w:r>
      <w:r w:rsidRPr="003E034F">
        <w:rPr>
          <w:rFonts w:ascii="Arial" w:hAnsi="Arial" w:cs="Arial"/>
          <w:sz w:val="22"/>
          <w:szCs w:val="22"/>
        </w:rPr>
        <w:tab/>
      </w:r>
      <w:r w:rsidRPr="003E034F">
        <w:rPr>
          <w:rFonts w:ascii="Arial" w:hAnsi="Arial" w:cs="Arial"/>
          <w:sz w:val="22"/>
          <w:szCs w:val="22"/>
        </w:rPr>
        <w:tab/>
        <w:t xml:space="preserve">              </w:t>
      </w:r>
      <w:r>
        <w:rPr>
          <w:rFonts w:ascii="Arial" w:hAnsi="Arial" w:cs="Arial"/>
          <w:sz w:val="22"/>
          <w:szCs w:val="22"/>
        </w:rPr>
        <w:t xml:space="preserve">     </w:t>
      </w:r>
      <w:r w:rsidRPr="003E034F">
        <w:rPr>
          <w:rFonts w:ascii="Arial" w:hAnsi="Arial" w:cs="Arial"/>
          <w:sz w:val="22"/>
          <w:szCs w:val="22"/>
        </w:rPr>
        <w:t>Wood Hall 3</w:t>
      </w:r>
      <w:r>
        <w:rPr>
          <w:rFonts w:ascii="Arial" w:hAnsi="Arial" w:cs="Arial"/>
          <w:sz w:val="22"/>
          <w:szCs w:val="22"/>
        </w:rPr>
        <w:t>27</w:t>
      </w:r>
    </w:p>
    <w:p w:rsidR="00483147" w:rsidRPr="003E034F" w:rsidRDefault="00483147" w:rsidP="00483147">
      <w:pPr>
        <w:pStyle w:val="NormalWeb"/>
        <w:snapToGrid w:val="0"/>
        <w:spacing w:before="0" w:beforeAutospacing="0" w:after="0" w:afterAutospacing="0"/>
        <w:rPr>
          <w:rFonts w:ascii="Arial" w:hAnsi="Arial" w:cs="Arial"/>
          <w:sz w:val="22"/>
          <w:szCs w:val="22"/>
        </w:rPr>
      </w:pPr>
      <w:r w:rsidRPr="003E034F">
        <w:rPr>
          <w:rFonts w:ascii="Arial" w:hAnsi="Arial" w:cs="Arial"/>
          <w:sz w:val="22"/>
          <w:szCs w:val="22"/>
        </w:rPr>
        <w:t xml:space="preserve">Tu/Th 9:30-10:45, </w:t>
      </w:r>
      <w:r>
        <w:rPr>
          <w:rFonts w:ascii="Arial" w:hAnsi="Arial" w:cs="Arial"/>
          <w:sz w:val="22"/>
          <w:szCs w:val="22"/>
        </w:rPr>
        <w:t>ITE119</w:t>
      </w:r>
      <w:r w:rsidRPr="003E034F">
        <w:rPr>
          <w:rFonts w:ascii="Arial" w:hAnsi="Arial" w:cs="Arial"/>
          <w:sz w:val="22"/>
          <w:szCs w:val="22"/>
        </w:rPr>
        <w:t xml:space="preserve"> </w:t>
      </w:r>
      <w:r w:rsidRPr="003E034F">
        <w:rPr>
          <w:rFonts w:ascii="Arial" w:hAnsi="Arial" w:cs="Arial"/>
          <w:sz w:val="22"/>
          <w:szCs w:val="22"/>
        </w:rPr>
        <w:tab/>
      </w:r>
      <w:r w:rsidRPr="003E034F">
        <w:rPr>
          <w:rFonts w:ascii="Arial" w:hAnsi="Arial" w:cs="Arial"/>
          <w:sz w:val="22"/>
          <w:szCs w:val="22"/>
        </w:rPr>
        <w:tab/>
        <w:t xml:space="preserve">                 </w:t>
      </w:r>
      <w:r>
        <w:rPr>
          <w:rFonts w:ascii="Arial" w:hAnsi="Arial" w:cs="Arial"/>
          <w:sz w:val="22"/>
          <w:szCs w:val="22"/>
        </w:rPr>
        <w:t xml:space="preserve">    </w:t>
      </w:r>
      <w:r w:rsidRPr="003E034F">
        <w:rPr>
          <w:rFonts w:ascii="Arial" w:hAnsi="Arial" w:cs="Arial"/>
          <w:sz w:val="22"/>
          <w:szCs w:val="22"/>
        </w:rPr>
        <w:t>office hours: Th 11-12:30 &amp; by appt.</w:t>
      </w:r>
    </w:p>
    <w:p w:rsidR="00483147" w:rsidRDefault="00483147" w:rsidP="00483147">
      <w:pPr>
        <w:pStyle w:val="NormalWeb"/>
        <w:snapToGrid w:val="0"/>
        <w:spacing w:before="0" w:beforeAutospacing="0" w:after="0" w:afterAutospacing="0"/>
        <w:rPr>
          <w:rFonts w:ascii="Arial" w:hAnsi="Arial" w:cs="Arial"/>
          <w:sz w:val="22"/>
          <w:szCs w:val="22"/>
        </w:rPr>
      </w:pPr>
    </w:p>
    <w:p w:rsidR="00483147" w:rsidRDefault="00483147" w:rsidP="00483147">
      <w:pPr>
        <w:pStyle w:val="NormalWeb"/>
        <w:snapToGrid w:val="0"/>
        <w:spacing w:before="0" w:beforeAutospacing="0" w:after="0" w:afterAutospacing="0"/>
        <w:rPr>
          <w:rFonts w:ascii="Arial" w:hAnsi="Arial" w:cs="Arial"/>
          <w:sz w:val="22"/>
          <w:szCs w:val="22"/>
        </w:rPr>
      </w:pPr>
    </w:p>
    <w:p w:rsidR="00483147" w:rsidRPr="00F727A0" w:rsidRDefault="00483147" w:rsidP="00483147">
      <w:pPr>
        <w:pStyle w:val="NormalWeb"/>
        <w:snapToGrid w:val="0"/>
        <w:spacing w:before="0" w:beforeAutospacing="0" w:after="0" w:afterAutospacing="0"/>
        <w:jc w:val="center"/>
        <w:rPr>
          <w:rFonts w:asciiTheme="minorHAnsi" w:hAnsiTheme="minorHAnsi" w:cs="Arial"/>
          <w:b/>
          <w:sz w:val="24"/>
          <w:szCs w:val="24"/>
        </w:rPr>
      </w:pPr>
      <w:r w:rsidRPr="00F727A0">
        <w:rPr>
          <w:rFonts w:asciiTheme="minorHAnsi" w:hAnsiTheme="minorHAnsi" w:cs="Arial"/>
          <w:b/>
          <w:sz w:val="24"/>
          <w:szCs w:val="24"/>
        </w:rPr>
        <w:t>CLASS SCHEDULE</w:t>
      </w:r>
    </w:p>
    <w:p w:rsidR="00483147" w:rsidRDefault="00483147" w:rsidP="00483147">
      <w:pPr>
        <w:pStyle w:val="NormalWeb"/>
        <w:snapToGrid w:val="0"/>
        <w:spacing w:before="0" w:beforeAutospacing="0" w:after="0" w:afterAutospacing="0"/>
        <w:rPr>
          <w:rFonts w:ascii="Arial" w:hAnsi="Arial" w:cs="Arial"/>
          <w:sz w:val="22"/>
          <w:szCs w:val="22"/>
        </w:rPr>
      </w:pPr>
    </w:p>
    <w:p w:rsidR="00483147" w:rsidRPr="003E034F" w:rsidRDefault="00483147" w:rsidP="00483147">
      <w:pPr>
        <w:pStyle w:val="NormalWeb"/>
        <w:snapToGrid w:val="0"/>
        <w:spacing w:before="0" w:beforeAutospacing="0" w:after="0" w:afterAutospacing="0"/>
        <w:rPr>
          <w:rFonts w:ascii="Arial" w:hAnsi="Arial" w:cs="Arial"/>
          <w:sz w:val="22"/>
          <w:szCs w:val="22"/>
        </w:rPr>
      </w:pPr>
    </w:p>
    <w:p w:rsidR="00483147" w:rsidRPr="003E034F" w:rsidRDefault="00483147" w:rsidP="00483147">
      <w:pPr>
        <w:pStyle w:val="NormalWeb"/>
        <w:snapToGrid w:val="0"/>
        <w:spacing w:before="0" w:beforeAutospacing="0" w:after="0" w:afterAutospacing="0"/>
        <w:jc w:val="center"/>
        <w:rPr>
          <w:rFonts w:ascii="Arial" w:hAnsi="Arial" w:cs="Arial"/>
          <w:b/>
          <w:sz w:val="22"/>
          <w:szCs w:val="22"/>
        </w:rPr>
      </w:pPr>
      <w:r w:rsidRPr="003E034F">
        <w:rPr>
          <w:rFonts w:ascii="Arial" w:hAnsi="Arial" w:cs="Arial"/>
          <w:b/>
          <w:sz w:val="22"/>
          <w:szCs w:val="22"/>
        </w:rPr>
        <w:t>UNIT I: Overview – 3 weeks</w:t>
      </w:r>
    </w:p>
    <w:p w:rsidR="00483147" w:rsidRPr="003E034F" w:rsidRDefault="00483147" w:rsidP="00483147">
      <w:pPr>
        <w:pStyle w:val="NormalWeb"/>
        <w:snapToGrid w:val="0"/>
        <w:spacing w:before="0" w:beforeAutospacing="0" w:after="0" w:afterAutospacing="0"/>
        <w:rPr>
          <w:rFonts w:ascii="Arial" w:hAnsi="Arial" w:cs="Arial"/>
          <w:b/>
          <w:sz w:val="22"/>
          <w:szCs w:val="22"/>
        </w:rPr>
      </w:pPr>
    </w:p>
    <w:p w:rsidR="00483147" w:rsidRDefault="00483147" w:rsidP="00483147">
      <w:pPr>
        <w:pStyle w:val="NormalWeb"/>
        <w:snapToGrid w:val="0"/>
        <w:spacing w:before="0" w:beforeAutospacing="0" w:after="0" w:afterAutospacing="0"/>
        <w:rPr>
          <w:rFonts w:ascii="Arial" w:hAnsi="Arial" w:cs="Arial"/>
          <w:sz w:val="22"/>
          <w:szCs w:val="22"/>
        </w:rPr>
      </w:pPr>
      <w:r w:rsidRPr="003E034F">
        <w:rPr>
          <w:rFonts w:ascii="Arial" w:hAnsi="Arial" w:cs="Arial"/>
          <w:sz w:val="22"/>
          <w:szCs w:val="22"/>
        </w:rPr>
        <w:t>Jan. 1</w:t>
      </w:r>
      <w:r>
        <w:rPr>
          <w:rFonts w:ascii="Arial" w:hAnsi="Arial" w:cs="Arial"/>
          <w:sz w:val="22"/>
          <w:szCs w:val="22"/>
        </w:rPr>
        <w:t>7</w:t>
      </w:r>
      <w:r w:rsidRPr="003E034F">
        <w:rPr>
          <w:rFonts w:ascii="Arial" w:hAnsi="Arial" w:cs="Arial"/>
          <w:sz w:val="22"/>
          <w:szCs w:val="22"/>
        </w:rPr>
        <w:t>: Introduction; China today</w:t>
      </w:r>
    </w:p>
    <w:p w:rsidR="00483147" w:rsidRPr="003E034F" w:rsidRDefault="00483147" w:rsidP="00483147">
      <w:pPr>
        <w:pStyle w:val="NormalWeb"/>
        <w:snapToGrid w:val="0"/>
        <w:spacing w:before="0" w:beforeAutospacing="0" w:after="0" w:afterAutospacing="0"/>
        <w:rPr>
          <w:rFonts w:ascii="Arial" w:hAnsi="Arial" w:cs="Arial"/>
          <w:sz w:val="22"/>
          <w:szCs w:val="22"/>
        </w:rPr>
      </w:pPr>
    </w:p>
    <w:p w:rsidR="00483147" w:rsidRPr="003E034F" w:rsidRDefault="00483147" w:rsidP="00483147">
      <w:pPr>
        <w:pStyle w:val="NormalWeb"/>
        <w:snapToGrid w:val="0"/>
        <w:spacing w:before="0" w:beforeAutospacing="0" w:after="0" w:afterAutospacing="0"/>
        <w:rPr>
          <w:rFonts w:ascii="Arial" w:hAnsi="Arial" w:cs="Arial"/>
          <w:sz w:val="22"/>
          <w:szCs w:val="22"/>
        </w:rPr>
      </w:pPr>
      <w:r w:rsidRPr="003E034F">
        <w:rPr>
          <w:rFonts w:ascii="Arial" w:hAnsi="Arial" w:cs="Arial"/>
          <w:sz w:val="22"/>
          <w:szCs w:val="22"/>
        </w:rPr>
        <w:t xml:space="preserve">Jan. </w:t>
      </w:r>
      <w:r>
        <w:rPr>
          <w:rFonts w:ascii="Arial" w:hAnsi="Arial" w:cs="Arial"/>
          <w:sz w:val="22"/>
          <w:szCs w:val="22"/>
        </w:rPr>
        <w:t>19</w:t>
      </w:r>
      <w:r w:rsidRPr="003E034F">
        <w:rPr>
          <w:rFonts w:ascii="Arial" w:hAnsi="Arial" w:cs="Arial"/>
          <w:sz w:val="22"/>
          <w:szCs w:val="22"/>
        </w:rPr>
        <w:t xml:space="preserve">: </w:t>
      </w:r>
      <w:r w:rsidRPr="00B94CD9">
        <w:rPr>
          <w:rFonts w:ascii="Arial" w:hAnsi="Arial" w:cs="Arial"/>
          <w:sz w:val="22"/>
          <w:szCs w:val="22"/>
        </w:rPr>
        <w:t>Lecture</w:t>
      </w:r>
      <w:r w:rsidRPr="003E034F">
        <w:rPr>
          <w:rFonts w:ascii="Arial" w:hAnsi="Arial" w:cs="Arial"/>
          <w:sz w:val="22"/>
          <w:szCs w:val="22"/>
        </w:rPr>
        <w:t>: Overview 1: imperial polity &amp; geography</w:t>
      </w:r>
    </w:p>
    <w:p w:rsidR="00483147" w:rsidRDefault="00483147" w:rsidP="00483147">
      <w:pPr>
        <w:pStyle w:val="NormalWeb"/>
        <w:snapToGrid w:val="0"/>
        <w:spacing w:before="0" w:beforeAutospacing="0" w:after="0" w:afterAutospacing="0"/>
        <w:ind w:firstLine="720"/>
        <w:rPr>
          <w:rFonts w:ascii="Arial" w:hAnsi="Arial" w:cs="Arial"/>
          <w:sz w:val="22"/>
          <w:szCs w:val="22"/>
        </w:rPr>
      </w:pPr>
      <w:r>
        <w:rPr>
          <w:rFonts w:ascii="Arial" w:hAnsi="Arial" w:cs="Arial"/>
          <w:sz w:val="22"/>
          <w:szCs w:val="22"/>
        </w:rPr>
        <w:tab/>
      </w:r>
      <w:r w:rsidRPr="00B94CD9">
        <w:rPr>
          <w:rFonts w:ascii="Arial" w:hAnsi="Arial" w:cs="Arial"/>
          <w:sz w:val="22"/>
          <w:szCs w:val="22"/>
        </w:rPr>
        <w:t>Discussion</w:t>
      </w:r>
      <w:r w:rsidRPr="003E034F">
        <w:rPr>
          <w:rFonts w:ascii="Arial" w:hAnsi="Arial" w:cs="Arial"/>
          <w:sz w:val="22"/>
          <w:szCs w:val="22"/>
        </w:rPr>
        <w:t xml:space="preserve">: </w:t>
      </w:r>
      <w:r w:rsidRPr="00F727A0">
        <w:rPr>
          <w:rFonts w:ascii="Arial" w:hAnsi="Arial" w:cs="Arial"/>
          <w:sz w:val="22"/>
          <w:szCs w:val="22"/>
        </w:rPr>
        <w:t>Qing conquest and consolidation (1640s-1680s)</w:t>
      </w:r>
    </w:p>
    <w:p w:rsidR="00483147" w:rsidRPr="003E034F" w:rsidRDefault="00483147" w:rsidP="00483147">
      <w:pPr>
        <w:pStyle w:val="NormalWeb"/>
        <w:snapToGrid w:val="0"/>
        <w:spacing w:before="0" w:beforeAutospacing="0" w:after="0" w:afterAutospacing="0"/>
        <w:ind w:firstLine="720"/>
        <w:rPr>
          <w:rFonts w:ascii="Arial" w:hAnsi="Arial" w:cs="Arial"/>
          <w:sz w:val="22"/>
          <w:szCs w:val="22"/>
        </w:rPr>
      </w:pPr>
      <w:r w:rsidRPr="003E034F">
        <w:rPr>
          <w:rFonts w:ascii="Arial" w:hAnsi="Arial" w:cs="Arial"/>
          <w:i/>
          <w:sz w:val="22"/>
          <w:szCs w:val="22"/>
        </w:rPr>
        <w:t>Reading</w:t>
      </w:r>
      <w:r>
        <w:rPr>
          <w:rFonts w:ascii="Arial" w:hAnsi="Arial" w:cs="Arial"/>
          <w:i/>
          <w:sz w:val="22"/>
          <w:szCs w:val="22"/>
        </w:rPr>
        <w:t>s</w:t>
      </w:r>
      <w:r w:rsidRPr="003E034F">
        <w:rPr>
          <w:rFonts w:ascii="Arial" w:hAnsi="Arial" w:cs="Arial"/>
          <w:sz w:val="22"/>
          <w:szCs w:val="22"/>
        </w:rPr>
        <w:t>:</w:t>
      </w:r>
      <w:r>
        <w:rPr>
          <w:rFonts w:ascii="Arial" w:hAnsi="Arial" w:cs="Arial"/>
          <w:sz w:val="22"/>
          <w:szCs w:val="22"/>
        </w:rPr>
        <w:t xml:space="preserve"> </w:t>
      </w:r>
      <w:r>
        <w:rPr>
          <w:rFonts w:ascii="Arial" w:hAnsi="Arial" w:cs="Arial"/>
          <w:bCs/>
          <w:sz w:val="22"/>
          <w:szCs w:val="22"/>
        </w:rPr>
        <w:t xml:space="preserve">Kenley, </w:t>
      </w:r>
      <w:r w:rsidRPr="00255FFB">
        <w:rPr>
          <w:rFonts w:ascii="Arial" w:hAnsi="Arial" w:cs="Arial"/>
          <w:bCs/>
          <w:i/>
          <w:sz w:val="22"/>
          <w:szCs w:val="22"/>
        </w:rPr>
        <w:t>Modern Chinese Histor</w:t>
      </w:r>
      <w:r>
        <w:rPr>
          <w:rFonts w:ascii="Arial" w:hAnsi="Arial" w:cs="Arial"/>
          <w:bCs/>
          <w:i/>
          <w:sz w:val="22"/>
          <w:szCs w:val="22"/>
        </w:rPr>
        <w:t>y</w:t>
      </w:r>
      <w:r>
        <w:rPr>
          <w:rFonts w:ascii="Arial" w:hAnsi="Arial" w:cs="Arial"/>
          <w:bCs/>
          <w:sz w:val="22"/>
          <w:szCs w:val="22"/>
        </w:rPr>
        <w:t xml:space="preserve">: </w:t>
      </w:r>
      <w:r>
        <w:rPr>
          <w:rFonts w:ascii="Arial" w:hAnsi="Arial" w:cs="Arial"/>
          <w:sz w:val="22"/>
          <w:szCs w:val="22"/>
        </w:rPr>
        <w:t>1-9; “Kangxi –writings”</w:t>
      </w:r>
      <w:r>
        <w:rPr>
          <w:rFonts w:ascii="Arial" w:hAnsi="Arial" w:cs="Arial"/>
          <w:sz w:val="22"/>
          <w:szCs w:val="22"/>
        </w:rPr>
        <w:tab/>
      </w:r>
    </w:p>
    <w:p w:rsidR="00483147" w:rsidRPr="003E034F" w:rsidRDefault="00483147" w:rsidP="00483147">
      <w:pPr>
        <w:pStyle w:val="NormalWeb"/>
        <w:snapToGrid w:val="0"/>
        <w:spacing w:before="0" w:beforeAutospacing="0" w:after="0" w:afterAutospacing="0"/>
        <w:rPr>
          <w:rFonts w:ascii="Arial" w:hAnsi="Arial" w:cs="Arial"/>
          <w:sz w:val="22"/>
          <w:szCs w:val="22"/>
        </w:rPr>
      </w:pPr>
    </w:p>
    <w:p w:rsidR="00483147" w:rsidRPr="003E034F" w:rsidRDefault="00483147" w:rsidP="00483147">
      <w:pPr>
        <w:pStyle w:val="NormalWeb"/>
        <w:snapToGrid w:val="0"/>
        <w:spacing w:before="0" w:beforeAutospacing="0" w:after="0" w:afterAutospacing="0"/>
        <w:rPr>
          <w:rFonts w:ascii="Arial" w:hAnsi="Arial" w:cs="Arial"/>
          <w:sz w:val="22"/>
          <w:szCs w:val="22"/>
        </w:rPr>
      </w:pPr>
      <w:r w:rsidRPr="003E034F">
        <w:rPr>
          <w:rFonts w:ascii="Arial" w:hAnsi="Arial" w:cs="Arial"/>
          <w:sz w:val="22"/>
          <w:szCs w:val="22"/>
        </w:rPr>
        <w:t>Jan. 2</w:t>
      </w:r>
      <w:r>
        <w:rPr>
          <w:rFonts w:ascii="Arial" w:hAnsi="Arial" w:cs="Arial"/>
          <w:sz w:val="22"/>
          <w:szCs w:val="22"/>
        </w:rPr>
        <w:t>4</w:t>
      </w:r>
      <w:r w:rsidRPr="003E034F">
        <w:rPr>
          <w:rFonts w:ascii="Arial" w:hAnsi="Arial" w:cs="Arial"/>
          <w:sz w:val="22"/>
          <w:szCs w:val="22"/>
        </w:rPr>
        <w:t>: Overview 2: “late imperial China” (the Ming-Qing world)</w:t>
      </w:r>
    </w:p>
    <w:p w:rsidR="00483147" w:rsidRPr="003E034F" w:rsidRDefault="00483147" w:rsidP="00483147">
      <w:pPr>
        <w:pStyle w:val="NormalWeb"/>
        <w:snapToGrid w:val="0"/>
        <w:spacing w:before="0" w:beforeAutospacing="0" w:after="0" w:afterAutospacing="0"/>
        <w:rPr>
          <w:rFonts w:ascii="Arial" w:hAnsi="Arial" w:cs="Arial"/>
          <w:sz w:val="22"/>
          <w:szCs w:val="22"/>
        </w:rPr>
      </w:pPr>
      <w:r w:rsidRPr="003E034F">
        <w:rPr>
          <w:rFonts w:ascii="Arial" w:hAnsi="Arial" w:cs="Arial"/>
          <w:sz w:val="22"/>
          <w:szCs w:val="22"/>
        </w:rPr>
        <w:tab/>
      </w:r>
      <w:r>
        <w:rPr>
          <w:rFonts w:ascii="Arial" w:hAnsi="Arial" w:cs="Arial"/>
          <w:sz w:val="22"/>
          <w:szCs w:val="22"/>
        </w:rPr>
        <w:tab/>
      </w:r>
      <w:r w:rsidRPr="003E034F">
        <w:rPr>
          <w:rFonts w:ascii="Arial" w:hAnsi="Arial" w:cs="Arial"/>
          <w:sz w:val="22"/>
          <w:szCs w:val="22"/>
        </w:rPr>
        <w:t>Discussion: 17</w:t>
      </w:r>
      <w:r w:rsidRPr="003E034F">
        <w:rPr>
          <w:rFonts w:ascii="Arial" w:hAnsi="Arial" w:cs="Arial"/>
          <w:sz w:val="22"/>
          <w:szCs w:val="22"/>
          <w:vertAlign w:val="superscript"/>
        </w:rPr>
        <w:t>th</w:t>
      </w:r>
      <w:r>
        <w:rPr>
          <w:rFonts w:ascii="Arial" w:hAnsi="Arial" w:cs="Arial"/>
          <w:sz w:val="22"/>
          <w:szCs w:val="22"/>
        </w:rPr>
        <w:t xml:space="preserve"> c. critique</w:t>
      </w:r>
      <w:r w:rsidRPr="003E034F">
        <w:rPr>
          <w:rFonts w:ascii="Arial" w:hAnsi="Arial" w:cs="Arial"/>
          <w:sz w:val="22"/>
          <w:szCs w:val="22"/>
        </w:rPr>
        <w:t xml:space="preserve"> of despotism</w:t>
      </w:r>
    </w:p>
    <w:p w:rsidR="00483147" w:rsidRDefault="00483147" w:rsidP="00483147">
      <w:pPr>
        <w:pStyle w:val="NormalWeb"/>
        <w:snapToGrid w:val="0"/>
        <w:spacing w:before="0" w:beforeAutospacing="0" w:after="0" w:afterAutospacing="0"/>
        <w:rPr>
          <w:rFonts w:ascii="Arial" w:hAnsi="Arial" w:cs="Arial"/>
          <w:color w:val="0D0D0D" w:themeColor="text1" w:themeTint="F2"/>
          <w:sz w:val="22"/>
          <w:szCs w:val="22"/>
        </w:rPr>
      </w:pPr>
      <w:r w:rsidRPr="003E034F">
        <w:rPr>
          <w:rFonts w:ascii="Arial" w:hAnsi="Arial" w:cs="Arial"/>
          <w:sz w:val="22"/>
          <w:szCs w:val="22"/>
        </w:rPr>
        <w:tab/>
      </w:r>
      <w:r>
        <w:rPr>
          <w:rFonts w:ascii="Arial" w:hAnsi="Arial" w:cs="Arial"/>
          <w:bCs/>
          <w:sz w:val="22"/>
          <w:szCs w:val="22"/>
        </w:rPr>
        <w:t xml:space="preserve">Kenley, </w:t>
      </w:r>
      <w:r>
        <w:rPr>
          <w:rFonts w:ascii="Arial" w:hAnsi="Arial" w:cs="Arial"/>
          <w:color w:val="0D0D0D" w:themeColor="text1" w:themeTint="F2"/>
          <w:sz w:val="22"/>
          <w:szCs w:val="22"/>
        </w:rPr>
        <w:t xml:space="preserve">11-18; Huang Tsung-hsi [Zongxi], “Waiting for the Dawn” </w:t>
      </w:r>
    </w:p>
    <w:p w:rsidR="00483147" w:rsidRPr="00916404" w:rsidRDefault="00483147" w:rsidP="00483147">
      <w:pPr>
        <w:pStyle w:val="NormalWeb"/>
        <w:snapToGrid w:val="0"/>
        <w:spacing w:before="0" w:beforeAutospacing="0" w:after="0" w:afterAutospacing="0"/>
        <w:rPr>
          <w:rFonts w:ascii="Arial" w:hAnsi="Arial" w:cs="Arial"/>
          <w:color w:val="0D0D0D" w:themeColor="text1" w:themeTint="F2"/>
          <w:sz w:val="22"/>
          <w:szCs w:val="22"/>
        </w:rPr>
      </w:pPr>
    </w:p>
    <w:p w:rsidR="00483147" w:rsidRPr="003E034F" w:rsidRDefault="00483147" w:rsidP="00483147">
      <w:pPr>
        <w:pStyle w:val="NormalWeb"/>
        <w:snapToGrid w:val="0"/>
        <w:spacing w:before="0" w:beforeAutospacing="0" w:after="0" w:afterAutospacing="0"/>
        <w:rPr>
          <w:rFonts w:ascii="Arial" w:hAnsi="Arial" w:cs="Arial"/>
          <w:sz w:val="22"/>
          <w:szCs w:val="22"/>
        </w:rPr>
      </w:pPr>
      <w:r>
        <w:rPr>
          <w:rFonts w:ascii="Arial" w:hAnsi="Arial" w:cs="Arial"/>
          <w:sz w:val="22"/>
          <w:szCs w:val="22"/>
        </w:rPr>
        <w:t>Jan. 26</w:t>
      </w:r>
      <w:r w:rsidRPr="003E034F">
        <w:rPr>
          <w:rFonts w:ascii="Arial" w:hAnsi="Arial" w:cs="Arial"/>
          <w:sz w:val="22"/>
          <w:szCs w:val="22"/>
        </w:rPr>
        <w:t>: Overview 3: “domestic unrest and foreign threats”: the 19</w:t>
      </w:r>
      <w:r w:rsidRPr="003E034F">
        <w:rPr>
          <w:rFonts w:ascii="Arial" w:hAnsi="Arial" w:cs="Arial"/>
          <w:sz w:val="22"/>
          <w:szCs w:val="22"/>
          <w:vertAlign w:val="superscript"/>
        </w:rPr>
        <w:t>th</w:t>
      </w:r>
      <w:r w:rsidRPr="003E034F">
        <w:rPr>
          <w:rFonts w:ascii="Arial" w:hAnsi="Arial" w:cs="Arial"/>
          <w:sz w:val="22"/>
          <w:szCs w:val="22"/>
        </w:rPr>
        <w:t xml:space="preserve"> century</w:t>
      </w:r>
    </w:p>
    <w:p w:rsidR="00483147" w:rsidRDefault="00483147" w:rsidP="00483147">
      <w:pPr>
        <w:pStyle w:val="NormalWeb"/>
        <w:snapToGrid w:val="0"/>
        <w:spacing w:before="0" w:beforeAutospacing="0" w:after="0" w:afterAutospacing="0"/>
        <w:ind w:firstLine="720"/>
        <w:rPr>
          <w:rFonts w:ascii="Arial" w:hAnsi="Arial" w:cs="Arial"/>
          <w:sz w:val="22"/>
          <w:szCs w:val="22"/>
        </w:rPr>
      </w:pPr>
      <w:r>
        <w:rPr>
          <w:rFonts w:ascii="Arial" w:hAnsi="Arial" w:cs="Arial"/>
          <w:sz w:val="22"/>
          <w:szCs w:val="22"/>
        </w:rPr>
        <w:tab/>
      </w:r>
      <w:r w:rsidRPr="003E034F">
        <w:rPr>
          <w:rFonts w:ascii="Arial" w:hAnsi="Arial" w:cs="Arial"/>
          <w:sz w:val="22"/>
          <w:szCs w:val="22"/>
        </w:rPr>
        <w:t>Discussion:</w:t>
      </w:r>
      <w:r>
        <w:rPr>
          <w:rFonts w:ascii="Arial" w:hAnsi="Arial" w:cs="Arial"/>
          <w:sz w:val="22"/>
          <w:szCs w:val="22"/>
        </w:rPr>
        <w:t xml:space="preserve"> imperialism and revolt</w:t>
      </w:r>
    </w:p>
    <w:p w:rsidR="00483147" w:rsidRDefault="00483147" w:rsidP="00483147">
      <w:pPr>
        <w:pStyle w:val="NormalWeb"/>
        <w:snapToGrid w:val="0"/>
        <w:spacing w:before="0" w:beforeAutospacing="0" w:after="0" w:afterAutospacing="0"/>
        <w:ind w:firstLine="720"/>
        <w:rPr>
          <w:rFonts w:ascii="Arial" w:hAnsi="Arial" w:cs="Arial"/>
          <w:sz w:val="22"/>
          <w:szCs w:val="22"/>
        </w:rPr>
      </w:pPr>
      <w:r>
        <w:rPr>
          <w:rFonts w:ascii="Arial" w:hAnsi="Arial" w:cs="Arial"/>
          <w:bCs/>
          <w:sz w:val="22"/>
          <w:szCs w:val="22"/>
        </w:rPr>
        <w:t xml:space="preserve">Kenley, </w:t>
      </w:r>
      <w:r>
        <w:rPr>
          <w:rFonts w:ascii="Arial" w:hAnsi="Arial" w:cs="Arial"/>
          <w:sz w:val="22"/>
          <w:szCs w:val="22"/>
        </w:rPr>
        <w:t>19-29; Wakeman, “Strangers”</w:t>
      </w:r>
    </w:p>
    <w:p w:rsidR="00483147" w:rsidRPr="000870C7" w:rsidRDefault="00483147" w:rsidP="00483147">
      <w:pPr>
        <w:pStyle w:val="NormalWeb"/>
        <w:snapToGrid w:val="0"/>
        <w:spacing w:before="0" w:beforeAutospacing="0" w:after="0" w:afterAutospacing="0"/>
        <w:ind w:firstLine="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Pr="000870C7">
        <w:rPr>
          <w:rFonts w:ascii="Arial" w:hAnsi="Arial" w:cs="Arial"/>
          <w:i/>
          <w:sz w:val="22"/>
          <w:szCs w:val="22"/>
        </w:rPr>
        <w:t>*reaction paper due</w:t>
      </w:r>
    </w:p>
    <w:p w:rsidR="00483147" w:rsidRPr="003E034F" w:rsidRDefault="00483147" w:rsidP="00483147">
      <w:pPr>
        <w:pStyle w:val="NormalWeb"/>
        <w:snapToGrid w:val="0"/>
        <w:spacing w:before="0" w:beforeAutospacing="0" w:after="0" w:afterAutospacing="0"/>
        <w:rPr>
          <w:rFonts w:ascii="Arial" w:hAnsi="Arial" w:cs="Arial"/>
          <w:sz w:val="22"/>
          <w:szCs w:val="22"/>
        </w:rPr>
      </w:pPr>
    </w:p>
    <w:p w:rsidR="00483147" w:rsidRPr="003E034F" w:rsidRDefault="00483147" w:rsidP="00483147">
      <w:pPr>
        <w:pStyle w:val="NormalWeb"/>
        <w:snapToGrid w:val="0"/>
        <w:spacing w:before="0" w:beforeAutospacing="0" w:after="0" w:afterAutospacing="0"/>
        <w:rPr>
          <w:rFonts w:ascii="Arial" w:hAnsi="Arial" w:cs="Arial"/>
          <w:sz w:val="22"/>
          <w:szCs w:val="22"/>
        </w:rPr>
      </w:pPr>
      <w:r>
        <w:rPr>
          <w:rFonts w:ascii="Arial" w:hAnsi="Arial" w:cs="Arial"/>
          <w:sz w:val="22"/>
          <w:szCs w:val="22"/>
        </w:rPr>
        <w:t>Jan. 31:</w:t>
      </w:r>
      <w:r w:rsidRPr="003E034F">
        <w:rPr>
          <w:rFonts w:ascii="Arial" w:hAnsi="Arial" w:cs="Arial"/>
          <w:sz w:val="22"/>
          <w:szCs w:val="22"/>
        </w:rPr>
        <w:t xml:space="preserve"> Overview 4: ra</w:t>
      </w:r>
      <w:r>
        <w:rPr>
          <w:rFonts w:ascii="Arial" w:hAnsi="Arial" w:cs="Arial"/>
          <w:sz w:val="22"/>
          <w:szCs w:val="22"/>
        </w:rPr>
        <w:t>dicalism and revolution (c. 1895</w:t>
      </w:r>
      <w:r w:rsidRPr="003E034F">
        <w:rPr>
          <w:rFonts w:ascii="Arial" w:hAnsi="Arial" w:cs="Arial"/>
          <w:sz w:val="22"/>
          <w:szCs w:val="22"/>
        </w:rPr>
        <w:t>-1949)</w:t>
      </w:r>
    </w:p>
    <w:p w:rsidR="00483147" w:rsidRDefault="00483147" w:rsidP="00483147">
      <w:pPr>
        <w:pStyle w:val="NormalWeb"/>
        <w:snapToGrid w:val="0"/>
        <w:spacing w:before="0" w:beforeAutospacing="0" w:after="0" w:afterAutospacing="0"/>
        <w:rPr>
          <w:rFonts w:ascii="Arial" w:hAnsi="Arial" w:cs="Arial"/>
          <w:sz w:val="22"/>
          <w:szCs w:val="22"/>
        </w:rPr>
      </w:pPr>
      <w:r w:rsidRPr="003E034F">
        <w:rPr>
          <w:rFonts w:ascii="Arial" w:hAnsi="Arial" w:cs="Arial"/>
          <w:sz w:val="22"/>
          <w:szCs w:val="22"/>
        </w:rPr>
        <w:tab/>
      </w:r>
      <w:r>
        <w:rPr>
          <w:rFonts w:ascii="Arial" w:hAnsi="Arial" w:cs="Arial"/>
          <w:sz w:val="22"/>
          <w:szCs w:val="22"/>
        </w:rPr>
        <w:tab/>
      </w:r>
      <w:r w:rsidRPr="003E034F">
        <w:rPr>
          <w:rFonts w:ascii="Arial" w:hAnsi="Arial" w:cs="Arial"/>
          <w:sz w:val="22"/>
          <w:szCs w:val="22"/>
        </w:rPr>
        <w:t>Discussion: economic &amp; political decline</w:t>
      </w:r>
    </w:p>
    <w:p w:rsidR="00483147" w:rsidRDefault="00483147" w:rsidP="00483147">
      <w:pPr>
        <w:pStyle w:val="NormalWeb"/>
        <w:snapToGrid w:val="0"/>
        <w:spacing w:before="0" w:beforeAutospacing="0" w:after="0" w:afterAutospacing="0"/>
        <w:rPr>
          <w:rFonts w:ascii="Arial" w:hAnsi="Arial" w:cs="Arial"/>
          <w:sz w:val="22"/>
          <w:szCs w:val="22"/>
        </w:rPr>
      </w:pPr>
      <w:r>
        <w:rPr>
          <w:rFonts w:ascii="Arial" w:hAnsi="Arial" w:cs="Arial"/>
          <w:sz w:val="22"/>
          <w:szCs w:val="22"/>
        </w:rPr>
        <w:tab/>
      </w:r>
      <w:r>
        <w:rPr>
          <w:rFonts w:ascii="Arial" w:hAnsi="Arial" w:cs="Arial"/>
          <w:bCs/>
          <w:sz w:val="22"/>
          <w:szCs w:val="22"/>
        </w:rPr>
        <w:t xml:space="preserve">Kenley, </w:t>
      </w:r>
      <w:r>
        <w:rPr>
          <w:rFonts w:ascii="Arial" w:hAnsi="Arial" w:cs="Arial"/>
          <w:sz w:val="22"/>
          <w:szCs w:val="22"/>
        </w:rPr>
        <w:t xml:space="preserve">31-58; Mao, “Hunan 1927” </w:t>
      </w:r>
    </w:p>
    <w:p w:rsidR="00483147" w:rsidRPr="003E034F" w:rsidRDefault="00483147" w:rsidP="00483147">
      <w:pPr>
        <w:pStyle w:val="NormalWeb"/>
        <w:snapToGrid w:val="0"/>
        <w:spacing w:before="0" w:beforeAutospacing="0" w:after="0" w:afterAutospacing="0"/>
        <w:rPr>
          <w:rFonts w:ascii="Arial" w:hAnsi="Arial" w:cs="Arial"/>
          <w:sz w:val="22"/>
          <w:szCs w:val="22"/>
        </w:rPr>
      </w:pPr>
    </w:p>
    <w:p w:rsidR="00483147" w:rsidRDefault="00483147" w:rsidP="00483147">
      <w:pPr>
        <w:pStyle w:val="NormalWeb"/>
        <w:snapToGrid w:val="0"/>
        <w:spacing w:before="0" w:beforeAutospacing="0" w:after="0" w:afterAutospacing="0"/>
        <w:rPr>
          <w:rFonts w:ascii="Arial" w:hAnsi="Arial" w:cs="Arial"/>
          <w:sz w:val="22"/>
          <w:szCs w:val="22"/>
        </w:rPr>
      </w:pPr>
      <w:r w:rsidRPr="003E034F">
        <w:rPr>
          <w:rFonts w:ascii="Arial" w:hAnsi="Arial" w:cs="Arial"/>
          <w:sz w:val="22"/>
          <w:szCs w:val="22"/>
        </w:rPr>
        <w:t xml:space="preserve">Feb. </w:t>
      </w:r>
      <w:r>
        <w:rPr>
          <w:rFonts w:ascii="Arial" w:hAnsi="Arial" w:cs="Arial"/>
          <w:sz w:val="22"/>
          <w:szCs w:val="22"/>
        </w:rPr>
        <w:t>2</w:t>
      </w:r>
      <w:r w:rsidRPr="003E034F">
        <w:rPr>
          <w:rFonts w:ascii="Arial" w:hAnsi="Arial" w:cs="Arial"/>
          <w:sz w:val="22"/>
          <w:szCs w:val="22"/>
        </w:rPr>
        <w:t>: Overview 5: “Communist China” (1949-)</w:t>
      </w:r>
    </w:p>
    <w:p w:rsidR="00483147" w:rsidRDefault="00483147" w:rsidP="00483147">
      <w:pPr>
        <w:pStyle w:val="NormalWeb"/>
        <w:snapToGrid w:val="0"/>
        <w:spacing w:before="0" w:beforeAutospacing="0" w:after="0" w:afterAutospacing="0"/>
        <w:rPr>
          <w:rFonts w:ascii="Arial" w:hAnsi="Arial" w:cs="Arial"/>
          <w:sz w:val="22"/>
          <w:szCs w:val="22"/>
        </w:rPr>
      </w:pPr>
      <w:r>
        <w:rPr>
          <w:rFonts w:ascii="Arial" w:hAnsi="Arial" w:cs="Arial"/>
          <w:sz w:val="22"/>
          <w:szCs w:val="22"/>
        </w:rPr>
        <w:tab/>
      </w:r>
      <w:r>
        <w:rPr>
          <w:rFonts w:ascii="Arial" w:hAnsi="Arial" w:cs="Arial"/>
          <w:sz w:val="22"/>
          <w:szCs w:val="22"/>
        </w:rPr>
        <w:tab/>
        <w:t>Discussion: establishing power</w:t>
      </w:r>
    </w:p>
    <w:p w:rsidR="00483147" w:rsidRPr="003E034F" w:rsidRDefault="00483147" w:rsidP="00483147">
      <w:pPr>
        <w:pStyle w:val="NormalWeb"/>
        <w:snapToGrid w:val="0"/>
        <w:spacing w:before="0" w:beforeAutospacing="0" w:after="0" w:afterAutospacing="0"/>
        <w:rPr>
          <w:rFonts w:ascii="Arial" w:hAnsi="Arial" w:cs="Arial"/>
          <w:sz w:val="22"/>
          <w:szCs w:val="22"/>
        </w:rPr>
      </w:pPr>
      <w:r>
        <w:rPr>
          <w:rFonts w:ascii="Arial" w:hAnsi="Arial" w:cs="Arial"/>
          <w:sz w:val="22"/>
          <w:szCs w:val="22"/>
        </w:rPr>
        <w:tab/>
      </w:r>
      <w:r>
        <w:rPr>
          <w:rFonts w:ascii="Arial" w:hAnsi="Arial" w:cs="Arial"/>
          <w:bCs/>
          <w:sz w:val="22"/>
          <w:szCs w:val="22"/>
        </w:rPr>
        <w:t xml:space="preserve">Kenley, </w:t>
      </w:r>
      <w:r>
        <w:rPr>
          <w:rFonts w:ascii="Arial" w:hAnsi="Arial" w:cs="Arial"/>
          <w:sz w:val="22"/>
          <w:szCs w:val="22"/>
        </w:rPr>
        <w:t>59-77; Hershatter, “Widow”</w:t>
      </w:r>
    </w:p>
    <w:p w:rsidR="00483147" w:rsidRPr="000870C7" w:rsidRDefault="00483147" w:rsidP="00483147">
      <w:pPr>
        <w:pStyle w:val="NormalWeb"/>
        <w:snapToGrid w:val="0"/>
        <w:spacing w:before="0" w:beforeAutospacing="0" w:after="0" w:afterAutospacing="0"/>
        <w:jc w:val="right"/>
        <w:rPr>
          <w:rFonts w:ascii="Arial" w:hAnsi="Arial" w:cs="Arial"/>
          <w:color w:val="0D0D0D" w:themeColor="text1" w:themeTint="F2"/>
          <w:sz w:val="22"/>
          <w:szCs w:val="22"/>
        </w:rPr>
      </w:pPr>
      <w:r w:rsidRPr="003E034F">
        <w:rPr>
          <w:rFonts w:ascii="Arial" w:hAnsi="Arial" w:cs="Arial"/>
          <w:sz w:val="22"/>
          <w:szCs w:val="22"/>
        </w:rPr>
        <w:tab/>
      </w:r>
      <w:r w:rsidRPr="000870C7">
        <w:rPr>
          <w:rFonts w:ascii="Arial" w:hAnsi="Arial" w:cs="Arial"/>
          <w:i/>
          <w:sz w:val="22"/>
          <w:szCs w:val="22"/>
        </w:rPr>
        <w:t>*reaction paper due</w:t>
      </w:r>
    </w:p>
    <w:p w:rsidR="00483147" w:rsidRDefault="00483147" w:rsidP="00483147">
      <w:pPr>
        <w:pStyle w:val="NormalWeb"/>
        <w:snapToGrid w:val="0"/>
        <w:spacing w:before="0" w:beforeAutospacing="0" w:after="0" w:afterAutospacing="0"/>
        <w:rPr>
          <w:rFonts w:ascii="Arial" w:hAnsi="Arial" w:cs="Arial"/>
          <w:sz w:val="22"/>
          <w:szCs w:val="22"/>
        </w:rPr>
      </w:pPr>
    </w:p>
    <w:p w:rsidR="00483147" w:rsidRPr="003E034F" w:rsidRDefault="00483147" w:rsidP="00483147">
      <w:pPr>
        <w:pStyle w:val="NormalWeb"/>
        <w:snapToGrid w:val="0"/>
        <w:spacing w:before="0" w:beforeAutospacing="0" w:after="0" w:afterAutospacing="0"/>
        <w:rPr>
          <w:rFonts w:ascii="Arial" w:hAnsi="Arial" w:cs="Arial"/>
          <w:sz w:val="22"/>
          <w:szCs w:val="22"/>
        </w:rPr>
      </w:pPr>
    </w:p>
    <w:p w:rsidR="00483147" w:rsidRPr="003E034F" w:rsidRDefault="00483147" w:rsidP="00483147">
      <w:pPr>
        <w:pStyle w:val="NormalWeb"/>
        <w:snapToGrid w:val="0"/>
        <w:spacing w:before="0" w:beforeAutospacing="0" w:after="0" w:afterAutospacing="0"/>
        <w:jc w:val="center"/>
        <w:rPr>
          <w:rFonts w:ascii="Arial" w:hAnsi="Arial" w:cs="Arial"/>
          <w:b/>
          <w:sz w:val="22"/>
          <w:szCs w:val="22"/>
        </w:rPr>
      </w:pPr>
      <w:r w:rsidRPr="003E034F">
        <w:rPr>
          <w:rFonts w:ascii="Arial" w:hAnsi="Arial" w:cs="Arial"/>
          <w:b/>
          <w:sz w:val="22"/>
          <w:szCs w:val="22"/>
        </w:rPr>
        <w:t>Unit II: The Qing world through the 19</w:t>
      </w:r>
      <w:r w:rsidRPr="003E034F">
        <w:rPr>
          <w:rFonts w:ascii="Arial" w:hAnsi="Arial" w:cs="Arial"/>
          <w:b/>
          <w:sz w:val="22"/>
          <w:szCs w:val="22"/>
          <w:vertAlign w:val="superscript"/>
        </w:rPr>
        <w:t>th</w:t>
      </w:r>
      <w:r w:rsidRPr="003E034F">
        <w:rPr>
          <w:rFonts w:ascii="Arial" w:hAnsi="Arial" w:cs="Arial"/>
          <w:b/>
          <w:sz w:val="22"/>
          <w:szCs w:val="22"/>
        </w:rPr>
        <w:t xml:space="preserve"> century – 3 weeks</w:t>
      </w:r>
    </w:p>
    <w:p w:rsidR="00483147" w:rsidRDefault="00483147" w:rsidP="00483147">
      <w:pPr>
        <w:pStyle w:val="NormalWeb"/>
        <w:snapToGrid w:val="0"/>
        <w:spacing w:before="0" w:beforeAutospacing="0" w:after="0" w:afterAutospacing="0"/>
        <w:rPr>
          <w:rFonts w:ascii="Arial" w:hAnsi="Arial" w:cs="Arial"/>
          <w:sz w:val="22"/>
          <w:szCs w:val="22"/>
        </w:rPr>
      </w:pPr>
      <w:r w:rsidRPr="003E034F">
        <w:rPr>
          <w:rFonts w:ascii="Arial" w:hAnsi="Arial" w:cs="Arial"/>
          <w:sz w:val="22"/>
          <w:szCs w:val="22"/>
        </w:rPr>
        <w:tab/>
      </w:r>
    </w:p>
    <w:p w:rsidR="00483147" w:rsidRPr="003E034F" w:rsidRDefault="00483147" w:rsidP="00483147">
      <w:pPr>
        <w:pStyle w:val="NormalWeb"/>
        <w:snapToGrid w:val="0"/>
        <w:spacing w:before="0" w:beforeAutospacing="0" w:after="0" w:afterAutospacing="0"/>
        <w:rPr>
          <w:rFonts w:ascii="Arial" w:hAnsi="Arial" w:cs="Arial"/>
          <w:sz w:val="22"/>
          <w:szCs w:val="22"/>
        </w:rPr>
      </w:pPr>
      <w:r w:rsidRPr="003E034F">
        <w:rPr>
          <w:rFonts w:ascii="Arial" w:hAnsi="Arial" w:cs="Arial"/>
          <w:sz w:val="22"/>
          <w:szCs w:val="22"/>
        </w:rPr>
        <w:t xml:space="preserve">Feb. </w:t>
      </w:r>
      <w:r>
        <w:rPr>
          <w:rFonts w:ascii="Arial" w:hAnsi="Arial" w:cs="Arial"/>
          <w:sz w:val="22"/>
          <w:szCs w:val="22"/>
        </w:rPr>
        <w:t>7</w:t>
      </w:r>
      <w:r w:rsidRPr="003E034F">
        <w:rPr>
          <w:rFonts w:ascii="Arial" w:hAnsi="Arial" w:cs="Arial"/>
          <w:sz w:val="22"/>
          <w:szCs w:val="22"/>
        </w:rPr>
        <w:t>: Qing formation, conquest, and consolidation</w:t>
      </w:r>
    </w:p>
    <w:p w:rsidR="00483147" w:rsidRDefault="00483147" w:rsidP="00483147">
      <w:pPr>
        <w:pStyle w:val="NormalWeb"/>
        <w:snapToGrid w:val="0"/>
        <w:spacing w:before="0" w:beforeAutospacing="0" w:after="0" w:afterAutospacing="0"/>
        <w:ind w:firstLine="720"/>
        <w:rPr>
          <w:rFonts w:ascii="Arial" w:hAnsi="Arial" w:cs="Arial"/>
          <w:sz w:val="22"/>
          <w:szCs w:val="22"/>
        </w:rPr>
      </w:pPr>
      <w:r>
        <w:rPr>
          <w:rFonts w:ascii="Arial" w:hAnsi="Arial" w:cs="Arial"/>
          <w:i/>
          <w:sz w:val="22"/>
          <w:szCs w:val="22"/>
        </w:rPr>
        <w:tab/>
      </w:r>
      <w:r w:rsidRPr="003E034F">
        <w:rPr>
          <w:rFonts w:ascii="Arial" w:hAnsi="Arial" w:cs="Arial"/>
          <w:i/>
          <w:sz w:val="22"/>
          <w:szCs w:val="22"/>
        </w:rPr>
        <w:t>Discussion</w:t>
      </w:r>
      <w:r>
        <w:rPr>
          <w:rFonts w:ascii="Arial" w:hAnsi="Arial" w:cs="Arial"/>
          <w:sz w:val="22"/>
          <w:szCs w:val="22"/>
        </w:rPr>
        <w:t>: how to make an empire</w:t>
      </w:r>
    </w:p>
    <w:p w:rsidR="00483147" w:rsidRDefault="00483147" w:rsidP="00483147">
      <w:pPr>
        <w:pStyle w:val="NormalWeb"/>
        <w:snapToGrid w:val="0"/>
        <w:spacing w:before="0" w:beforeAutospacing="0" w:after="0" w:afterAutospacing="0"/>
        <w:ind w:firstLine="720"/>
        <w:rPr>
          <w:rFonts w:ascii="Arial" w:hAnsi="Arial" w:cs="Arial"/>
          <w:sz w:val="22"/>
          <w:szCs w:val="22"/>
        </w:rPr>
      </w:pPr>
      <w:r>
        <w:rPr>
          <w:rFonts w:ascii="Arial" w:hAnsi="Arial" w:cs="Arial"/>
          <w:sz w:val="22"/>
          <w:szCs w:val="22"/>
        </w:rPr>
        <w:t xml:space="preserve">Review Kenley, </w:t>
      </w:r>
      <w:r w:rsidRPr="00174153">
        <w:rPr>
          <w:rFonts w:ascii="Arial" w:hAnsi="Arial" w:cs="Arial"/>
          <w:sz w:val="22"/>
          <w:szCs w:val="22"/>
        </w:rPr>
        <w:t>1-9</w:t>
      </w:r>
      <w:r>
        <w:rPr>
          <w:rFonts w:ascii="Arial" w:hAnsi="Arial" w:cs="Arial"/>
          <w:sz w:val="22"/>
          <w:szCs w:val="22"/>
        </w:rPr>
        <w:t>;</w:t>
      </w:r>
      <w:r w:rsidRPr="003E034F">
        <w:rPr>
          <w:rFonts w:ascii="Arial" w:hAnsi="Arial" w:cs="Arial"/>
          <w:sz w:val="22"/>
          <w:szCs w:val="22"/>
        </w:rPr>
        <w:t xml:space="preserve"> “</w:t>
      </w:r>
      <w:r>
        <w:rPr>
          <w:rFonts w:ascii="Arial" w:hAnsi="Arial" w:cs="Arial"/>
          <w:sz w:val="22"/>
          <w:szCs w:val="22"/>
        </w:rPr>
        <w:t>Qing Conquest</w:t>
      </w:r>
      <w:r w:rsidRPr="003E034F">
        <w:rPr>
          <w:rFonts w:ascii="Arial" w:hAnsi="Arial" w:cs="Arial"/>
          <w:sz w:val="22"/>
          <w:szCs w:val="22"/>
        </w:rPr>
        <w:t>”</w:t>
      </w:r>
      <w:r>
        <w:rPr>
          <w:rFonts w:ascii="Arial" w:hAnsi="Arial" w:cs="Arial"/>
          <w:sz w:val="22"/>
          <w:szCs w:val="22"/>
        </w:rPr>
        <w:t>; “Yangzhou Massacre”</w:t>
      </w:r>
      <w:r w:rsidRPr="003E034F">
        <w:rPr>
          <w:rFonts w:ascii="Arial" w:hAnsi="Arial" w:cs="Arial"/>
          <w:sz w:val="22"/>
          <w:szCs w:val="22"/>
        </w:rPr>
        <w:t xml:space="preserve"> </w:t>
      </w:r>
    </w:p>
    <w:p w:rsidR="00483147" w:rsidRPr="003E034F" w:rsidRDefault="00483147" w:rsidP="00483147">
      <w:pPr>
        <w:pStyle w:val="NormalWeb"/>
        <w:snapToGrid w:val="0"/>
        <w:spacing w:before="0" w:beforeAutospacing="0" w:after="0" w:afterAutospacing="0"/>
        <w:ind w:left="720" w:firstLine="720"/>
        <w:rPr>
          <w:rFonts w:ascii="Arial" w:hAnsi="Arial" w:cs="Arial"/>
          <w:sz w:val="22"/>
          <w:szCs w:val="22"/>
        </w:rPr>
      </w:pPr>
    </w:p>
    <w:p w:rsidR="00483147" w:rsidRPr="003E034F" w:rsidRDefault="00483147" w:rsidP="00483147">
      <w:pPr>
        <w:pStyle w:val="NormalWeb"/>
        <w:snapToGrid w:val="0"/>
        <w:spacing w:before="0" w:beforeAutospacing="0" w:after="0" w:afterAutospacing="0"/>
        <w:rPr>
          <w:rFonts w:ascii="Arial" w:hAnsi="Arial" w:cs="Arial"/>
          <w:sz w:val="22"/>
          <w:szCs w:val="22"/>
        </w:rPr>
      </w:pPr>
      <w:r w:rsidRPr="003E034F">
        <w:rPr>
          <w:rFonts w:ascii="Arial" w:hAnsi="Arial" w:cs="Arial"/>
          <w:sz w:val="22"/>
          <w:szCs w:val="22"/>
        </w:rPr>
        <w:t xml:space="preserve">Feb. </w:t>
      </w:r>
      <w:r>
        <w:rPr>
          <w:rFonts w:ascii="Arial" w:hAnsi="Arial" w:cs="Arial"/>
          <w:sz w:val="22"/>
          <w:szCs w:val="22"/>
        </w:rPr>
        <w:t>9</w:t>
      </w:r>
      <w:r w:rsidRPr="003E034F">
        <w:rPr>
          <w:rFonts w:ascii="Arial" w:hAnsi="Arial" w:cs="Arial"/>
          <w:sz w:val="22"/>
          <w:szCs w:val="22"/>
        </w:rPr>
        <w:t>: Structural problems at the end of the 18</w:t>
      </w:r>
      <w:r w:rsidRPr="003E034F">
        <w:rPr>
          <w:rFonts w:ascii="Arial" w:hAnsi="Arial" w:cs="Arial"/>
          <w:sz w:val="22"/>
          <w:szCs w:val="22"/>
          <w:vertAlign w:val="superscript"/>
        </w:rPr>
        <w:t>th</w:t>
      </w:r>
      <w:r w:rsidRPr="003E034F">
        <w:rPr>
          <w:rFonts w:ascii="Arial" w:hAnsi="Arial" w:cs="Arial"/>
          <w:sz w:val="22"/>
          <w:szCs w:val="22"/>
        </w:rPr>
        <w:t xml:space="preserve"> century </w:t>
      </w:r>
    </w:p>
    <w:p w:rsidR="00483147" w:rsidRDefault="00483147" w:rsidP="00483147">
      <w:pPr>
        <w:pStyle w:val="NormalWeb"/>
        <w:snapToGrid w:val="0"/>
        <w:spacing w:before="0" w:beforeAutospacing="0" w:after="0" w:afterAutospacing="0"/>
        <w:rPr>
          <w:rFonts w:ascii="Arial" w:hAnsi="Arial" w:cs="Arial"/>
          <w:sz w:val="22"/>
          <w:szCs w:val="22"/>
        </w:rPr>
      </w:pPr>
      <w:r w:rsidRPr="003E034F">
        <w:rPr>
          <w:rFonts w:ascii="Arial" w:hAnsi="Arial" w:cs="Arial"/>
          <w:sz w:val="22"/>
          <w:szCs w:val="22"/>
        </w:rPr>
        <w:tab/>
      </w:r>
      <w:r>
        <w:rPr>
          <w:rFonts w:ascii="Arial" w:hAnsi="Arial" w:cs="Arial"/>
          <w:sz w:val="22"/>
          <w:szCs w:val="22"/>
        </w:rPr>
        <w:tab/>
      </w:r>
      <w:r w:rsidRPr="003E034F">
        <w:rPr>
          <w:rFonts w:ascii="Arial" w:hAnsi="Arial" w:cs="Arial"/>
          <w:sz w:val="22"/>
          <w:szCs w:val="22"/>
        </w:rPr>
        <w:t>Discussion: everyday life</w:t>
      </w:r>
      <w:r>
        <w:rPr>
          <w:rFonts w:ascii="Arial" w:hAnsi="Arial" w:cs="Arial"/>
          <w:sz w:val="22"/>
          <w:szCs w:val="22"/>
        </w:rPr>
        <w:t>: family &amp; gender</w:t>
      </w:r>
    </w:p>
    <w:p w:rsidR="00483147" w:rsidRDefault="00483147" w:rsidP="00483147">
      <w:pPr>
        <w:pStyle w:val="NormalWeb"/>
        <w:snapToGrid w:val="0"/>
        <w:spacing w:before="0" w:beforeAutospacing="0" w:after="0" w:afterAutospacing="0"/>
        <w:rPr>
          <w:rFonts w:ascii="Arial" w:hAnsi="Arial" w:cs="Arial"/>
          <w:color w:val="0D0D0D" w:themeColor="text1" w:themeTint="F2"/>
          <w:sz w:val="22"/>
          <w:szCs w:val="22"/>
        </w:rPr>
      </w:pPr>
      <w:r>
        <w:rPr>
          <w:rFonts w:ascii="Arial" w:hAnsi="Arial" w:cs="Arial"/>
          <w:sz w:val="22"/>
          <w:szCs w:val="22"/>
        </w:rPr>
        <w:tab/>
      </w:r>
      <w:r>
        <w:rPr>
          <w:rFonts w:ascii="Arial" w:hAnsi="Arial" w:cs="Arial"/>
          <w:color w:val="0D0D0D" w:themeColor="text1" w:themeTint="F2"/>
          <w:sz w:val="22"/>
          <w:szCs w:val="22"/>
        </w:rPr>
        <w:t>Fei Xiaotong</w:t>
      </w:r>
      <w:r w:rsidRPr="00334CD7">
        <w:rPr>
          <w:rFonts w:ascii="Arial" w:hAnsi="Arial" w:cs="Arial"/>
          <w:color w:val="0D0D0D" w:themeColor="text1" w:themeTint="F2"/>
          <w:sz w:val="22"/>
          <w:szCs w:val="22"/>
        </w:rPr>
        <w:t>, “</w:t>
      </w:r>
      <w:r>
        <w:rPr>
          <w:rFonts w:ascii="Arial" w:hAnsi="Arial" w:cs="Arial"/>
          <w:color w:val="0D0D0D" w:themeColor="text1" w:themeTint="F2"/>
          <w:sz w:val="22"/>
          <w:szCs w:val="22"/>
        </w:rPr>
        <w:t>Family (</w:t>
      </w:r>
      <w:r w:rsidRPr="00334CD7">
        <w:rPr>
          <w:rFonts w:ascii="Arial" w:hAnsi="Arial" w:cs="Arial"/>
          <w:color w:val="0D0D0D" w:themeColor="text1" w:themeTint="F2"/>
          <w:sz w:val="22"/>
          <w:szCs w:val="22"/>
        </w:rPr>
        <w:t>The Chia</w:t>
      </w:r>
      <w:r>
        <w:rPr>
          <w:rFonts w:ascii="Arial" w:hAnsi="Arial" w:cs="Arial"/>
          <w:color w:val="0D0D0D" w:themeColor="text1" w:themeTint="F2"/>
          <w:sz w:val="22"/>
          <w:szCs w:val="22"/>
        </w:rPr>
        <w:t xml:space="preserve">)”; </w:t>
      </w:r>
      <w:r w:rsidRPr="00334CD7">
        <w:rPr>
          <w:rFonts w:ascii="Arial" w:hAnsi="Arial" w:cs="Arial"/>
          <w:color w:val="0D0D0D" w:themeColor="text1" w:themeTint="F2"/>
          <w:sz w:val="22"/>
          <w:szCs w:val="22"/>
        </w:rPr>
        <w:t>Francis L.K. Hsu, “</w:t>
      </w:r>
      <w:r>
        <w:rPr>
          <w:rFonts w:ascii="Arial" w:hAnsi="Arial" w:cs="Arial"/>
          <w:color w:val="0D0D0D" w:themeColor="text1" w:themeTint="F2"/>
          <w:sz w:val="22"/>
          <w:szCs w:val="22"/>
        </w:rPr>
        <w:t>Family”</w:t>
      </w:r>
      <w:r w:rsidRPr="00334CD7">
        <w:rPr>
          <w:rFonts w:ascii="Arial" w:hAnsi="Arial" w:cs="Arial"/>
          <w:color w:val="0D0D0D" w:themeColor="text1" w:themeTint="F2"/>
          <w:sz w:val="22"/>
          <w:szCs w:val="22"/>
        </w:rPr>
        <w:t>;</w:t>
      </w:r>
      <w:r>
        <w:rPr>
          <w:rFonts w:ascii="Arial" w:hAnsi="Arial" w:cs="Arial"/>
          <w:color w:val="0D0D0D" w:themeColor="text1" w:themeTint="F2"/>
          <w:sz w:val="22"/>
          <w:szCs w:val="22"/>
        </w:rPr>
        <w:t xml:space="preserve"> Susan Mann, </w:t>
      </w:r>
    </w:p>
    <w:p w:rsidR="00483147" w:rsidRPr="006C23B8" w:rsidRDefault="00483147" w:rsidP="00483147">
      <w:pPr>
        <w:pStyle w:val="NormalWeb"/>
        <w:snapToGrid w:val="0"/>
        <w:spacing w:before="0" w:beforeAutospacing="0" w:after="0" w:afterAutospacing="0"/>
        <w:ind w:firstLine="720"/>
        <w:rPr>
          <w:rFonts w:ascii="Arial" w:hAnsi="Arial" w:cs="Arial"/>
          <w:sz w:val="22"/>
          <w:szCs w:val="22"/>
        </w:rPr>
      </w:pPr>
      <w:r>
        <w:rPr>
          <w:rFonts w:ascii="Arial" w:hAnsi="Arial" w:cs="Arial"/>
          <w:color w:val="0D0D0D" w:themeColor="text1" w:themeTint="F2"/>
          <w:sz w:val="22"/>
          <w:szCs w:val="22"/>
        </w:rPr>
        <w:t>“Body”</w:t>
      </w:r>
      <w:r>
        <w:rPr>
          <w:rFonts w:ascii="Arial" w:hAnsi="Arial" w:cs="Arial"/>
          <w:color w:val="0D0D0D" w:themeColor="text1" w:themeTint="F2"/>
          <w:sz w:val="22"/>
          <w:szCs w:val="22"/>
        </w:rPr>
        <w:tab/>
      </w:r>
      <w:r>
        <w:rPr>
          <w:rFonts w:ascii="Arial" w:hAnsi="Arial" w:cs="Arial"/>
          <w:color w:val="0D0D0D" w:themeColor="text1" w:themeTint="F2"/>
          <w:sz w:val="22"/>
          <w:szCs w:val="22"/>
        </w:rPr>
        <w:tab/>
      </w:r>
      <w:r>
        <w:rPr>
          <w:rFonts w:ascii="Arial" w:hAnsi="Arial" w:cs="Arial"/>
          <w:color w:val="0D0D0D" w:themeColor="text1" w:themeTint="F2"/>
          <w:sz w:val="22"/>
          <w:szCs w:val="22"/>
        </w:rPr>
        <w:tab/>
        <w:t xml:space="preserve">     </w:t>
      </w:r>
      <w:r>
        <w:rPr>
          <w:rFonts w:ascii="Arial" w:hAnsi="Arial" w:cs="Arial"/>
          <w:color w:val="0D0D0D" w:themeColor="text1" w:themeTint="F2"/>
          <w:sz w:val="22"/>
          <w:szCs w:val="22"/>
        </w:rPr>
        <w:tab/>
      </w:r>
      <w:r>
        <w:rPr>
          <w:rFonts w:ascii="Arial" w:hAnsi="Arial" w:cs="Arial"/>
          <w:color w:val="0D0D0D" w:themeColor="text1" w:themeTint="F2"/>
          <w:sz w:val="22"/>
          <w:szCs w:val="22"/>
        </w:rPr>
        <w:tab/>
      </w:r>
      <w:r>
        <w:rPr>
          <w:rFonts w:ascii="Arial" w:hAnsi="Arial" w:cs="Arial"/>
          <w:color w:val="0D0D0D" w:themeColor="text1" w:themeTint="F2"/>
          <w:sz w:val="22"/>
          <w:szCs w:val="22"/>
        </w:rPr>
        <w:tab/>
        <w:t xml:space="preserve">       </w:t>
      </w:r>
      <w:r w:rsidRPr="000870C7">
        <w:rPr>
          <w:rFonts w:ascii="Arial" w:hAnsi="Arial" w:cs="Arial"/>
          <w:i/>
          <w:sz w:val="22"/>
          <w:szCs w:val="22"/>
        </w:rPr>
        <w:t>*</w:t>
      </w:r>
      <w:r>
        <w:rPr>
          <w:rFonts w:ascii="Arial" w:hAnsi="Arial" w:cs="Arial"/>
          <w:i/>
          <w:sz w:val="22"/>
          <w:szCs w:val="22"/>
        </w:rPr>
        <w:t>term paper topic paragraph due</w:t>
      </w:r>
    </w:p>
    <w:p w:rsidR="00483147" w:rsidRDefault="00483147" w:rsidP="00483147">
      <w:pPr>
        <w:pStyle w:val="NormalWeb"/>
        <w:snapToGrid w:val="0"/>
        <w:spacing w:before="0" w:beforeAutospacing="0" w:after="0" w:afterAutospacing="0"/>
        <w:rPr>
          <w:rFonts w:ascii="Arial" w:hAnsi="Arial" w:cs="Arial"/>
          <w:sz w:val="22"/>
          <w:szCs w:val="22"/>
        </w:rPr>
      </w:pPr>
    </w:p>
    <w:p w:rsidR="00483147" w:rsidRPr="003E034F" w:rsidRDefault="00483147" w:rsidP="00483147">
      <w:pPr>
        <w:pStyle w:val="NormalWeb"/>
        <w:snapToGrid w:val="0"/>
        <w:spacing w:before="0" w:beforeAutospacing="0" w:after="0" w:afterAutospacing="0"/>
        <w:rPr>
          <w:rFonts w:ascii="Arial" w:hAnsi="Arial" w:cs="Arial"/>
          <w:sz w:val="22"/>
          <w:szCs w:val="22"/>
        </w:rPr>
      </w:pPr>
      <w:r w:rsidRPr="003E034F">
        <w:rPr>
          <w:rFonts w:ascii="Arial" w:hAnsi="Arial" w:cs="Arial"/>
          <w:sz w:val="22"/>
          <w:szCs w:val="22"/>
        </w:rPr>
        <w:lastRenderedPageBreak/>
        <w:t>Feb. 1</w:t>
      </w:r>
      <w:r>
        <w:rPr>
          <w:rFonts w:ascii="Arial" w:hAnsi="Arial" w:cs="Arial"/>
          <w:sz w:val="22"/>
          <w:szCs w:val="22"/>
        </w:rPr>
        <w:t>4</w:t>
      </w:r>
      <w:r w:rsidRPr="003E034F">
        <w:rPr>
          <w:rFonts w:ascii="Arial" w:hAnsi="Arial" w:cs="Arial"/>
          <w:sz w:val="22"/>
          <w:szCs w:val="22"/>
        </w:rPr>
        <w:t xml:space="preserve">: The Opium War (1839-42); imperialism </w:t>
      </w:r>
    </w:p>
    <w:p w:rsidR="00483147" w:rsidRDefault="00483147" w:rsidP="00483147">
      <w:pPr>
        <w:pStyle w:val="NormalWeb"/>
        <w:snapToGrid w:val="0"/>
        <w:spacing w:before="0" w:beforeAutospacing="0" w:after="0" w:afterAutospacing="0"/>
        <w:rPr>
          <w:rFonts w:ascii="Arial" w:hAnsi="Arial" w:cs="Arial"/>
          <w:sz w:val="22"/>
          <w:szCs w:val="22"/>
        </w:rPr>
      </w:pPr>
      <w:r w:rsidRPr="003E034F">
        <w:rPr>
          <w:rFonts w:ascii="Arial" w:hAnsi="Arial" w:cs="Arial"/>
          <w:sz w:val="22"/>
          <w:szCs w:val="22"/>
        </w:rPr>
        <w:tab/>
      </w:r>
      <w:r>
        <w:rPr>
          <w:rFonts w:ascii="Arial" w:hAnsi="Arial" w:cs="Arial"/>
          <w:sz w:val="22"/>
          <w:szCs w:val="22"/>
        </w:rPr>
        <w:tab/>
      </w:r>
      <w:r w:rsidRPr="003E034F">
        <w:rPr>
          <w:rFonts w:ascii="Arial" w:hAnsi="Arial" w:cs="Arial"/>
          <w:sz w:val="22"/>
          <w:szCs w:val="22"/>
        </w:rPr>
        <w:t>Discussion: state breakdown</w:t>
      </w:r>
    </w:p>
    <w:p w:rsidR="00483147" w:rsidRDefault="00483147" w:rsidP="00483147">
      <w:pPr>
        <w:pStyle w:val="NormalWeb"/>
        <w:snapToGrid w:val="0"/>
        <w:spacing w:before="0" w:beforeAutospacing="0" w:after="0" w:afterAutospacing="0"/>
        <w:ind w:left="720"/>
        <w:rPr>
          <w:rFonts w:ascii="Arial" w:hAnsi="Arial" w:cs="Arial"/>
          <w:color w:val="0D0D0D" w:themeColor="text1" w:themeTint="F2"/>
          <w:sz w:val="22"/>
          <w:szCs w:val="22"/>
        </w:rPr>
      </w:pPr>
      <w:r>
        <w:rPr>
          <w:rFonts w:ascii="Arial" w:hAnsi="Arial" w:cs="Arial"/>
          <w:sz w:val="22"/>
          <w:szCs w:val="22"/>
        </w:rPr>
        <w:t xml:space="preserve">Review Kenley, </w:t>
      </w:r>
      <w:r w:rsidRPr="001F0AF3">
        <w:rPr>
          <w:rFonts w:ascii="Arial" w:hAnsi="Arial" w:cs="Arial"/>
          <w:sz w:val="22"/>
          <w:szCs w:val="22"/>
        </w:rPr>
        <w:t>11-19</w:t>
      </w:r>
      <w:r>
        <w:rPr>
          <w:rFonts w:ascii="Arial" w:hAnsi="Arial" w:cs="Arial"/>
          <w:sz w:val="22"/>
          <w:szCs w:val="22"/>
        </w:rPr>
        <w:t>;</w:t>
      </w:r>
      <w:r w:rsidRPr="003E034F">
        <w:rPr>
          <w:rFonts w:ascii="Arial" w:hAnsi="Arial" w:cs="Arial"/>
          <w:sz w:val="22"/>
          <w:szCs w:val="22"/>
        </w:rPr>
        <w:t xml:space="preserve"> </w:t>
      </w:r>
      <w:r w:rsidRPr="005D580F">
        <w:rPr>
          <w:rFonts w:ascii="Arial" w:hAnsi="Arial" w:cs="Arial"/>
          <w:color w:val="0D0D0D" w:themeColor="text1" w:themeTint="F2"/>
          <w:sz w:val="22"/>
          <w:szCs w:val="22"/>
        </w:rPr>
        <w:t>James M. Polachek, “</w:t>
      </w:r>
      <w:r>
        <w:rPr>
          <w:rFonts w:ascii="Arial" w:hAnsi="Arial" w:cs="Arial"/>
          <w:color w:val="0D0D0D" w:themeColor="text1" w:themeTint="F2"/>
          <w:sz w:val="22"/>
          <w:szCs w:val="22"/>
        </w:rPr>
        <w:t>1840”; Johanna Meskill, “Taiwan 18</w:t>
      </w:r>
      <w:r w:rsidRPr="00F16829">
        <w:rPr>
          <w:rFonts w:ascii="Arial" w:hAnsi="Arial" w:cs="Arial"/>
          <w:color w:val="0D0D0D" w:themeColor="text1" w:themeTint="F2"/>
          <w:sz w:val="22"/>
          <w:szCs w:val="22"/>
          <w:vertAlign w:val="superscript"/>
        </w:rPr>
        <w:t>th</w:t>
      </w:r>
      <w:r>
        <w:rPr>
          <w:rFonts w:ascii="Arial" w:hAnsi="Arial" w:cs="Arial"/>
          <w:color w:val="0D0D0D" w:themeColor="text1" w:themeTint="F2"/>
          <w:sz w:val="22"/>
          <w:szCs w:val="22"/>
        </w:rPr>
        <w:t xml:space="preserve"> c.”</w:t>
      </w:r>
    </w:p>
    <w:p w:rsidR="00483147" w:rsidRPr="00F16829" w:rsidRDefault="00483147" w:rsidP="00483147">
      <w:pPr>
        <w:pStyle w:val="NormalWeb"/>
        <w:snapToGrid w:val="0"/>
        <w:spacing w:before="0" w:beforeAutospacing="0" w:after="0" w:afterAutospacing="0"/>
        <w:rPr>
          <w:rFonts w:ascii="Arial" w:hAnsi="Arial" w:cs="Arial"/>
          <w:sz w:val="22"/>
          <w:szCs w:val="22"/>
        </w:rPr>
      </w:pPr>
    </w:p>
    <w:p w:rsidR="00483147" w:rsidRPr="003E034F" w:rsidRDefault="00483147" w:rsidP="00483147">
      <w:pPr>
        <w:pStyle w:val="NormalWeb"/>
        <w:snapToGrid w:val="0"/>
        <w:spacing w:before="0" w:beforeAutospacing="0" w:after="0" w:afterAutospacing="0"/>
        <w:rPr>
          <w:rFonts w:ascii="Arial" w:hAnsi="Arial" w:cs="Arial"/>
          <w:sz w:val="22"/>
          <w:szCs w:val="22"/>
        </w:rPr>
      </w:pPr>
      <w:r w:rsidRPr="003E034F">
        <w:rPr>
          <w:rFonts w:ascii="Arial" w:hAnsi="Arial" w:cs="Arial"/>
          <w:sz w:val="22"/>
          <w:szCs w:val="22"/>
        </w:rPr>
        <w:t>Feb. 1</w:t>
      </w:r>
      <w:r>
        <w:rPr>
          <w:rFonts w:ascii="Arial" w:hAnsi="Arial" w:cs="Arial"/>
          <w:sz w:val="22"/>
          <w:szCs w:val="22"/>
        </w:rPr>
        <w:t>6</w:t>
      </w:r>
      <w:r w:rsidRPr="003E034F">
        <w:rPr>
          <w:rFonts w:ascii="Arial" w:hAnsi="Arial" w:cs="Arial"/>
          <w:sz w:val="22"/>
          <w:szCs w:val="22"/>
        </w:rPr>
        <w:t>: The Taiping Rebellion and domestic unrest</w:t>
      </w:r>
    </w:p>
    <w:p w:rsidR="00483147" w:rsidRDefault="00483147" w:rsidP="00483147">
      <w:pPr>
        <w:pStyle w:val="NormalWeb"/>
        <w:snapToGrid w:val="0"/>
        <w:spacing w:before="0" w:beforeAutospacing="0" w:after="0" w:afterAutospacing="0"/>
        <w:rPr>
          <w:rFonts w:ascii="Arial" w:hAnsi="Arial" w:cs="Arial"/>
          <w:sz w:val="22"/>
          <w:szCs w:val="22"/>
        </w:rPr>
      </w:pPr>
      <w:r w:rsidRPr="003E034F">
        <w:rPr>
          <w:rFonts w:ascii="Arial" w:hAnsi="Arial" w:cs="Arial"/>
          <w:sz w:val="22"/>
          <w:szCs w:val="22"/>
        </w:rPr>
        <w:tab/>
      </w:r>
      <w:r>
        <w:rPr>
          <w:rFonts w:ascii="Arial" w:hAnsi="Arial" w:cs="Arial"/>
          <w:sz w:val="22"/>
          <w:szCs w:val="22"/>
        </w:rPr>
        <w:tab/>
      </w:r>
      <w:r w:rsidRPr="003E034F">
        <w:rPr>
          <w:rFonts w:ascii="Arial" w:hAnsi="Arial" w:cs="Arial"/>
          <w:sz w:val="22"/>
          <w:szCs w:val="22"/>
        </w:rPr>
        <w:t xml:space="preserve">Discussion: </w:t>
      </w:r>
      <w:r>
        <w:rPr>
          <w:rFonts w:ascii="Arial" w:hAnsi="Arial" w:cs="Arial"/>
          <w:sz w:val="22"/>
          <w:szCs w:val="22"/>
        </w:rPr>
        <w:t>Who were the Taipings?</w:t>
      </w:r>
    </w:p>
    <w:p w:rsidR="00483147" w:rsidRDefault="00483147" w:rsidP="00483147">
      <w:pPr>
        <w:pStyle w:val="NormalWeb"/>
        <w:snapToGrid w:val="0"/>
        <w:spacing w:before="0" w:beforeAutospacing="0" w:after="0" w:afterAutospacing="0"/>
        <w:rPr>
          <w:rFonts w:ascii="Arial" w:hAnsi="Arial" w:cs="Arial"/>
          <w:sz w:val="22"/>
          <w:szCs w:val="22"/>
        </w:rPr>
      </w:pPr>
      <w:r>
        <w:rPr>
          <w:rFonts w:ascii="Arial" w:hAnsi="Arial" w:cs="Arial"/>
          <w:sz w:val="22"/>
          <w:szCs w:val="22"/>
        </w:rPr>
        <w:tab/>
        <w:t xml:space="preserve">Review Kenley, 19-29; “The Taiping Imperial Declaration”; “The Land System”; </w:t>
      </w:r>
    </w:p>
    <w:p w:rsidR="00483147" w:rsidRPr="00E15C65" w:rsidRDefault="00483147" w:rsidP="00483147">
      <w:pPr>
        <w:pStyle w:val="NormalWeb"/>
        <w:snapToGrid w:val="0"/>
        <w:spacing w:before="0" w:beforeAutospacing="0" w:after="0" w:afterAutospacing="0"/>
        <w:ind w:firstLine="720"/>
        <w:rPr>
          <w:rFonts w:ascii="Arial" w:hAnsi="Arial" w:cs="Arial"/>
          <w:sz w:val="22"/>
          <w:szCs w:val="22"/>
        </w:rPr>
      </w:pPr>
      <w:r>
        <w:rPr>
          <w:rFonts w:ascii="Arial" w:hAnsi="Arial" w:cs="Arial"/>
          <w:sz w:val="22"/>
          <w:szCs w:val="22"/>
        </w:rPr>
        <w:t xml:space="preserve">“The Trimetrical Classic” </w:t>
      </w:r>
    </w:p>
    <w:p w:rsidR="00483147" w:rsidRPr="003E034F" w:rsidRDefault="00483147" w:rsidP="00483147">
      <w:pPr>
        <w:pStyle w:val="NormalWeb"/>
        <w:snapToGrid w:val="0"/>
        <w:spacing w:before="0" w:beforeAutospacing="0" w:after="0" w:afterAutospacing="0"/>
        <w:rPr>
          <w:rFonts w:ascii="Arial" w:hAnsi="Arial" w:cs="Arial"/>
          <w:sz w:val="22"/>
          <w:szCs w:val="22"/>
        </w:rPr>
      </w:pPr>
    </w:p>
    <w:p w:rsidR="00483147" w:rsidRPr="003E034F" w:rsidRDefault="00483147" w:rsidP="00483147">
      <w:pPr>
        <w:pStyle w:val="NormalWeb"/>
        <w:snapToGrid w:val="0"/>
        <w:spacing w:before="0" w:beforeAutospacing="0" w:after="0" w:afterAutospacing="0"/>
        <w:rPr>
          <w:rFonts w:ascii="Arial" w:hAnsi="Arial" w:cs="Arial"/>
          <w:sz w:val="22"/>
          <w:szCs w:val="22"/>
        </w:rPr>
      </w:pPr>
      <w:r w:rsidRPr="003E034F">
        <w:rPr>
          <w:rFonts w:ascii="Arial" w:hAnsi="Arial" w:cs="Arial"/>
          <w:sz w:val="22"/>
          <w:szCs w:val="22"/>
        </w:rPr>
        <w:t>Feb. 2</w:t>
      </w:r>
      <w:r>
        <w:rPr>
          <w:rFonts w:ascii="Arial" w:hAnsi="Arial" w:cs="Arial"/>
          <w:sz w:val="22"/>
          <w:szCs w:val="22"/>
        </w:rPr>
        <w:t>1</w:t>
      </w:r>
      <w:r w:rsidRPr="003E034F">
        <w:rPr>
          <w:rFonts w:ascii="Arial" w:hAnsi="Arial" w:cs="Arial"/>
          <w:sz w:val="22"/>
          <w:szCs w:val="22"/>
        </w:rPr>
        <w:t>: The Tongzhi Restoration and reforms</w:t>
      </w:r>
    </w:p>
    <w:p w:rsidR="00483147" w:rsidRDefault="00483147" w:rsidP="00483147">
      <w:pPr>
        <w:pStyle w:val="NormalWeb"/>
        <w:snapToGrid w:val="0"/>
        <w:spacing w:before="0" w:beforeAutospacing="0" w:after="0" w:afterAutospacing="0"/>
        <w:rPr>
          <w:rFonts w:ascii="Arial" w:hAnsi="Arial" w:cs="Arial"/>
          <w:sz w:val="22"/>
          <w:szCs w:val="22"/>
        </w:rPr>
      </w:pPr>
      <w:r w:rsidRPr="003E034F">
        <w:rPr>
          <w:rFonts w:ascii="Arial" w:hAnsi="Arial" w:cs="Arial"/>
          <w:sz w:val="22"/>
          <w:szCs w:val="22"/>
        </w:rPr>
        <w:tab/>
      </w:r>
      <w:r>
        <w:rPr>
          <w:rFonts w:ascii="Arial" w:hAnsi="Arial" w:cs="Arial"/>
          <w:sz w:val="22"/>
          <w:szCs w:val="22"/>
        </w:rPr>
        <w:tab/>
      </w:r>
      <w:r w:rsidRPr="003E034F">
        <w:rPr>
          <w:rFonts w:ascii="Arial" w:hAnsi="Arial" w:cs="Arial"/>
          <w:sz w:val="22"/>
          <w:szCs w:val="22"/>
        </w:rPr>
        <w:t>Discussion: late Qing reformism</w:t>
      </w:r>
      <w:r>
        <w:rPr>
          <w:rFonts w:ascii="Arial" w:hAnsi="Arial" w:cs="Arial"/>
          <w:sz w:val="22"/>
          <w:szCs w:val="22"/>
        </w:rPr>
        <w:t>: a new ideology?</w:t>
      </w:r>
    </w:p>
    <w:p w:rsidR="00483147" w:rsidRDefault="00483147" w:rsidP="00483147">
      <w:pPr>
        <w:pStyle w:val="NormalWeb"/>
        <w:snapToGrid w:val="0"/>
        <w:spacing w:before="0" w:beforeAutospacing="0" w:after="0" w:afterAutospacing="0"/>
        <w:rPr>
          <w:rFonts w:ascii="Arial" w:hAnsi="Arial" w:cs="Arial"/>
          <w:sz w:val="22"/>
          <w:szCs w:val="22"/>
        </w:rPr>
      </w:pPr>
      <w:r>
        <w:rPr>
          <w:rFonts w:ascii="Arial" w:hAnsi="Arial" w:cs="Arial"/>
          <w:sz w:val="22"/>
          <w:szCs w:val="22"/>
        </w:rPr>
        <w:tab/>
      </w:r>
      <w:r w:rsidRPr="003E034F">
        <w:rPr>
          <w:rFonts w:ascii="Arial" w:hAnsi="Arial" w:cs="Arial"/>
          <w:sz w:val="22"/>
          <w:szCs w:val="22"/>
        </w:rPr>
        <w:t xml:space="preserve">Benjamin Schwartz, </w:t>
      </w:r>
      <w:r>
        <w:rPr>
          <w:rFonts w:ascii="Arial" w:hAnsi="Arial" w:cs="Arial"/>
          <w:sz w:val="22"/>
          <w:szCs w:val="22"/>
        </w:rPr>
        <w:t xml:space="preserve">“Yan Fu”; </w:t>
      </w:r>
      <w:r w:rsidRPr="003E034F">
        <w:rPr>
          <w:rFonts w:ascii="Arial" w:hAnsi="Arial" w:cs="Arial"/>
          <w:sz w:val="22"/>
          <w:szCs w:val="22"/>
        </w:rPr>
        <w:t xml:space="preserve">Hao Chang, </w:t>
      </w:r>
      <w:r>
        <w:rPr>
          <w:rFonts w:ascii="Arial" w:hAnsi="Arial" w:cs="Arial"/>
          <w:sz w:val="22"/>
          <w:szCs w:val="22"/>
        </w:rPr>
        <w:t xml:space="preserve">“The New </w:t>
      </w:r>
    </w:p>
    <w:p w:rsidR="00483147" w:rsidRDefault="00483147" w:rsidP="00483147">
      <w:pPr>
        <w:pStyle w:val="NormalWeb"/>
        <w:snapToGrid w:val="0"/>
        <w:spacing w:before="0" w:beforeAutospacing="0" w:after="0" w:afterAutospacing="0"/>
        <w:rPr>
          <w:rFonts w:ascii="Arial" w:hAnsi="Arial" w:cs="Arial"/>
          <w:sz w:val="22"/>
          <w:szCs w:val="22"/>
        </w:rPr>
      </w:pPr>
      <w:r>
        <w:rPr>
          <w:rFonts w:ascii="Arial" w:hAnsi="Arial" w:cs="Arial"/>
          <w:sz w:val="22"/>
          <w:szCs w:val="22"/>
        </w:rPr>
        <w:tab/>
        <w:t>Citizen”</w:t>
      </w:r>
    </w:p>
    <w:p w:rsidR="00483147" w:rsidRPr="0028033A" w:rsidRDefault="00483147" w:rsidP="00483147">
      <w:pPr>
        <w:pStyle w:val="NormalWeb"/>
        <w:snapToGrid w:val="0"/>
        <w:spacing w:before="0" w:beforeAutospacing="0" w:after="0" w:afterAutospacing="0"/>
        <w:ind w:left="720" w:firstLine="720"/>
        <w:rPr>
          <w:rFonts w:ascii="Arial" w:hAnsi="Arial" w:cs="Arial"/>
          <w:i/>
          <w:sz w:val="22"/>
          <w:szCs w:val="22"/>
        </w:rPr>
      </w:pPr>
    </w:p>
    <w:p w:rsidR="00483147" w:rsidRPr="003E034F" w:rsidRDefault="00483147" w:rsidP="00483147">
      <w:pPr>
        <w:pStyle w:val="NormalWeb"/>
        <w:snapToGrid w:val="0"/>
        <w:spacing w:before="0" w:beforeAutospacing="0" w:after="0" w:afterAutospacing="0"/>
        <w:rPr>
          <w:rFonts w:ascii="Arial" w:hAnsi="Arial" w:cs="Arial"/>
          <w:sz w:val="22"/>
          <w:szCs w:val="22"/>
        </w:rPr>
      </w:pPr>
      <w:r>
        <w:rPr>
          <w:rFonts w:ascii="Arial" w:hAnsi="Arial" w:cs="Arial"/>
          <w:sz w:val="22"/>
          <w:szCs w:val="22"/>
        </w:rPr>
        <w:t>Feb. 23</w:t>
      </w:r>
      <w:r w:rsidRPr="003E034F">
        <w:rPr>
          <w:rFonts w:ascii="Arial" w:hAnsi="Arial" w:cs="Arial"/>
          <w:sz w:val="22"/>
          <w:szCs w:val="22"/>
        </w:rPr>
        <w:t>: Reform, reaction, revolt, and return to reform: 1898-1901</w:t>
      </w:r>
    </w:p>
    <w:p w:rsidR="00483147" w:rsidRPr="003E034F" w:rsidRDefault="00483147" w:rsidP="00483147">
      <w:pPr>
        <w:pStyle w:val="NormalWeb"/>
        <w:snapToGrid w:val="0"/>
        <w:spacing w:before="0" w:beforeAutospacing="0" w:after="0" w:afterAutospacing="0"/>
        <w:rPr>
          <w:rFonts w:ascii="Arial" w:hAnsi="Arial" w:cs="Arial"/>
          <w:sz w:val="22"/>
          <w:szCs w:val="22"/>
        </w:rPr>
      </w:pPr>
      <w:r w:rsidRPr="003E034F">
        <w:rPr>
          <w:rFonts w:ascii="Arial" w:hAnsi="Arial" w:cs="Arial"/>
          <w:sz w:val="22"/>
          <w:szCs w:val="22"/>
        </w:rPr>
        <w:tab/>
      </w:r>
      <w:r>
        <w:rPr>
          <w:rFonts w:ascii="Arial" w:hAnsi="Arial" w:cs="Arial"/>
          <w:sz w:val="22"/>
          <w:szCs w:val="22"/>
        </w:rPr>
        <w:tab/>
      </w:r>
      <w:r w:rsidRPr="003E034F">
        <w:rPr>
          <w:rFonts w:ascii="Arial" w:hAnsi="Arial" w:cs="Arial"/>
          <w:sz w:val="22"/>
          <w:szCs w:val="22"/>
        </w:rPr>
        <w:t xml:space="preserve">Discussion: utopianism, </w:t>
      </w:r>
      <w:r>
        <w:rPr>
          <w:rFonts w:ascii="Arial" w:hAnsi="Arial" w:cs="Arial"/>
          <w:sz w:val="22"/>
          <w:szCs w:val="22"/>
        </w:rPr>
        <w:t>reform, and revolution</w:t>
      </w:r>
    </w:p>
    <w:p w:rsidR="00483147" w:rsidRDefault="00483147" w:rsidP="00483147">
      <w:pPr>
        <w:pStyle w:val="NormalWeb"/>
        <w:snapToGrid w:val="0"/>
        <w:spacing w:before="0" w:beforeAutospacing="0" w:after="0" w:afterAutospacing="0"/>
        <w:rPr>
          <w:rFonts w:ascii="Arial" w:hAnsi="Arial" w:cs="Arial"/>
          <w:i/>
          <w:color w:val="0D0D0D" w:themeColor="text1" w:themeTint="F2"/>
          <w:sz w:val="22"/>
          <w:szCs w:val="22"/>
        </w:rPr>
      </w:pPr>
      <w:r w:rsidRPr="003E034F">
        <w:rPr>
          <w:rFonts w:ascii="Arial" w:hAnsi="Arial" w:cs="Arial"/>
          <w:sz w:val="22"/>
          <w:szCs w:val="22"/>
        </w:rPr>
        <w:tab/>
        <w:t xml:space="preserve"> </w:t>
      </w:r>
      <w:r w:rsidRPr="00B0220F">
        <w:rPr>
          <w:rFonts w:ascii="Arial" w:hAnsi="Arial" w:cs="Arial"/>
          <w:color w:val="0D0D0D" w:themeColor="text1" w:themeTint="F2"/>
          <w:sz w:val="22"/>
          <w:szCs w:val="22"/>
        </w:rPr>
        <w:t>Kang Youwei, “</w:t>
      </w:r>
      <w:r>
        <w:rPr>
          <w:rFonts w:ascii="Arial" w:hAnsi="Arial" w:cs="Arial"/>
          <w:color w:val="0D0D0D" w:themeColor="text1" w:themeTint="F2"/>
          <w:sz w:val="22"/>
          <w:szCs w:val="22"/>
        </w:rPr>
        <w:t xml:space="preserve">Class…”; </w:t>
      </w:r>
      <w:r w:rsidRPr="005D580F">
        <w:rPr>
          <w:rFonts w:ascii="Arial" w:hAnsi="Arial" w:cs="Arial"/>
          <w:color w:val="0D0D0D" w:themeColor="text1" w:themeTint="F2"/>
          <w:sz w:val="22"/>
          <w:szCs w:val="22"/>
        </w:rPr>
        <w:t>T’an Ssu-t’ung [Tan Sitong], “</w:t>
      </w:r>
      <w:r>
        <w:rPr>
          <w:rFonts w:ascii="Arial" w:hAnsi="Arial" w:cs="Arial"/>
          <w:color w:val="0D0D0D" w:themeColor="text1" w:themeTint="F2"/>
          <w:sz w:val="22"/>
          <w:szCs w:val="22"/>
        </w:rPr>
        <w:t>Renxue”</w:t>
      </w:r>
      <w:r w:rsidRPr="005D580F">
        <w:rPr>
          <w:rFonts w:ascii="Arial" w:hAnsi="Arial" w:cs="Arial"/>
          <w:color w:val="0D0D0D" w:themeColor="text1" w:themeTint="F2"/>
          <w:sz w:val="22"/>
          <w:szCs w:val="22"/>
        </w:rPr>
        <w:t xml:space="preserve"> </w:t>
      </w:r>
    </w:p>
    <w:p w:rsidR="00483147" w:rsidRPr="003E034F" w:rsidRDefault="00483147" w:rsidP="00483147">
      <w:pPr>
        <w:pStyle w:val="NormalWeb"/>
        <w:snapToGrid w:val="0"/>
        <w:spacing w:before="0" w:beforeAutospacing="0" w:after="0" w:afterAutospacing="0"/>
        <w:rPr>
          <w:rFonts w:ascii="Arial" w:hAnsi="Arial" w:cs="Arial"/>
          <w:sz w:val="22"/>
          <w:szCs w:val="22"/>
        </w:rPr>
      </w:pP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sidRPr="000870C7">
        <w:rPr>
          <w:rFonts w:ascii="Arial" w:hAnsi="Arial" w:cs="Arial"/>
          <w:i/>
          <w:sz w:val="22"/>
          <w:szCs w:val="22"/>
        </w:rPr>
        <w:t>*reaction paper due</w:t>
      </w:r>
    </w:p>
    <w:p w:rsidR="00483147" w:rsidRPr="003E034F" w:rsidRDefault="00483147" w:rsidP="00483147">
      <w:pPr>
        <w:pStyle w:val="NormalWeb"/>
        <w:snapToGrid w:val="0"/>
        <w:spacing w:before="0" w:beforeAutospacing="0" w:after="0" w:afterAutospacing="0"/>
        <w:rPr>
          <w:rFonts w:ascii="Arial" w:hAnsi="Arial" w:cs="Arial"/>
          <w:sz w:val="22"/>
          <w:szCs w:val="22"/>
        </w:rPr>
      </w:pPr>
    </w:p>
    <w:p w:rsidR="00483147" w:rsidRPr="003E034F" w:rsidRDefault="00483147" w:rsidP="00483147">
      <w:pPr>
        <w:pStyle w:val="NormalWeb"/>
        <w:snapToGrid w:val="0"/>
        <w:spacing w:before="0" w:beforeAutospacing="0" w:after="0" w:afterAutospacing="0"/>
        <w:jc w:val="center"/>
        <w:rPr>
          <w:rFonts w:ascii="Arial" w:hAnsi="Arial" w:cs="Arial"/>
          <w:b/>
          <w:sz w:val="22"/>
          <w:szCs w:val="22"/>
        </w:rPr>
      </w:pPr>
      <w:r w:rsidRPr="003E034F">
        <w:rPr>
          <w:rFonts w:ascii="Arial" w:hAnsi="Arial" w:cs="Arial"/>
          <w:b/>
          <w:sz w:val="22"/>
          <w:szCs w:val="22"/>
        </w:rPr>
        <w:t>Unit III: The Republic of China: 4 weeks</w:t>
      </w:r>
    </w:p>
    <w:p w:rsidR="00483147" w:rsidRPr="003E034F" w:rsidRDefault="00483147" w:rsidP="00483147">
      <w:pPr>
        <w:pStyle w:val="NormalWeb"/>
        <w:snapToGrid w:val="0"/>
        <w:spacing w:before="0" w:beforeAutospacing="0" w:after="0" w:afterAutospacing="0"/>
        <w:rPr>
          <w:rFonts w:ascii="Arial" w:hAnsi="Arial" w:cs="Arial"/>
          <w:sz w:val="22"/>
          <w:szCs w:val="22"/>
        </w:rPr>
      </w:pPr>
      <w:r w:rsidRPr="003E034F">
        <w:rPr>
          <w:rFonts w:ascii="Arial" w:hAnsi="Arial" w:cs="Arial"/>
          <w:sz w:val="22"/>
          <w:szCs w:val="22"/>
        </w:rPr>
        <w:tab/>
      </w:r>
      <w:r w:rsidRPr="003E034F">
        <w:rPr>
          <w:rFonts w:ascii="Arial" w:hAnsi="Arial" w:cs="Arial"/>
          <w:sz w:val="22"/>
          <w:szCs w:val="22"/>
        </w:rPr>
        <w:tab/>
      </w:r>
    </w:p>
    <w:p w:rsidR="00483147" w:rsidRPr="003E034F" w:rsidRDefault="00483147" w:rsidP="00483147">
      <w:pPr>
        <w:pStyle w:val="NormalWeb"/>
        <w:snapToGrid w:val="0"/>
        <w:spacing w:before="0" w:beforeAutospacing="0" w:after="0" w:afterAutospacing="0"/>
        <w:rPr>
          <w:rFonts w:ascii="Arial" w:hAnsi="Arial" w:cs="Arial"/>
          <w:sz w:val="22"/>
          <w:szCs w:val="22"/>
        </w:rPr>
      </w:pPr>
      <w:r>
        <w:rPr>
          <w:rFonts w:ascii="Arial" w:hAnsi="Arial" w:cs="Arial"/>
          <w:sz w:val="22"/>
          <w:szCs w:val="22"/>
        </w:rPr>
        <w:t>Feb. 28</w:t>
      </w:r>
      <w:r w:rsidRPr="003E034F">
        <w:rPr>
          <w:rFonts w:ascii="Arial" w:hAnsi="Arial" w:cs="Arial"/>
          <w:sz w:val="22"/>
          <w:szCs w:val="22"/>
        </w:rPr>
        <w:t>: T</w:t>
      </w:r>
      <w:r>
        <w:rPr>
          <w:rFonts w:ascii="Arial" w:hAnsi="Arial" w:cs="Arial"/>
          <w:sz w:val="22"/>
          <w:szCs w:val="22"/>
        </w:rPr>
        <w:t>oward t</w:t>
      </w:r>
      <w:r w:rsidRPr="003E034F">
        <w:rPr>
          <w:rFonts w:ascii="Arial" w:hAnsi="Arial" w:cs="Arial"/>
          <w:sz w:val="22"/>
          <w:szCs w:val="22"/>
        </w:rPr>
        <w:t>he 1911 Revolution: nationalism and republicanism</w:t>
      </w:r>
    </w:p>
    <w:p w:rsidR="00483147" w:rsidRDefault="00483147" w:rsidP="00483147">
      <w:pPr>
        <w:pStyle w:val="NormalWeb"/>
        <w:snapToGrid w:val="0"/>
        <w:spacing w:before="0" w:beforeAutospacing="0" w:after="0" w:afterAutospacing="0"/>
        <w:rPr>
          <w:rFonts w:ascii="Arial" w:hAnsi="Arial" w:cs="Arial"/>
          <w:sz w:val="22"/>
          <w:szCs w:val="22"/>
        </w:rPr>
      </w:pPr>
      <w:r w:rsidRPr="003E034F">
        <w:rPr>
          <w:rFonts w:ascii="Arial" w:hAnsi="Arial" w:cs="Arial"/>
          <w:sz w:val="22"/>
          <w:szCs w:val="22"/>
        </w:rPr>
        <w:tab/>
      </w:r>
      <w:r>
        <w:rPr>
          <w:rFonts w:ascii="Arial" w:hAnsi="Arial" w:cs="Arial"/>
          <w:sz w:val="22"/>
          <w:szCs w:val="22"/>
        </w:rPr>
        <w:tab/>
        <w:t>Discussion: revolutionary nationalism</w:t>
      </w:r>
      <w:r w:rsidRPr="003E034F">
        <w:rPr>
          <w:rFonts w:ascii="Arial" w:hAnsi="Arial" w:cs="Arial"/>
          <w:sz w:val="22"/>
          <w:szCs w:val="22"/>
        </w:rPr>
        <w:t xml:space="preserve"> </w:t>
      </w:r>
    </w:p>
    <w:p w:rsidR="00483147" w:rsidRDefault="00483147" w:rsidP="00483147">
      <w:pPr>
        <w:pStyle w:val="NormalWeb"/>
        <w:snapToGrid w:val="0"/>
        <w:spacing w:before="0" w:beforeAutospacing="0" w:after="0" w:afterAutospacing="0"/>
        <w:rPr>
          <w:rFonts w:ascii="Arial" w:hAnsi="Arial" w:cs="Arial"/>
          <w:sz w:val="22"/>
          <w:szCs w:val="22"/>
        </w:rPr>
      </w:pPr>
      <w:r>
        <w:rPr>
          <w:rFonts w:ascii="Arial" w:hAnsi="Arial" w:cs="Arial"/>
          <w:sz w:val="22"/>
          <w:szCs w:val="22"/>
        </w:rPr>
        <w:tab/>
        <w:t xml:space="preserve">Review Kenley, </w:t>
      </w:r>
      <w:r w:rsidRPr="001F0AF3">
        <w:rPr>
          <w:rFonts w:ascii="Arial" w:hAnsi="Arial" w:cs="Arial"/>
          <w:sz w:val="22"/>
          <w:szCs w:val="22"/>
        </w:rPr>
        <w:t>31-38</w:t>
      </w:r>
      <w:r>
        <w:rPr>
          <w:rFonts w:ascii="Arial" w:hAnsi="Arial" w:cs="Arial"/>
          <w:color w:val="0D0D0D" w:themeColor="text1" w:themeTint="F2"/>
          <w:sz w:val="22"/>
          <w:szCs w:val="22"/>
        </w:rPr>
        <w:t xml:space="preserve">; </w:t>
      </w:r>
      <w:r w:rsidRPr="003E034F">
        <w:rPr>
          <w:rFonts w:ascii="Arial" w:hAnsi="Arial" w:cs="Arial"/>
          <w:sz w:val="22"/>
          <w:szCs w:val="22"/>
        </w:rPr>
        <w:t>Zou Rong</w:t>
      </w:r>
      <w:r>
        <w:rPr>
          <w:rFonts w:ascii="Arial" w:hAnsi="Arial" w:cs="Arial"/>
          <w:sz w:val="22"/>
          <w:szCs w:val="22"/>
        </w:rPr>
        <w:t xml:space="preserve"> [Tsou Jung</w:t>
      </w:r>
      <w:r w:rsidRPr="003E034F">
        <w:rPr>
          <w:rFonts w:ascii="Arial" w:hAnsi="Arial" w:cs="Arial"/>
          <w:sz w:val="22"/>
          <w:szCs w:val="22"/>
        </w:rPr>
        <w:t xml:space="preserve">], </w:t>
      </w:r>
      <w:r w:rsidRPr="003E034F">
        <w:rPr>
          <w:rFonts w:ascii="Arial" w:hAnsi="Arial" w:cs="Arial"/>
          <w:i/>
          <w:sz w:val="22"/>
          <w:szCs w:val="22"/>
        </w:rPr>
        <w:t>Revolutionary Arm</w:t>
      </w:r>
      <w:r>
        <w:rPr>
          <w:rFonts w:ascii="Arial" w:hAnsi="Arial" w:cs="Arial"/>
          <w:i/>
          <w:sz w:val="22"/>
          <w:szCs w:val="22"/>
        </w:rPr>
        <w:t>y</w:t>
      </w:r>
      <w:r>
        <w:rPr>
          <w:rFonts w:ascii="Arial" w:hAnsi="Arial" w:cs="Arial"/>
          <w:sz w:val="22"/>
          <w:szCs w:val="22"/>
        </w:rPr>
        <w:t xml:space="preserve">; </w:t>
      </w:r>
      <w:r w:rsidRPr="003E034F">
        <w:rPr>
          <w:rFonts w:ascii="Arial" w:hAnsi="Arial" w:cs="Arial"/>
          <w:sz w:val="22"/>
          <w:szCs w:val="22"/>
        </w:rPr>
        <w:t xml:space="preserve">Zhang </w:t>
      </w:r>
    </w:p>
    <w:p w:rsidR="00483147" w:rsidRPr="008570CC" w:rsidRDefault="00483147" w:rsidP="00483147">
      <w:pPr>
        <w:pStyle w:val="NormalWeb"/>
        <w:snapToGrid w:val="0"/>
        <w:spacing w:before="0" w:beforeAutospacing="0" w:after="0" w:afterAutospacing="0"/>
        <w:ind w:firstLine="720"/>
        <w:rPr>
          <w:rFonts w:ascii="Arial" w:hAnsi="Arial" w:cs="Arial"/>
          <w:i/>
          <w:sz w:val="22"/>
          <w:szCs w:val="22"/>
        </w:rPr>
      </w:pPr>
      <w:r w:rsidRPr="003E034F">
        <w:rPr>
          <w:rFonts w:ascii="Arial" w:hAnsi="Arial" w:cs="Arial"/>
          <w:sz w:val="22"/>
          <w:szCs w:val="22"/>
        </w:rPr>
        <w:t>Kaiyuan, “</w:t>
      </w:r>
      <w:r>
        <w:rPr>
          <w:rFonts w:ascii="Arial" w:hAnsi="Arial" w:cs="Arial"/>
          <w:sz w:val="22"/>
          <w:szCs w:val="22"/>
        </w:rPr>
        <w:t>Anti-Manchuism”</w:t>
      </w:r>
    </w:p>
    <w:p w:rsidR="00483147" w:rsidRPr="003E034F" w:rsidRDefault="00483147" w:rsidP="00483147">
      <w:pPr>
        <w:pStyle w:val="NormalWeb"/>
        <w:snapToGrid w:val="0"/>
        <w:spacing w:before="0" w:beforeAutospacing="0" w:after="0" w:afterAutospacing="0"/>
        <w:ind w:left="720" w:firstLine="720"/>
        <w:rPr>
          <w:rFonts w:ascii="Arial" w:hAnsi="Arial" w:cs="Arial"/>
          <w:i/>
          <w:sz w:val="22"/>
          <w:szCs w:val="22"/>
        </w:rPr>
      </w:pPr>
    </w:p>
    <w:p w:rsidR="00483147" w:rsidRDefault="00483147" w:rsidP="00483147">
      <w:pPr>
        <w:pStyle w:val="NormalWeb"/>
        <w:snapToGrid w:val="0"/>
        <w:spacing w:before="0" w:beforeAutospacing="0" w:after="0" w:afterAutospacing="0"/>
        <w:rPr>
          <w:rFonts w:ascii="Arial" w:hAnsi="Arial" w:cs="Arial"/>
          <w:sz w:val="22"/>
          <w:szCs w:val="22"/>
        </w:rPr>
      </w:pPr>
      <w:r w:rsidRPr="003E034F">
        <w:rPr>
          <w:rFonts w:ascii="Arial" w:hAnsi="Arial" w:cs="Arial"/>
          <w:sz w:val="22"/>
          <w:szCs w:val="22"/>
        </w:rPr>
        <w:t xml:space="preserve">Mar. </w:t>
      </w:r>
      <w:r>
        <w:rPr>
          <w:rFonts w:ascii="Arial" w:hAnsi="Arial" w:cs="Arial"/>
          <w:sz w:val="22"/>
          <w:szCs w:val="22"/>
        </w:rPr>
        <w:t>2</w:t>
      </w:r>
      <w:r w:rsidRPr="003E034F">
        <w:rPr>
          <w:rFonts w:ascii="Arial" w:hAnsi="Arial" w:cs="Arial"/>
          <w:sz w:val="22"/>
          <w:szCs w:val="22"/>
        </w:rPr>
        <w:t>:</w:t>
      </w:r>
      <w:r>
        <w:rPr>
          <w:rFonts w:ascii="Arial" w:hAnsi="Arial" w:cs="Arial"/>
          <w:sz w:val="22"/>
          <w:szCs w:val="22"/>
        </w:rPr>
        <w:t xml:space="preserve"> The 1911 Revolution</w:t>
      </w:r>
    </w:p>
    <w:p w:rsidR="00483147" w:rsidRDefault="00483147" w:rsidP="00483147">
      <w:pPr>
        <w:pStyle w:val="NormalWeb"/>
        <w:snapToGrid w:val="0"/>
        <w:spacing w:before="0" w:beforeAutospacing="0" w:after="0" w:afterAutospacing="0"/>
        <w:rPr>
          <w:rFonts w:ascii="Arial" w:hAnsi="Arial" w:cs="Arial"/>
          <w:sz w:val="22"/>
          <w:szCs w:val="22"/>
        </w:rPr>
      </w:pPr>
      <w:r>
        <w:rPr>
          <w:rFonts w:ascii="Arial" w:hAnsi="Arial" w:cs="Arial"/>
          <w:sz w:val="22"/>
          <w:szCs w:val="22"/>
        </w:rPr>
        <w:tab/>
      </w:r>
      <w:r>
        <w:rPr>
          <w:rFonts w:ascii="Arial" w:hAnsi="Arial" w:cs="Arial"/>
          <w:sz w:val="22"/>
          <w:szCs w:val="22"/>
        </w:rPr>
        <w:tab/>
        <w:t>Discussion: feminism</w:t>
      </w:r>
    </w:p>
    <w:p w:rsidR="00483147" w:rsidRDefault="00483147" w:rsidP="00483147">
      <w:pPr>
        <w:pStyle w:val="NormalWeb"/>
        <w:snapToGrid w:val="0"/>
        <w:spacing w:before="0" w:beforeAutospacing="0" w:after="0" w:afterAutospacing="0"/>
        <w:ind w:left="720"/>
        <w:rPr>
          <w:rFonts w:ascii="Arial" w:hAnsi="Arial" w:cs="Arial"/>
          <w:sz w:val="22"/>
          <w:szCs w:val="22"/>
        </w:rPr>
      </w:pPr>
      <w:r>
        <w:rPr>
          <w:rFonts w:ascii="Arial" w:hAnsi="Arial" w:cs="Arial"/>
          <w:sz w:val="22"/>
          <w:szCs w:val="22"/>
        </w:rPr>
        <w:t>Liang Qichao, “Women’s Education”; He-Yin Zhen, “Women”; Qiu Jin, “Jingwei Bird”</w:t>
      </w:r>
    </w:p>
    <w:p w:rsidR="00483147" w:rsidRPr="003E034F" w:rsidRDefault="00483147" w:rsidP="00483147">
      <w:pPr>
        <w:pStyle w:val="NormalWeb"/>
        <w:snapToGrid w:val="0"/>
        <w:spacing w:before="0" w:beforeAutospacing="0" w:after="0" w:afterAutospacing="0"/>
        <w:rPr>
          <w:rFonts w:ascii="Arial" w:hAnsi="Arial" w:cs="Arial"/>
          <w:sz w:val="22"/>
          <w:szCs w:val="22"/>
        </w:rPr>
      </w:pPr>
    </w:p>
    <w:p w:rsidR="00483147" w:rsidRPr="003E034F" w:rsidRDefault="00483147" w:rsidP="00483147">
      <w:pPr>
        <w:pStyle w:val="NormalWeb"/>
        <w:snapToGrid w:val="0"/>
        <w:spacing w:before="0" w:beforeAutospacing="0" w:after="0" w:afterAutospacing="0"/>
        <w:rPr>
          <w:rFonts w:ascii="Arial" w:hAnsi="Arial" w:cs="Arial"/>
          <w:sz w:val="22"/>
          <w:szCs w:val="22"/>
        </w:rPr>
      </w:pPr>
      <w:r w:rsidRPr="003E034F">
        <w:rPr>
          <w:rFonts w:ascii="Arial" w:hAnsi="Arial" w:cs="Arial"/>
          <w:sz w:val="22"/>
          <w:szCs w:val="22"/>
        </w:rPr>
        <w:t xml:space="preserve">Mar. </w:t>
      </w:r>
      <w:r>
        <w:rPr>
          <w:rFonts w:ascii="Arial" w:hAnsi="Arial" w:cs="Arial"/>
          <w:sz w:val="22"/>
          <w:szCs w:val="22"/>
        </w:rPr>
        <w:t>7</w:t>
      </w:r>
      <w:r w:rsidRPr="003E034F">
        <w:rPr>
          <w:rFonts w:ascii="Arial" w:hAnsi="Arial" w:cs="Arial"/>
          <w:sz w:val="22"/>
          <w:szCs w:val="22"/>
        </w:rPr>
        <w:t>: Establishing a Republic: politicization &amp; warlordism</w:t>
      </w:r>
      <w:r w:rsidRPr="003E034F">
        <w:rPr>
          <w:rFonts w:ascii="Arial" w:hAnsi="Arial" w:cs="Arial"/>
          <w:sz w:val="22"/>
          <w:szCs w:val="22"/>
        </w:rPr>
        <w:tab/>
      </w:r>
    </w:p>
    <w:p w:rsidR="00483147" w:rsidRDefault="00483147" w:rsidP="00483147">
      <w:pPr>
        <w:pStyle w:val="NormalWeb"/>
        <w:snapToGrid w:val="0"/>
        <w:spacing w:before="0" w:beforeAutospacing="0" w:after="0" w:afterAutospacing="0"/>
        <w:rPr>
          <w:rFonts w:ascii="Arial" w:hAnsi="Arial" w:cs="Arial"/>
          <w:sz w:val="22"/>
          <w:szCs w:val="22"/>
        </w:rPr>
      </w:pPr>
      <w:r w:rsidRPr="003E034F">
        <w:rPr>
          <w:rFonts w:ascii="Arial" w:hAnsi="Arial" w:cs="Arial"/>
          <w:sz w:val="22"/>
          <w:szCs w:val="22"/>
        </w:rPr>
        <w:tab/>
      </w:r>
      <w:r>
        <w:rPr>
          <w:rFonts w:ascii="Arial" w:hAnsi="Arial" w:cs="Arial"/>
          <w:sz w:val="22"/>
          <w:szCs w:val="22"/>
        </w:rPr>
        <w:tab/>
      </w:r>
      <w:r w:rsidRPr="003E034F">
        <w:rPr>
          <w:rFonts w:ascii="Arial" w:hAnsi="Arial" w:cs="Arial"/>
          <w:sz w:val="22"/>
          <w:szCs w:val="22"/>
        </w:rPr>
        <w:t xml:space="preserve">Discussion: </w:t>
      </w:r>
      <w:r>
        <w:rPr>
          <w:rFonts w:ascii="Arial" w:hAnsi="Arial" w:cs="Arial"/>
          <w:sz w:val="22"/>
          <w:szCs w:val="22"/>
        </w:rPr>
        <w:t>the fiction of Lu Xun</w:t>
      </w:r>
    </w:p>
    <w:p w:rsidR="00483147" w:rsidRDefault="00483147" w:rsidP="00483147">
      <w:pPr>
        <w:pStyle w:val="NormalWeb"/>
        <w:snapToGrid w:val="0"/>
        <w:spacing w:before="0" w:beforeAutospacing="0" w:after="0" w:afterAutospacing="0"/>
        <w:rPr>
          <w:rFonts w:ascii="Arial" w:hAnsi="Arial" w:cs="Arial"/>
          <w:color w:val="0D0D0D" w:themeColor="text1" w:themeTint="F2"/>
          <w:sz w:val="22"/>
          <w:szCs w:val="22"/>
        </w:rPr>
      </w:pPr>
      <w:r>
        <w:rPr>
          <w:rFonts w:ascii="Arial" w:hAnsi="Arial" w:cs="Arial"/>
          <w:sz w:val="22"/>
          <w:szCs w:val="22"/>
        </w:rPr>
        <w:tab/>
        <w:t xml:space="preserve">Review Kenley, 39-47; </w:t>
      </w:r>
      <w:r>
        <w:rPr>
          <w:rFonts w:ascii="Arial" w:hAnsi="Arial" w:cs="Arial"/>
          <w:color w:val="0D0D0D" w:themeColor="text1" w:themeTint="F2"/>
          <w:sz w:val="22"/>
          <w:szCs w:val="22"/>
        </w:rPr>
        <w:t>Lu Xun, “Diary of a Madman</w:t>
      </w:r>
      <w:r w:rsidRPr="008D1CB6">
        <w:rPr>
          <w:rFonts w:ascii="Arial" w:hAnsi="Arial" w:cs="Arial"/>
          <w:color w:val="0D0D0D" w:themeColor="text1" w:themeTint="F2"/>
          <w:sz w:val="22"/>
          <w:szCs w:val="22"/>
        </w:rPr>
        <w:t>”</w:t>
      </w:r>
      <w:r>
        <w:rPr>
          <w:rFonts w:ascii="Arial" w:hAnsi="Arial" w:cs="Arial"/>
          <w:color w:val="0D0D0D" w:themeColor="text1" w:themeTint="F2"/>
          <w:sz w:val="22"/>
          <w:szCs w:val="22"/>
        </w:rPr>
        <w:t>;</w:t>
      </w:r>
      <w:r w:rsidRPr="008D1CB6">
        <w:rPr>
          <w:rFonts w:ascii="Arial" w:hAnsi="Arial" w:cs="Arial"/>
          <w:color w:val="0D0D0D" w:themeColor="text1" w:themeTint="F2"/>
          <w:sz w:val="22"/>
          <w:szCs w:val="22"/>
        </w:rPr>
        <w:t xml:space="preserve"> </w:t>
      </w:r>
      <w:r>
        <w:rPr>
          <w:rFonts w:ascii="Arial" w:hAnsi="Arial" w:cs="Arial"/>
          <w:color w:val="0D0D0D" w:themeColor="text1" w:themeTint="F2"/>
          <w:sz w:val="22"/>
          <w:szCs w:val="22"/>
        </w:rPr>
        <w:t>“Medicine</w:t>
      </w:r>
      <w:r w:rsidRPr="008D1CB6">
        <w:rPr>
          <w:rFonts w:ascii="Arial" w:hAnsi="Arial" w:cs="Arial"/>
          <w:color w:val="0D0D0D" w:themeColor="text1" w:themeTint="F2"/>
          <w:sz w:val="22"/>
          <w:szCs w:val="22"/>
        </w:rPr>
        <w:t>”</w:t>
      </w:r>
      <w:r>
        <w:rPr>
          <w:rFonts w:ascii="Arial" w:hAnsi="Arial" w:cs="Arial"/>
          <w:color w:val="0D0D0D" w:themeColor="text1" w:themeTint="F2"/>
          <w:sz w:val="22"/>
          <w:szCs w:val="22"/>
        </w:rPr>
        <w:t>;</w:t>
      </w:r>
      <w:r w:rsidRPr="008D1CB6">
        <w:rPr>
          <w:rFonts w:ascii="Arial" w:hAnsi="Arial" w:cs="Arial"/>
          <w:color w:val="0D0D0D" w:themeColor="text1" w:themeTint="F2"/>
          <w:sz w:val="22"/>
          <w:szCs w:val="22"/>
        </w:rPr>
        <w:t xml:space="preserve"> </w:t>
      </w:r>
    </w:p>
    <w:p w:rsidR="00483147" w:rsidRDefault="00483147" w:rsidP="00483147">
      <w:pPr>
        <w:pStyle w:val="NormalWeb"/>
        <w:snapToGrid w:val="0"/>
        <w:spacing w:before="0" w:beforeAutospacing="0" w:after="0" w:afterAutospacing="0"/>
        <w:rPr>
          <w:rFonts w:ascii="Arial" w:hAnsi="Arial" w:cs="Arial"/>
          <w:i/>
          <w:color w:val="0D0D0D" w:themeColor="text1" w:themeTint="F2"/>
          <w:sz w:val="22"/>
          <w:szCs w:val="22"/>
        </w:rPr>
      </w:pPr>
      <w:r>
        <w:rPr>
          <w:rFonts w:ascii="Arial" w:hAnsi="Arial" w:cs="Arial"/>
          <w:color w:val="0D0D0D" w:themeColor="text1" w:themeTint="F2"/>
          <w:sz w:val="22"/>
          <w:szCs w:val="22"/>
        </w:rPr>
        <w:tab/>
      </w:r>
      <w:r>
        <w:rPr>
          <w:rFonts w:ascii="Arial" w:eastAsia="Times New Roman" w:hAnsi="Arial" w:cs="Arial"/>
          <w:color w:val="0D0D0D" w:themeColor="text1" w:themeTint="F2"/>
          <w:sz w:val="22"/>
          <w:szCs w:val="22"/>
          <w:lang w:eastAsia="en-US"/>
        </w:rPr>
        <w:t>“The True Story of Ah Q</w:t>
      </w:r>
      <w:r w:rsidRPr="008D1CB6">
        <w:rPr>
          <w:rFonts w:ascii="Arial" w:eastAsia="Times New Roman" w:hAnsi="Arial" w:cs="Arial"/>
          <w:color w:val="0D0D0D" w:themeColor="text1" w:themeTint="F2"/>
          <w:sz w:val="22"/>
          <w:szCs w:val="22"/>
          <w:lang w:eastAsia="en-US"/>
        </w:rPr>
        <w:t>”</w:t>
      </w:r>
      <w:r>
        <w:rPr>
          <w:rFonts w:ascii="Arial" w:eastAsia="Times New Roman" w:hAnsi="Arial" w:cs="Arial"/>
          <w:color w:val="0D0D0D" w:themeColor="text1" w:themeTint="F2"/>
          <w:sz w:val="22"/>
          <w:szCs w:val="22"/>
          <w:lang w:eastAsia="en-US"/>
        </w:rPr>
        <w:tab/>
      </w:r>
      <w:r>
        <w:rPr>
          <w:rFonts w:ascii="Arial" w:eastAsia="Times New Roman" w:hAnsi="Arial" w:cs="Arial"/>
          <w:color w:val="0D0D0D" w:themeColor="text1" w:themeTint="F2"/>
          <w:sz w:val="22"/>
          <w:szCs w:val="22"/>
          <w:lang w:eastAsia="en-US"/>
        </w:rPr>
        <w:tab/>
      </w:r>
      <w:r>
        <w:rPr>
          <w:rFonts w:ascii="Arial" w:eastAsia="Times New Roman" w:hAnsi="Arial" w:cs="Arial"/>
          <w:color w:val="0D0D0D" w:themeColor="text1" w:themeTint="F2"/>
          <w:sz w:val="22"/>
          <w:szCs w:val="22"/>
          <w:lang w:eastAsia="en-US"/>
        </w:rPr>
        <w:tab/>
      </w:r>
      <w:r>
        <w:rPr>
          <w:rFonts w:ascii="Arial" w:eastAsia="Times New Roman" w:hAnsi="Arial" w:cs="Arial"/>
          <w:color w:val="0D0D0D" w:themeColor="text1" w:themeTint="F2"/>
          <w:sz w:val="22"/>
          <w:szCs w:val="22"/>
          <w:lang w:eastAsia="en-US"/>
        </w:rPr>
        <w:tab/>
      </w:r>
      <w:r>
        <w:rPr>
          <w:rFonts w:ascii="Arial" w:eastAsia="Times New Roman" w:hAnsi="Arial" w:cs="Arial"/>
          <w:color w:val="0D0D0D" w:themeColor="text1" w:themeTint="F2"/>
          <w:sz w:val="22"/>
          <w:szCs w:val="22"/>
          <w:lang w:eastAsia="en-US"/>
        </w:rPr>
        <w:tab/>
      </w:r>
      <w:r w:rsidRPr="000870C7">
        <w:rPr>
          <w:rFonts w:ascii="Arial" w:hAnsi="Arial" w:cs="Arial"/>
          <w:i/>
          <w:sz w:val="22"/>
          <w:szCs w:val="22"/>
        </w:rPr>
        <w:t>*reaction paper due</w:t>
      </w:r>
    </w:p>
    <w:p w:rsidR="00483147" w:rsidRPr="003E034F" w:rsidRDefault="00483147" w:rsidP="00483147">
      <w:pPr>
        <w:pStyle w:val="NormalWeb"/>
        <w:snapToGrid w:val="0"/>
        <w:spacing w:before="0" w:beforeAutospacing="0" w:after="0" w:afterAutospacing="0"/>
        <w:rPr>
          <w:rFonts w:ascii="Arial" w:hAnsi="Arial" w:cs="Arial"/>
          <w:sz w:val="22"/>
          <w:szCs w:val="22"/>
        </w:rPr>
      </w:pPr>
    </w:p>
    <w:p w:rsidR="00483147" w:rsidRPr="003E034F" w:rsidRDefault="00483147" w:rsidP="00483147">
      <w:pPr>
        <w:pStyle w:val="NormalWeb"/>
        <w:snapToGrid w:val="0"/>
        <w:spacing w:before="0" w:beforeAutospacing="0" w:after="0" w:afterAutospacing="0"/>
        <w:rPr>
          <w:rFonts w:ascii="Arial" w:hAnsi="Arial" w:cs="Arial"/>
          <w:sz w:val="22"/>
          <w:szCs w:val="22"/>
        </w:rPr>
      </w:pPr>
      <w:r w:rsidRPr="003E034F">
        <w:rPr>
          <w:rFonts w:ascii="Arial" w:hAnsi="Arial" w:cs="Arial"/>
          <w:sz w:val="22"/>
          <w:szCs w:val="22"/>
        </w:rPr>
        <w:t xml:space="preserve">Mar. </w:t>
      </w:r>
      <w:r>
        <w:rPr>
          <w:rFonts w:ascii="Arial" w:hAnsi="Arial" w:cs="Arial"/>
          <w:sz w:val="22"/>
          <w:szCs w:val="22"/>
        </w:rPr>
        <w:t>9</w:t>
      </w:r>
      <w:r w:rsidRPr="003E034F">
        <w:rPr>
          <w:rFonts w:ascii="Arial" w:hAnsi="Arial" w:cs="Arial"/>
          <w:sz w:val="22"/>
          <w:szCs w:val="22"/>
        </w:rPr>
        <w:t>: New Culture, May Fourth</w:t>
      </w:r>
    </w:p>
    <w:p w:rsidR="00483147" w:rsidRDefault="00483147" w:rsidP="00483147">
      <w:pPr>
        <w:pStyle w:val="NormalWeb"/>
        <w:snapToGrid w:val="0"/>
        <w:spacing w:before="0" w:beforeAutospacing="0" w:after="0" w:afterAutospacing="0"/>
        <w:rPr>
          <w:rFonts w:ascii="Arial" w:hAnsi="Arial" w:cs="Arial"/>
          <w:color w:val="0D0D0D" w:themeColor="text1" w:themeTint="F2"/>
          <w:sz w:val="22"/>
          <w:szCs w:val="22"/>
        </w:rPr>
      </w:pPr>
      <w:r w:rsidRPr="003E034F">
        <w:rPr>
          <w:rFonts w:ascii="Arial" w:hAnsi="Arial" w:cs="Arial"/>
          <w:sz w:val="22"/>
          <w:szCs w:val="22"/>
        </w:rPr>
        <w:tab/>
      </w:r>
      <w:r>
        <w:rPr>
          <w:rFonts w:ascii="Arial" w:hAnsi="Arial" w:cs="Arial"/>
          <w:sz w:val="22"/>
          <w:szCs w:val="22"/>
        </w:rPr>
        <w:tab/>
      </w:r>
      <w:r w:rsidRPr="003E034F">
        <w:rPr>
          <w:rFonts w:ascii="Arial" w:hAnsi="Arial" w:cs="Arial"/>
          <w:sz w:val="22"/>
          <w:szCs w:val="22"/>
        </w:rPr>
        <w:t xml:space="preserve">Discussion: </w:t>
      </w:r>
      <w:r>
        <w:rPr>
          <w:rFonts w:ascii="Arial" w:hAnsi="Arial" w:cs="Arial"/>
          <w:sz w:val="22"/>
          <w:szCs w:val="22"/>
        </w:rPr>
        <w:t>women in fiction and fact</w:t>
      </w:r>
    </w:p>
    <w:p w:rsidR="00483147" w:rsidRDefault="00483147" w:rsidP="00483147">
      <w:pPr>
        <w:pStyle w:val="NormalWeb"/>
        <w:snapToGrid w:val="0"/>
        <w:spacing w:before="0" w:beforeAutospacing="0" w:after="0" w:afterAutospacing="0"/>
        <w:ind w:left="720"/>
        <w:rPr>
          <w:rFonts w:ascii="Arial" w:hAnsi="Arial" w:cs="Arial"/>
          <w:sz w:val="22"/>
          <w:szCs w:val="22"/>
        </w:rPr>
      </w:pPr>
      <w:r>
        <w:rPr>
          <w:rFonts w:ascii="Arial" w:hAnsi="Arial" w:cs="Arial"/>
          <w:color w:val="0D0D0D" w:themeColor="text1" w:themeTint="F2"/>
          <w:sz w:val="22"/>
          <w:szCs w:val="22"/>
        </w:rPr>
        <w:t xml:space="preserve">Chen Hengzhe, “One Day”; </w:t>
      </w:r>
      <w:r>
        <w:rPr>
          <w:rFonts w:ascii="Arial" w:hAnsi="Arial" w:cs="Arial"/>
          <w:sz w:val="22"/>
          <w:szCs w:val="22"/>
        </w:rPr>
        <w:t>Ding Ling, “Miss Sophia’s Diary</w:t>
      </w:r>
      <w:r w:rsidRPr="003E034F">
        <w:rPr>
          <w:rFonts w:ascii="Arial" w:hAnsi="Arial" w:cs="Arial"/>
          <w:sz w:val="22"/>
          <w:szCs w:val="22"/>
        </w:rPr>
        <w:t>”</w:t>
      </w:r>
      <w:r>
        <w:rPr>
          <w:rFonts w:ascii="Arial" w:hAnsi="Arial" w:cs="Arial"/>
          <w:sz w:val="22"/>
          <w:szCs w:val="22"/>
        </w:rPr>
        <w:t>; David Strand, “Woman’s Republic”</w:t>
      </w:r>
    </w:p>
    <w:p w:rsidR="00483147" w:rsidRPr="0062181C" w:rsidRDefault="00483147" w:rsidP="00483147">
      <w:pPr>
        <w:pStyle w:val="NormalWeb"/>
        <w:snapToGrid w:val="0"/>
        <w:spacing w:before="0" w:beforeAutospacing="0" w:after="0" w:afterAutospacing="0"/>
        <w:ind w:left="720"/>
        <w:rPr>
          <w:rFonts w:ascii="Arial" w:hAnsi="Arial" w:cs="Arial"/>
          <w:color w:val="0D0D0D" w:themeColor="text1" w:themeTint="F2"/>
          <w:sz w:val="22"/>
          <w:szCs w:val="22"/>
        </w:rPr>
      </w:pPr>
    </w:p>
    <w:p w:rsidR="00483147" w:rsidRDefault="00483147" w:rsidP="00483147">
      <w:pPr>
        <w:pStyle w:val="NormalWeb"/>
        <w:snapToGrid w:val="0"/>
        <w:spacing w:before="0" w:beforeAutospacing="0" w:after="0" w:afterAutospacing="0"/>
        <w:jc w:val="right"/>
        <w:rPr>
          <w:rFonts w:ascii="Arial" w:hAnsi="Arial" w:cs="Arial"/>
          <w:sz w:val="22"/>
          <w:szCs w:val="22"/>
        </w:rPr>
      </w:pPr>
      <w:r w:rsidRPr="00916404">
        <w:rPr>
          <w:rFonts w:ascii="Arial" w:hAnsi="Arial" w:cs="Arial"/>
          <w:sz w:val="22"/>
          <w:szCs w:val="22"/>
        </w:rPr>
        <w:t xml:space="preserve">{ </w:t>
      </w:r>
      <w:r w:rsidRPr="00916404">
        <w:rPr>
          <w:rFonts w:ascii="Arial" w:hAnsi="Arial" w:cs="Arial"/>
          <w:i/>
          <w:sz w:val="22"/>
          <w:szCs w:val="22"/>
        </w:rPr>
        <w:t>March 12-1</w:t>
      </w:r>
      <w:r>
        <w:rPr>
          <w:rFonts w:ascii="Arial" w:hAnsi="Arial" w:cs="Arial"/>
          <w:i/>
          <w:sz w:val="22"/>
          <w:szCs w:val="22"/>
        </w:rPr>
        <w:t>9</w:t>
      </w:r>
      <w:r w:rsidRPr="00916404">
        <w:rPr>
          <w:rFonts w:ascii="Arial" w:hAnsi="Arial" w:cs="Arial"/>
          <w:i/>
          <w:sz w:val="22"/>
          <w:szCs w:val="22"/>
        </w:rPr>
        <w:t>: spring break</w:t>
      </w:r>
      <w:r w:rsidRPr="00916404">
        <w:rPr>
          <w:rFonts w:ascii="Arial" w:hAnsi="Arial" w:cs="Arial"/>
          <w:sz w:val="22"/>
          <w:szCs w:val="22"/>
        </w:rPr>
        <w:t xml:space="preserve"> }</w:t>
      </w:r>
    </w:p>
    <w:p w:rsidR="00483147" w:rsidRDefault="00483147" w:rsidP="00483147">
      <w:pPr>
        <w:pStyle w:val="NormalWeb"/>
        <w:snapToGrid w:val="0"/>
        <w:spacing w:before="0" w:beforeAutospacing="0" w:after="0" w:afterAutospacing="0"/>
        <w:jc w:val="right"/>
        <w:rPr>
          <w:rFonts w:ascii="Arial" w:hAnsi="Arial" w:cs="Arial"/>
          <w:sz w:val="22"/>
          <w:szCs w:val="22"/>
        </w:rPr>
      </w:pPr>
    </w:p>
    <w:p w:rsidR="00483147" w:rsidRPr="000C7D24" w:rsidRDefault="00483147" w:rsidP="00483147">
      <w:pPr>
        <w:pStyle w:val="NormalWeb"/>
        <w:snapToGrid w:val="0"/>
        <w:spacing w:before="0" w:beforeAutospacing="0" w:after="0" w:afterAutospacing="0"/>
        <w:jc w:val="right"/>
        <w:rPr>
          <w:rFonts w:ascii="Arial" w:hAnsi="Arial" w:cs="Arial"/>
          <w:sz w:val="22"/>
          <w:szCs w:val="22"/>
        </w:rPr>
      </w:pPr>
    </w:p>
    <w:p w:rsidR="00483147" w:rsidRPr="003E034F" w:rsidRDefault="00483147" w:rsidP="00483147">
      <w:pPr>
        <w:pStyle w:val="NormalWeb"/>
        <w:snapToGrid w:val="0"/>
        <w:spacing w:before="0" w:beforeAutospacing="0" w:after="0" w:afterAutospacing="0"/>
        <w:rPr>
          <w:rFonts w:ascii="Arial" w:hAnsi="Arial" w:cs="Arial"/>
          <w:sz w:val="22"/>
          <w:szCs w:val="22"/>
        </w:rPr>
      </w:pPr>
      <w:r w:rsidRPr="003E034F">
        <w:rPr>
          <w:rFonts w:ascii="Arial" w:hAnsi="Arial" w:cs="Arial"/>
          <w:sz w:val="22"/>
          <w:szCs w:val="22"/>
        </w:rPr>
        <w:t>Mar. 2</w:t>
      </w:r>
      <w:r>
        <w:rPr>
          <w:rFonts w:ascii="Arial" w:hAnsi="Arial" w:cs="Arial"/>
          <w:sz w:val="22"/>
          <w:szCs w:val="22"/>
        </w:rPr>
        <w:t>1</w:t>
      </w:r>
      <w:r w:rsidRPr="003E034F">
        <w:rPr>
          <w:rFonts w:ascii="Arial" w:hAnsi="Arial" w:cs="Arial"/>
          <w:sz w:val="22"/>
          <w:szCs w:val="22"/>
        </w:rPr>
        <w:t>: The Comintern, Nationalists (GMD) &amp; Communists (CCP)</w:t>
      </w:r>
      <w:r w:rsidRPr="003E034F">
        <w:rPr>
          <w:rFonts w:ascii="Arial" w:hAnsi="Arial" w:cs="Arial"/>
          <w:sz w:val="22"/>
          <w:szCs w:val="22"/>
        </w:rPr>
        <w:tab/>
      </w:r>
    </w:p>
    <w:p w:rsidR="00483147" w:rsidRDefault="00483147" w:rsidP="00483147">
      <w:pPr>
        <w:pStyle w:val="NormalWeb"/>
        <w:snapToGrid w:val="0"/>
        <w:spacing w:before="0" w:beforeAutospacing="0" w:after="0" w:afterAutospacing="0"/>
        <w:rPr>
          <w:rFonts w:ascii="Arial" w:hAnsi="Arial" w:cs="Arial"/>
          <w:sz w:val="22"/>
          <w:szCs w:val="22"/>
        </w:rPr>
      </w:pPr>
      <w:r w:rsidRPr="003E034F">
        <w:rPr>
          <w:rFonts w:ascii="Arial" w:hAnsi="Arial" w:cs="Arial"/>
          <w:sz w:val="22"/>
          <w:szCs w:val="22"/>
        </w:rPr>
        <w:tab/>
      </w:r>
      <w:r>
        <w:rPr>
          <w:rFonts w:ascii="Arial" w:hAnsi="Arial" w:cs="Arial"/>
          <w:sz w:val="22"/>
          <w:szCs w:val="22"/>
        </w:rPr>
        <w:tab/>
      </w:r>
      <w:r w:rsidRPr="003E034F">
        <w:rPr>
          <w:rFonts w:ascii="Arial" w:hAnsi="Arial" w:cs="Arial"/>
          <w:sz w:val="22"/>
          <w:szCs w:val="22"/>
        </w:rPr>
        <w:t xml:space="preserve">Discussion: regime legitimation and </w:t>
      </w:r>
      <w:r>
        <w:rPr>
          <w:rFonts w:ascii="Arial" w:hAnsi="Arial" w:cs="Arial"/>
          <w:sz w:val="22"/>
          <w:szCs w:val="22"/>
        </w:rPr>
        <w:t>political struggle</w:t>
      </w:r>
    </w:p>
    <w:p w:rsidR="00483147" w:rsidRPr="003E034F" w:rsidRDefault="00483147" w:rsidP="00483147">
      <w:pPr>
        <w:pStyle w:val="NormalWeb"/>
        <w:snapToGrid w:val="0"/>
        <w:spacing w:before="0" w:beforeAutospacing="0" w:after="0" w:afterAutospacing="0"/>
        <w:rPr>
          <w:rFonts w:ascii="Arial" w:hAnsi="Arial" w:cs="Arial"/>
          <w:sz w:val="22"/>
          <w:szCs w:val="22"/>
        </w:rPr>
      </w:pPr>
      <w:r>
        <w:rPr>
          <w:rFonts w:ascii="Arial" w:hAnsi="Arial" w:cs="Arial"/>
          <w:sz w:val="22"/>
          <w:szCs w:val="22"/>
        </w:rPr>
        <w:tab/>
        <w:t xml:space="preserve">Review Kenley, 49-57; </w:t>
      </w:r>
      <w:r w:rsidRPr="003E034F">
        <w:rPr>
          <w:rFonts w:ascii="Arial" w:hAnsi="Arial" w:cs="Arial"/>
          <w:sz w:val="22"/>
          <w:szCs w:val="22"/>
        </w:rPr>
        <w:t>Sun Yat-sen</w:t>
      </w:r>
      <w:r>
        <w:rPr>
          <w:rFonts w:ascii="Arial" w:hAnsi="Arial" w:cs="Arial"/>
          <w:sz w:val="22"/>
          <w:szCs w:val="22"/>
        </w:rPr>
        <w:t xml:space="preserve">, “Three People’s Principles…” </w:t>
      </w:r>
    </w:p>
    <w:p w:rsidR="00483147" w:rsidRDefault="00483147" w:rsidP="00483147">
      <w:pPr>
        <w:pStyle w:val="NormalWeb"/>
        <w:snapToGrid w:val="0"/>
        <w:spacing w:before="0" w:beforeAutospacing="0" w:after="0" w:afterAutospacing="0"/>
        <w:ind w:left="2160" w:hanging="720"/>
        <w:rPr>
          <w:rFonts w:ascii="Arial" w:hAnsi="Arial" w:cs="Arial"/>
          <w:bCs/>
          <w:sz w:val="22"/>
          <w:szCs w:val="22"/>
        </w:rPr>
      </w:pPr>
      <w:r w:rsidRPr="00E15C65">
        <w:rPr>
          <w:rFonts w:ascii="Arial" w:hAnsi="Arial" w:cs="Arial"/>
          <w:sz w:val="22"/>
          <w:szCs w:val="22"/>
        </w:rPr>
        <w:t>Frederic Wakeman, Jr.</w:t>
      </w:r>
      <w:r>
        <w:rPr>
          <w:rFonts w:ascii="Arial" w:hAnsi="Arial" w:cs="Arial"/>
          <w:sz w:val="22"/>
          <w:szCs w:val="22"/>
        </w:rPr>
        <w:t>, “</w:t>
      </w:r>
      <w:r w:rsidRPr="00E15C65">
        <w:rPr>
          <w:rFonts w:ascii="Arial" w:hAnsi="Arial" w:cs="Arial"/>
          <w:bCs/>
          <w:sz w:val="22"/>
          <w:szCs w:val="22"/>
        </w:rPr>
        <w:t>Nanjing Decade</w:t>
      </w:r>
      <w:r>
        <w:rPr>
          <w:rFonts w:ascii="Arial" w:hAnsi="Arial" w:cs="Arial"/>
          <w:bCs/>
          <w:sz w:val="22"/>
          <w:szCs w:val="22"/>
        </w:rPr>
        <w:t>”</w:t>
      </w:r>
      <w:r w:rsidRPr="00E15C65">
        <w:rPr>
          <w:rFonts w:ascii="Arial" w:hAnsi="Arial" w:cs="Arial"/>
          <w:bCs/>
          <w:sz w:val="22"/>
          <w:szCs w:val="22"/>
        </w:rPr>
        <w:t>:</w:t>
      </w:r>
    </w:p>
    <w:p w:rsidR="00483147" w:rsidRPr="002F1BC1" w:rsidRDefault="00483147" w:rsidP="00483147">
      <w:pPr>
        <w:pStyle w:val="NormalWeb"/>
        <w:snapToGrid w:val="0"/>
        <w:spacing w:before="0" w:beforeAutospacing="0" w:after="0" w:afterAutospacing="0"/>
        <w:ind w:left="2160" w:hanging="720"/>
        <w:jc w:val="right"/>
        <w:rPr>
          <w:rFonts w:ascii="Arial" w:hAnsi="Arial" w:cs="Arial"/>
          <w:i/>
          <w:sz w:val="22"/>
          <w:szCs w:val="22"/>
        </w:rPr>
      </w:pPr>
      <w:r w:rsidRPr="002F1BC1">
        <w:rPr>
          <w:rFonts w:ascii="Arial" w:hAnsi="Arial" w:cs="Arial"/>
          <w:bCs/>
          <w:i/>
          <w:sz w:val="22"/>
          <w:szCs w:val="22"/>
        </w:rPr>
        <w:t>*revised term paper topic paragraph due</w:t>
      </w:r>
    </w:p>
    <w:p w:rsidR="00483147" w:rsidRDefault="00483147" w:rsidP="00483147">
      <w:pPr>
        <w:pStyle w:val="NormalWeb"/>
        <w:snapToGrid w:val="0"/>
        <w:spacing w:before="0" w:beforeAutospacing="0" w:after="0" w:afterAutospacing="0"/>
        <w:rPr>
          <w:rFonts w:ascii="Arial" w:hAnsi="Arial" w:cs="Arial"/>
          <w:sz w:val="22"/>
          <w:szCs w:val="22"/>
        </w:rPr>
      </w:pPr>
    </w:p>
    <w:p w:rsidR="00483147" w:rsidRDefault="00483147" w:rsidP="00483147">
      <w:pPr>
        <w:pStyle w:val="NormalWeb"/>
        <w:snapToGrid w:val="0"/>
        <w:spacing w:before="0" w:beforeAutospacing="0" w:after="0" w:afterAutospacing="0"/>
        <w:rPr>
          <w:rFonts w:ascii="Arial" w:hAnsi="Arial" w:cs="Arial"/>
          <w:sz w:val="22"/>
          <w:szCs w:val="22"/>
        </w:rPr>
      </w:pPr>
      <w:r>
        <w:rPr>
          <w:rFonts w:ascii="Arial" w:hAnsi="Arial" w:cs="Arial"/>
          <w:sz w:val="22"/>
          <w:szCs w:val="22"/>
        </w:rPr>
        <w:t>Mar. 23</w:t>
      </w:r>
      <w:r w:rsidRPr="003E034F">
        <w:rPr>
          <w:rFonts w:ascii="Arial" w:hAnsi="Arial" w:cs="Arial"/>
          <w:sz w:val="22"/>
          <w:szCs w:val="22"/>
        </w:rPr>
        <w:t>: The Nanjing Decade</w:t>
      </w:r>
    </w:p>
    <w:p w:rsidR="00483147" w:rsidRDefault="00483147" w:rsidP="00483147">
      <w:pPr>
        <w:pStyle w:val="NormalWeb"/>
        <w:snapToGrid w:val="0"/>
        <w:spacing w:before="0" w:beforeAutospacing="0" w:after="0" w:afterAutospacing="0"/>
        <w:rPr>
          <w:rFonts w:ascii="Arial" w:hAnsi="Arial" w:cs="Arial"/>
          <w:sz w:val="22"/>
          <w:szCs w:val="22"/>
        </w:rPr>
      </w:pPr>
      <w:r>
        <w:rPr>
          <w:rFonts w:ascii="Arial" w:hAnsi="Arial" w:cs="Arial"/>
          <w:sz w:val="22"/>
          <w:szCs w:val="22"/>
        </w:rPr>
        <w:tab/>
      </w:r>
      <w:r>
        <w:rPr>
          <w:rFonts w:ascii="Arial" w:hAnsi="Arial" w:cs="Arial"/>
          <w:sz w:val="22"/>
          <w:szCs w:val="22"/>
        </w:rPr>
        <w:tab/>
      </w:r>
      <w:r w:rsidRPr="003E034F">
        <w:rPr>
          <w:rFonts w:ascii="Arial" w:hAnsi="Arial" w:cs="Arial"/>
          <w:sz w:val="22"/>
          <w:szCs w:val="22"/>
        </w:rPr>
        <w:t>Discussion: women in the first half of the 20</w:t>
      </w:r>
      <w:r w:rsidRPr="003E034F">
        <w:rPr>
          <w:rFonts w:ascii="Arial" w:hAnsi="Arial" w:cs="Arial"/>
          <w:sz w:val="22"/>
          <w:szCs w:val="22"/>
          <w:vertAlign w:val="superscript"/>
        </w:rPr>
        <w:t>th</w:t>
      </w:r>
      <w:r w:rsidRPr="003E034F">
        <w:rPr>
          <w:rFonts w:ascii="Arial" w:hAnsi="Arial" w:cs="Arial"/>
          <w:sz w:val="22"/>
          <w:szCs w:val="22"/>
        </w:rPr>
        <w:t xml:space="preserve"> century</w:t>
      </w:r>
    </w:p>
    <w:p w:rsidR="00483147" w:rsidRDefault="00483147" w:rsidP="00483147">
      <w:pPr>
        <w:pStyle w:val="NormalWeb"/>
        <w:snapToGrid w:val="0"/>
        <w:spacing w:before="0" w:beforeAutospacing="0" w:after="0" w:afterAutospacing="0"/>
        <w:rPr>
          <w:rFonts w:ascii="Arial" w:hAnsi="Arial" w:cs="Arial"/>
          <w:sz w:val="22"/>
          <w:szCs w:val="22"/>
        </w:rPr>
      </w:pPr>
      <w:r>
        <w:rPr>
          <w:rFonts w:ascii="Arial" w:hAnsi="Arial" w:cs="Arial"/>
          <w:sz w:val="22"/>
          <w:szCs w:val="22"/>
        </w:rPr>
        <w:lastRenderedPageBreak/>
        <w:tab/>
        <w:t>Xiao Hong, “Abandoned Child</w:t>
      </w:r>
      <w:r w:rsidRPr="003E034F">
        <w:rPr>
          <w:rFonts w:ascii="Arial" w:hAnsi="Arial" w:cs="Arial"/>
          <w:sz w:val="22"/>
          <w:szCs w:val="22"/>
        </w:rPr>
        <w:t>”</w:t>
      </w:r>
      <w:r>
        <w:rPr>
          <w:rFonts w:ascii="Arial" w:hAnsi="Arial" w:cs="Arial"/>
          <w:sz w:val="22"/>
          <w:szCs w:val="22"/>
        </w:rPr>
        <w:t xml:space="preserve">; Ting Ling [Ding Ling], “Hsia Village”; Wang </w:t>
      </w:r>
    </w:p>
    <w:p w:rsidR="00483147" w:rsidRPr="003E034F" w:rsidRDefault="00483147" w:rsidP="00483147">
      <w:pPr>
        <w:pStyle w:val="NormalWeb"/>
        <w:snapToGrid w:val="0"/>
        <w:spacing w:before="0" w:beforeAutospacing="0" w:after="0" w:afterAutospacing="0"/>
        <w:ind w:firstLine="720"/>
        <w:rPr>
          <w:rFonts w:ascii="Arial" w:hAnsi="Arial" w:cs="Arial"/>
          <w:sz w:val="22"/>
          <w:szCs w:val="22"/>
        </w:rPr>
      </w:pPr>
      <w:r>
        <w:rPr>
          <w:rFonts w:ascii="Arial" w:hAnsi="Arial" w:cs="Arial"/>
          <w:sz w:val="22"/>
          <w:szCs w:val="22"/>
        </w:rPr>
        <w:t>Zheng, “Lu Lihua”</w:t>
      </w:r>
    </w:p>
    <w:p w:rsidR="00483147" w:rsidRDefault="00483147" w:rsidP="00483147">
      <w:pPr>
        <w:pStyle w:val="NormalWeb"/>
        <w:snapToGrid w:val="0"/>
        <w:spacing w:before="0" w:beforeAutospacing="0" w:after="0" w:afterAutospacing="0"/>
        <w:rPr>
          <w:rFonts w:ascii="Arial" w:hAnsi="Arial" w:cs="Arial"/>
          <w:sz w:val="22"/>
          <w:szCs w:val="22"/>
        </w:rPr>
      </w:pPr>
      <w:r w:rsidRPr="003E034F">
        <w:rPr>
          <w:rFonts w:ascii="Arial" w:hAnsi="Arial" w:cs="Arial"/>
          <w:sz w:val="22"/>
          <w:szCs w:val="22"/>
        </w:rPr>
        <w:tab/>
      </w:r>
    </w:p>
    <w:p w:rsidR="00483147" w:rsidRPr="00F727A0" w:rsidRDefault="00483147" w:rsidP="00483147">
      <w:pPr>
        <w:pStyle w:val="NormalWeb"/>
        <w:snapToGrid w:val="0"/>
        <w:spacing w:before="0" w:beforeAutospacing="0" w:after="0" w:afterAutospacing="0"/>
        <w:rPr>
          <w:rFonts w:ascii="Arial" w:hAnsi="Arial" w:cs="Arial"/>
          <w:sz w:val="22"/>
          <w:szCs w:val="22"/>
        </w:rPr>
      </w:pPr>
      <w:r w:rsidRPr="00F727A0">
        <w:rPr>
          <w:rFonts w:ascii="Arial" w:hAnsi="Arial" w:cs="Arial"/>
          <w:sz w:val="22"/>
          <w:szCs w:val="22"/>
        </w:rPr>
        <w:t>Mar. 28: NO CLASS …</w:t>
      </w:r>
    </w:p>
    <w:p w:rsidR="00483147" w:rsidRDefault="00483147" w:rsidP="00483147">
      <w:pPr>
        <w:pStyle w:val="NormalWeb"/>
        <w:snapToGrid w:val="0"/>
        <w:spacing w:before="0" w:beforeAutospacing="0" w:after="0" w:afterAutospacing="0"/>
        <w:rPr>
          <w:rFonts w:ascii="Arial" w:hAnsi="Arial" w:cs="Arial"/>
          <w:sz w:val="22"/>
          <w:szCs w:val="22"/>
        </w:rPr>
      </w:pPr>
      <w:r w:rsidRPr="00F727A0">
        <w:rPr>
          <w:rFonts w:ascii="Arial" w:hAnsi="Arial" w:cs="Arial"/>
          <w:sz w:val="22"/>
          <w:szCs w:val="22"/>
        </w:rPr>
        <w:t xml:space="preserve">Mar. 30: NO CLASS (work on papers: prepare </w:t>
      </w:r>
      <w:r w:rsidRPr="00F727A0">
        <w:rPr>
          <w:rFonts w:ascii="Arial" w:hAnsi="Arial" w:cs="Arial"/>
          <w:i/>
          <w:sz w:val="22"/>
          <w:szCs w:val="22"/>
        </w:rPr>
        <w:t>annotated bibliography</w:t>
      </w:r>
      <w:r w:rsidRPr="00F727A0">
        <w:rPr>
          <w:rFonts w:ascii="Arial" w:hAnsi="Arial" w:cs="Arial"/>
          <w:sz w:val="22"/>
          <w:szCs w:val="22"/>
        </w:rPr>
        <w:t>; prepare talks)</w:t>
      </w:r>
    </w:p>
    <w:p w:rsidR="00483147" w:rsidRPr="003E034F" w:rsidRDefault="00483147" w:rsidP="00483147">
      <w:pPr>
        <w:pStyle w:val="NormalWeb"/>
        <w:snapToGrid w:val="0"/>
        <w:spacing w:before="0" w:beforeAutospacing="0" w:after="0" w:afterAutospacing="0"/>
        <w:rPr>
          <w:rFonts w:ascii="Arial" w:hAnsi="Arial" w:cs="Arial"/>
          <w:sz w:val="22"/>
          <w:szCs w:val="22"/>
        </w:rPr>
      </w:pPr>
    </w:p>
    <w:p w:rsidR="00483147" w:rsidRPr="003E034F" w:rsidRDefault="00483147" w:rsidP="00483147">
      <w:pPr>
        <w:pStyle w:val="NormalWeb"/>
        <w:snapToGrid w:val="0"/>
        <w:spacing w:before="0" w:beforeAutospacing="0" w:after="0" w:afterAutospacing="0"/>
        <w:rPr>
          <w:rFonts w:ascii="Arial" w:hAnsi="Arial" w:cs="Arial"/>
          <w:sz w:val="22"/>
          <w:szCs w:val="22"/>
        </w:rPr>
      </w:pPr>
      <w:r>
        <w:rPr>
          <w:rFonts w:ascii="Arial" w:hAnsi="Arial" w:cs="Arial"/>
          <w:sz w:val="22"/>
          <w:szCs w:val="22"/>
        </w:rPr>
        <w:t>Apr. 4</w:t>
      </w:r>
      <w:r w:rsidRPr="003E034F">
        <w:rPr>
          <w:rFonts w:ascii="Arial" w:hAnsi="Arial" w:cs="Arial"/>
          <w:sz w:val="22"/>
          <w:szCs w:val="22"/>
        </w:rPr>
        <w:t xml:space="preserve">: </w:t>
      </w:r>
      <w:r>
        <w:rPr>
          <w:rFonts w:ascii="Arial" w:hAnsi="Arial" w:cs="Arial"/>
          <w:sz w:val="22"/>
          <w:szCs w:val="22"/>
        </w:rPr>
        <w:t>The early history of the</w:t>
      </w:r>
      <w:r w:rsidRPr="003E034F">
        <w:rPr>
          <w:rFonts w:ascii="Arial" w:hAnsi="Arial" w:cs="Arial"/>
          <w:sz w:val="22"/>
          <w:szCs w:val="22"/>
        </w:rPr>
        <w:t xml:space="preserve"> CCP; coming of war</w:t>
      </w:r>
    </w:p>
    <w:p w:rsidR="00483147" w:rsidRPr="003E034F" w:rsidRDefault="00483147" w:rsidP="00483147">
      <w:pPr>
        <w:pStyle w:val="NormalWeb"/>
        <w:snapToGrid w:val="0"/>
        <w:spacing w:before="0" w:beforeAutospacing="0" w:after="0" w:afterAutospacing="0"/>
        <w:rPr>
          <w:rFonts w:ascii="Arial" w:hAnsi="Arial" w:cs="Arial"/>
          <w:sz w:val="22"/>
          <w:szCs w:val="22"/>
        </w:rPr>
      </w:pPr>
      <w:r w:rsidRPr="003E034F">
        <w:rPr>
          <w:rFonts w:ascii="Arial" w:hAnsi="Arial" w:cs="Arial"/>
          <w:sz w:val="22"/>
          <w:szCs w:val="22"/>
        </w:rPr>
        <w:tab/>
      </w:r>
      <w:r>
        <w:rPr>
          <w:rFonts w:ascii="Arial" w:hAnsi="Arial" w:cs="Arial"/>
          <w:sz w:val="22"/>
          <w:szCs w:val="22"/>
        </w:rPr>
        <w:tab/>
      </w:r>
      <w:r w:rsidRPr="003E034F">
        <w:rPr>
          <w:rFonts w:ascii="Arial" w:hAnsi="Arial" w:cs="Arial"/>
          <w:sz w:val="22"/>
          <w:szCs w:val="22"/>
        </w:rPr>
        <w:t xml:space="preserve">Discussion: </w:t>
      </w:r>
      <w:r>
        <w:rPr>
          <w:rFonts w:ascii="Arial" w:hAnsi="Arial" w:cs="Arial"/>
          <w:sz w:val="22"/>
          <w:szCs w:val="22"/>
        </w:rPr>
        <w:t>left-wing fiction 1930-1950</w:t>
      </w:r>
    </w:p>
    <w:p w:rsidR="00483147" w:rsidRDefault="00483147" w:rsidP="00483147">
      <w:pPr>
        <w:pStyle w:val="NormalWeb"/>
        <w:snapToGrid w:val="0"/>
        <w:spacing w:before="0" w:beforeAutospacing="0" w:after="0" w:afterAutospacing="0"/>
        <w:ind w:left="720"/>
        <w:rPr>
          <w:rFonts w:ascii="Arial" w:hAnsi="Arial" w:cs="Arial"/>
          <w:color w:val="0D0D0D" w:themeColor="text1" w:themeTint="F2"/>
          <w:sz w:val="22"/>
          <w:szCs w:val="22"/>
        </w:rPr>
      </w:pPr>
      <w:r>
        <w:rPr>
          <w:rFonts w:ascii="Arial" w:hAnsi="Arial" w:cs="Arial"/>
          <w:sz w:val="22"/>
          <w:szCs w:val="22"/>
        </w:rPr>
        <w:t xml:space="preserve">Mao Dun, “Spring Silkworms”; </w:t>
      </w:r>
      <w:r w:rsidRPr="008D1CB6">
        <w:rPr>
          <w:rFonts w:ascii="Arial" w:hAnsi="Arial" w:cs="Arial"/>
          <w:color w:val="0D0D0D" w:themeColor="text1" w:themeTint="F2"/>
          <w:sz w:val="22"/>
          <w:szCs w:val="22"/>
        </w:rPr>
        <w:t>Chao Shu-li [Zhao Shuli], “</w:t>
      </w:r>
      <w:r>
        <w:rPr>
          <w:rFonts w:ascii="Arial" w:hAnsi="Arial" w:cs="Arial"/>
          <w:color w:val="0D0D0D" w:themeColor="text1" w:themeTint="F2"/>
          <w:sz w:val="22"/>
          <w:szCs w:val="22"/>
        </w:rPr>
        <w:t>Lucky</w:t>
      </w:r>
      <w:r w:rsidRPr="008D1CB6">
        <w:rPr>
          <w:rFonts w:ascii="Arial" w:hAnsi="Arial" w:cs="Arial"/>
          <w:color w:val="0D0D0D" w:themeColor="text1" w:themeTint="F2"/>
          <w:sz w:val="22"/>
          <w:szCs w:val="22"/>
        </w:rPr>
        <w:t>”</w:t>
      </w:r>
      <w:r>
        <w:rPr>
          <w:rFonts w:ascii="Arial" w:hAnsi="Arial" w:cs="Arial"/>
          <w:color w:val="0D0D0D" w:themeColor="text1" w:themeTint="F2"/>
          <w:sz w:val="22"/>
          <w:szCs w:val="22"/>
        </w:rPr>
        <w:t>; Gao Lanting, “Huaiyiwan”</w:t>
      </w:r>
      <w:r w:rsidRPr="008D1CB6">
        <w:rPr>
          <w:rFonts w:ascii="Arial" w:hAnsi="Arial" w:cs="Arial"/>
          <w:color w:val="0D0D0D" w:themeColor="text1" w:themeTint="F2"/>
          <w:sz w:val="22"/>
          <w:szCs w:val="22"/>
        </w:rPr>
        <w:t xml:space="preserve"> </w:t>
      </w:r>
    </w:p>
    <w:p w:rsidR="00483147" w:rsidRPr="002D49DA" w:rsidRDefault="00483147" w:rsidP="00483147">
      <w:pPr>
        <w:pStyle w:val="NormalWeb"/>
        <w:snapToGrid w:val="0"/>
        <w:spacing w:before="0" w:beforeAutospacing="0" w:after="0" w:afterAutospacing="0"/>
        <w:jc w:val="right"/>
        <w:rPr>
          <w:rFonts w:ascii="Arial" w:hAnsi="Arial" w:cs="Arial"/>
          <w:i/>
          <w:sz w:val="22"/>
          <w:szCs w:val="22"/>
        </w:rPr>
      </w:pPr>
      <w:r w:rsidRPr="002D49DA">
        <w:rPr>
          <w:rFonts w:ascii="Arial" w:hAnsi="Arial" w:cs="Arial"/>
          <w:i/>
          <w:sz w:val="22"/>
          <w:szCs w:val="22"/>
        </w:rPr>
        <w:t>* “Annotated Bibliography” due; be prepared to discuss in class</w:t>
      </w:r>
    </w:p>
    <w:p w:rsidR="00483147" w:rsidRPr="003E034F" w:rsidRDefault="00483147" w:rsidP="00483147">
      <w:pPr>
        <w:pStyle w:val="NormalWeb"/>
        <w:snapToGrid w:val="0"/>
        <w:spacing w:before="0" w:beforeAutospacing="0" w:after="0" w:afterAutospacing="0"/>
        <w:rPr>
          <w:rFonts w:ascii="Arial" w:hAnsi="Arial" w:cs="Arial"/>
          <w:sz w:val="22"/>
          <w:szCs w:val="22"/>
        </w:rPr>
      </w:pPr>
    </w:p>
    <w:p w:rsidR="00483147" w:rsidRPr="003E034F" w:rsidRDefault="00483147" w:rsidP="00483147">
      <w:pPr>
        <w:pStyle w:val="NormalWeb"/>
        <w:snapToGrid w:val="0"/>
        <w:spacing w:before="0" w:beforeAutospacing="0" w:after="0" w:afterAutospacing="0"/>
        <w:rPr>
          <w:rFonts w:ascii="Arial" w:hAnsi="Arial" w:cs="Arial"/>
          <w:sz w:val="22"/>
          <w:szCs w:val="22"/>
        </w:rPr>
      </w:pPr>
      <w:r>
        <w:rPr>
          <w:rFonts w:ascii="Arial" w:hAnsi="Arial" w:cs="Arial"/>
          <w:sz w:val="22"/>
          <w:szCs w:val="22"/>
        </w:rPr>
        <w:t>Apr 6</w:t>
      </w:r>
      <w:r w:rsidRPr="003E034F">
        <w:rPr>
          <w:rFonts w:ascii="Arial" w:hAnsi="Arial" w:cs="Arial"/>
          <w:sz w:val="22"/>
          <w:szCs w:val="22"/>
        </w:rPr>
        <w:t>: Sino-Japanese War</w:t>
      </w:r>
    </w:p>
    <w:p w:rsidR="00483147" w:rsidRPr="003E034F" w:rsidRDefault="00483147" w:rsidP="00483147">
      <w:pPr>
        <w:pStyle w:val="NormalWeb"/>
        <w:snapToGrid w:val="0"/>
        <w:spacing w:before="0" w:beforeAutospacing="0" w:after="0" w:afterAutospacing="0"/>
        <w:rPr>
          <w:rFonts w:ascii="Arial" w:hAnsi="Arial" w:cs="Arial"/>
          <w:sz w:val="22"/>
          <w:szCs w:val="22"/>
        </w:rPr>
      </w:pPr>
      <w:r w:rsidRPr="003E034F">
        <w:rPr>
          <w:rFonts w:ascii="Arial" w:hAnsi="Arial" w:cs="Arial"/>
          <w:sz w:val="22"/>
          <w:szCs w:val="22"/>
        </w:rPr>
        <w:tab/>
      </w:r>
      <w:r>
        <w:rPr>
          <w:rFonts w:ascii="Arial" w:hAnsi="Arial" w:cs="Arial"/>
          <w:sz w:val="22"/>
          <w:szCs w:val="22"/>
        </w:rPr>
        <w:tab/>
      </w:r>
      <w:r w:rsidRPr="003E034F">
        <w:rPr>
          <w:rFonts w:ascii="Arial" w:hAnsi="Arial" w:cs="Arial"/>
          <w:sz w:val="22"/>
          <w:szCs w:val="22"/>
        </w:rPr>
        <w:t>Discussion: Maoism</w:t>
      </w:r>
      <w:r>
        <w:rPr>
          <w:rFonts w:ascii="Arial" w:hAnsi="Arial" w:cs="Arial"/>
          <w:sz w:val="22"/>
          <w:szCs w:val="22"/>
        </w:rPr>
        <w:t xml:space="preserve"> and revolution</w:t>
      </w:r>
      <w:r w:rsidRPr="003E034F">
        <w:rPr>
          <w:rFonts w:ascii="Arial" w:hAnsi="Arial" w:cs="Arial"/>
          <w:sz w:val="22"/>
          <w:szCs w:val="22"/>
        </w:rPr>
        <w:t xml:space="preserve"> </w:t>
      </w:r>
    </w:p>
    <w:p w:rsidR="00483147" w:rsidRPr="003E034F" w:rsidRDefault="00483147" w:rsidP="00483147">
      <w:pPr>
        <w:pStyle w:val="NormalWeb"/>
        <w:snapToGrid w:val="0"/>
        <w:spacing w:before="0" w:beforeAutospacing="0" w:after="0" w:afterAutospacing="0"/>
        <w:rPr>
          <w:rFonts w:ascii="Arial" w:hAnsi="Arial" w:cs="Arial"/>
          <w:sz w:val="22"/>
          <w:szCs w:val="22"/>
        </w:rPr>
      </w:pPr>
      <w:r>
        <w:rPr>
          <w:rFonts w:ascii="Arial" w:hAnsi="Arial" w:cs="Arial"/>
          <w:sz w:val="22"/>
          <w:szCs w:val="22"/>
        </w:rPr>
        <w:tab/>
        <w:t>E</w:t>
      </w:r>
      <w:r w:rsidRPr="00B3201A">
        <w:rPr>
          <w:rFonts w:ascii="Arial" w:hAnsi="Arial" w:cs="Arial"/>
          <w:color w:val="0D0D0D" w:themeColor="text1" w:themeTint="F2"/>
          <w:sz w:val="22"/>
          <w:szCs w:val="22"/>
        </w:rPr>
        <w:t>dgar Snow, “</w:t>
      </w:r>
      <w:r>
        <w:rPr>
          <w:rFonts w:ascii="Arial" w:hAnsi="Arial" w:cs="Arial"/>
          <w:color w:val="0D0D0D" w:themeColor="text1" w:themeTint="F2"/>
          <w:sz w:val="22"/>
          <w:szCs w:val="22"/>
        </w:rPr>
        <w:t>Mao’s Autobiograph”</w:t>
      </w:r>
      <w:r w:rsidRPr="00B3201A">
        <w:rPr>
          <w:rFonts w:ascii="Arial" w:hAnsi="Arial" w:cs="Arial"/>
          <w:color w:val="0D0D0D" w:themeColor="text1" w:themeTint="F2"/>
          <w:sz w:val="22"/>
          <w:szCs w:val="22"/>
        </w:rPr>
        <w:t>;</w:t>
      </w:r>
      <w:r>
        <w:rPr>
          <w:rFonts w:ascii="Arial" w:hAnsi="Arial" w:cs="Arial"/>
          <w:i/>
          <w:sz w:val="22"/>
          <w:szCs w:val="22"/>
        </w:rPr>
        <w:t xml:space="preserve"> </w:t>
      </w:r>
      <w:r>
        <w:rPr>
          <w:rFonts w:ascii="Arial" w:hAnsi="Arial" w:cs="Arial"/>
          <w:sz w:val="22"/>
          <w:szCs w:val="22"/>
        </w:rPr>
        <w:t xml:space="preserve">Mao Zedong, “On New Democracy” </w:t>
      </w:r>
    </w:p>
    <w:p w:rsidR="00483147" w:rsidRPr="003E034F" w:rsidRDefault="00483147" w:rsidP="00483147">
      <w:pPr>
        <w:pStyle w:val="NormalWeb"/>
        <w:snapToGrid w:val="0"/>
        <w:spacing w:before="0" w:beforeAutospacing="0" w:after="0" w:afterAutospacing="0"/>
        <w:ind w:left="720" w:firstLine="720"/>
        <w:rPr>
          <w:rFonts w:ascii="Arial" w:hAnsi="Arial" w:cs="Arial"/>
          <w:sz w:val="22"/>
          <w:szCs w:val="22"/>
        </w:rPr>
      </w:pPr>
    </w:p>
    <w:p w:rsidR="00483147" w:rsidRPr="003E034F" w:rsidRDefault="00483147" w:rsidP="00483147">
      <w:pPr>
        <w:pStyle w:val="NormalWeb"/>
        <w:snapToGrid w:val="0"/>
        <w:spacing w:before="0" w:beforeAutospacing="0" w:after="0" w:afterAutospacing="0"/>
        <w:rPr>
          <w:rFonts w:ascii="Arial" w:hAnsi="Arial" w:cs="Arial"/>
          <w:sz w:val="22"/>
          <w:szCs w:val="22"/>
        </w:rPr>
      </w:pPr>
    </w:p>
    <w:p w:rsidR="00483147" w:rsidRPr="003E034F" w:rsidRDefault="00483147" w:rsidP="00483147">
      <w:pPr>
        <w:pStyle w:val="NormalWeb"/>
        <w:snapToGrid w:val="0"/>
        <w:spacing w:before="0" w:beforeAutospacing="0" w:after="0" w:afterAutospacing="0"/>
        <w:jc w:val="center"/>
        <w:rPr>
          <w:rFonts w:ascii="Arial" w:hAnsi="Arial" w:cs="Arial"/>
          <w:b/>
          <w:sz w:val="22"/>
          <w:szCs w:val="22"/>
        </w:rPr>
      </w:pPr>
      <w:r w:rsidRPr="003E034F">
        <w:rPr>
          <w:rFonts w:ascii="Arial" w:hAnsi="Arial" w:cs="Arial"/>
          <w:b/>
          <w:sz w:val="22"/>
          <w:szCs w:val="22"/>
        </w:rPr>
        <w:t>Unit IV: The People’s Republic of China (4 weeks)</w:t>
      </w:r>
    </w:p>
    <w:p w:rsidR="00483147" w:rsidRPr="003E034F" w:rsidRDefault="00483147" w:rsidP="00483147">
      <w:pPr>
        <w:pStyle w:val="NormalWeb"/>
        <w:snapToGrid w:val="0"/>
        <w:spacing w:before="0" w:beforeAutospacing="0" w:after="0" w:afterAutospacing="0"/>
        <w:rPr>
          <w:rFonts w:ascii="Arial" w:hAnsi="Arial" w:cs="Arial"/>
          <w:sz w:val="22"/>
          <w:szCs w:val="22"/>
        </w:rPr>
      </w:pPr>
    </w:p>
    <w:p w:rsidR="00483147" w:rsidRPr="003E034F" w:rsidRDefault="00483147" w:rsidP="00483147">
      <w:pPr>
        <w:pStyle w:val="NormalWeb"/>
        <w:snapToGrid w:val="0"/>
        <w:spacing w:before="0" w:beforeAutospacing="0" w:after="0" w:afterAutospacing="0"/>
        <w:rPr>
          <w:rFonts w:ascii="Arial" w:hAnsi="Arial" w:cs="Arial"/>
          <w:sz w:val="22"/>
          <w:szCs w:val="22"/>
        </w:rPr>
      </w:pPr>
      <w:r w:rsidRPr="003E034F">
        <w:rPr>
          <w:rFonts w:ascii="Arial" w:hAnsi="Arial" w:cs="Arial"/>
          <w:sz w:val="22"/>
          <w:szCs w:val="22"/>
        </w:rPr>
        <w:t xml:space="preserve">April </w:t>
      </w:r>
      <w:r>
        <w:rPr>
          <w:rFonts w:ascii="Arial" w:hAnsi="Arial" w:cs="Arial"/>
          <w:sz w:val="22"/>
          <w:szCs w:val="22"/>
        </w:rPr>
        <w:t>11</w:t>
      </w:r>
      <w:r w:rsidRPr="003E034F">
        <w:rPr>
          <w:rFonts w:ascii="Arial" w:hAnsi="Arial" w:cs="Arial"/>
          <w:sz w:val="22"/>
          <w:szCs w:val="22"/>
        </w:rPr>
        <w:t>: The triumph of the CCP</w:t>
      </w:r>
    </w:p>
    <w:p w:rsidR="00483147" w:rsidRPr="003E034F" w:rsidRDefault="00483147" w:rsidP="00483147">
      <w:pPr>
        <w:pStyle w:val="NormalWeb"/>
        <w:snapToGrid w:val="0"/>
        <w:spacing w:before="0" w:beforeAutospacing="0" w:after="0" w:afterAutospacing="0"/>
        <w:rPr>
          <w:rFonts w:ascii="Arial" w:hAnsi="Arial" w:cs="Arial"/>
          <w:sz w:val="22"/>
          <w:szCs w:val="22"/>
        </w:rPr>
      </w:pPr>
      <w:r w:rsidRPr="003E034F">
        <w:rPr>
          <w:rFonts w:ascii="Arial" w:hAnsi="Arial" w:cs="Arial"/>
          <w:sz w:val="22"/>
          <w:szCs w:val="22"/>
        </w:rPr>
        <w:tab/>
      </w:r>
      <w:r>
        <w:rPr>
          <w:rFonts w:ascii="Arial" w:hAnsi="Arial" w:cs="Arial"/>
          <w:sz w:val="22"/>
          <w:szCs w:val="22"/>
        </w:rPr>
        <w:tab/>
      </w:r>
      <w:r w:rsidRPr="003E034F">
        <w:rPr>
          <w:rFonts w:ascii="Arial" w:hAnsi="Arial" w:cs="Arial"/>
          <w:sz w:val="22"/>
          <w:szCs w:val="22"/>
        </w:rPr>
        <w:t xml:space="preserve">Discussion: </w:t>
      </w:r>
      <w:r>
        <w:rPr>
          <w:rFonts w:ascii="Arial" w:hAnsi="Arial" w:cs="Arial"/>
          <w:sz w:val="22"/>
          <w:szCs w:val="22"/>
        </w:rPr>
        <w:t>stories of land reform (Western reportage)</w:t>
      </w:r>
    </w:p>
    <w:p w:rsidR="00483147" w:rsidRPr="00B0220F" w:rsidRDefault="00483147" w:rsidP="00483147">
      <w:pPr>
        <w:pStyle w:val="NormalWeb"/>
        <w:snapToGrid w:val="0"/>
        <w:spacing w:before="0" w:beforeAutospacing="0" w:after="0" w:afterAutospacing="0"/>
        <w:ind w:left="720"/>
        <w:rPr>
          <w:rFonts w:ascii="Arial" w:hAnsi="Arial" w:cs="Arial"/>
          <w:sz w:val="22"/>
          <w:szCs w:val="22"/>
        </w:rPr>
      </w:pPr>
      <w:r>
        <w:rPr>
          <w:rFonts w:ascii="Arial" w:hAnsi="Arial" w:cs="Arial"/>
          <w:sz w:val="22"/>
          <w:szCs w:val="22"/>
        </w:rPr>
        <w:t xml:space="preserve">William Hinton, </w:t>
      </w:r>
      <w:r>
        <w:rPr>
          <w:rFonts w:ascii="Arial" w:hAnsi="Arial" w:cs="Arial"/>
          <w:i/>
          <w:sz w:val="22"/>
          <w:szCs w:val="22"/>
        </w:rPr>
        <w:t>Fanshen</w:t>
      </w:r>
      <w:r>
        <w:rPr>
          <w:rFonts w:ascii="Arial" w:hAnsi="Arial" w:cs="Arial"/>
          <w:sz w:val="22"/>
          <w:szCs w:val="22"/>
        </w:rPr>
        <w:t xml:space="preserve">; Isabel and David Crook, “Ten Mile Inn”; </w:t>
      </w:r>
      <w:r w:rsidRPr="00B0220F">
        <w:rPr>
          <w:rFonts w:ascii="Arial" w:hAnsi="Arial" w:cs="Arial"/>
          <w:sz w:val="22"/>
          <w:szCs w:val="22"/>
        </w:rPr>
        <w:t>Edward Friedman</w:t>
      </w:r>
      <w:r>
        <w:rPr>
          <w:rFonts w:ascii="Arial" w:hAnsi="Arial" w:cs="Arial"/>
          <w:sz w:val="22"/>
          <w:szCs w:val="22"/>
        </w:rPr>
        <w:t>,</w:t>
      </w:r>
      <w:r w:rsidRPr="00B0220F">
        <w:rPr>
          <w:rFonts w:ascii="Arial" w:hAnsi="Arial" w:cs="Arial"/>
          <w:sz w:val="22"/>
          <w:szCs w:val="22"/>
        </w:rPr>
        <w:t xml:space="preserve"> “Sil</w:t>
      </w:r>
      <w:r>
        <w:rPr>
          <w:rFonts w:ascii="Arial" w:hAnsi="Arial" w:cs="Arial"/>
          <w:sz w:val="22"/>
          <w:szCs w:val="22"/>
        </w:rPr>
        <w:t>ent Revolution</w:t>
      </w:r>
      <w:r w:rsidRPr="00B0220F">
        <w:rPr>
          <w:rFonts w:ascii="Arial" w:hAnsi="Arial" w:cs="Arial"/>
          <w:sz w:val="22"/>
          <w:szCs w:val="22"/>
        </w:rPr>
        <w:t xml:space="preserve">” </w:t>
      </w:r>
    </w:p>
    <w:p w:rsidR="00483147" w:rsidRDefault="00483147" w:rsidP="00483147">
      <w:pPr>
        <w:pStyle w:val="NormalWeb"/>
        <w:snapToGrid w:val="0"/>
        <w:spacing w:before="0" w:beforeAutospacing="0" w:after="0" w:afterAutospacing="0"/>
        <w:rPr>
          <w:rFonts w:ascii="Arial" w:hAnsi="Arial" w:cs="Arial"/>
          <w:sz w:val="22"/>
          <w:szCs w:val="22"/>
        </w:rPr>
      </w:pPr>
    </w:p>
    <w:p w:rsidR="00483147" w:rsidRPr="003E034F" w:rsidRDefault="00483147" w:rsidP="00483147">
      <w:pPr>
        <w:pStyle w:val="NormalWeb"/>
        <w:snapToGrid w:val="0"/>
        <w:spacing w:before="0" w:beforeAutospacing="0" w:after="0" w:afterAutospacing="0"/>
        <w:rPr>
          <w:rFonts w:ascii="Arial" w:hAnsi="Arial" w:cs="Arial"/>
          <w:sz w:val="22"/>
          <w:szCs w:val="22"/>
        </w:rPr>
      </w:pPr>
      <w:r w:rsidRPr="003E034F">
        <w:rPr>
          <w:rFonts w:ascii="Arial" w:hAnsi="Arial" w:cs="Arial"/>
          <w:sz w:val="22"/>
          <w:szCs w:val="22"/>
        </w:rPr>
        <w:t xml:space="preserve">Apr. </w:t>
      </w:r>
      <w:r>
        <w:rPr>
          <w:rFonts w:ascii="Arial" w:hAnsi="Arial" w:cs="Arial"/>
          <w:sz w:val="22"/>
          <w:szCs w:val="22"/>
        </w:rPr>
        <w:t>13</w:t>
      </w:r>
      <w:r w:rsidRPr="003E034F">
        <w:rPr>
          <w:rFonts w:ascii="Arial" w:hAnsi="Arial" w:cs="Arial"/>
          <w:sz w:val="22"/>
          <w:szCs w:val="22"/>
        </w:rPr>
        <w:t>: Establishing the PRC</w:t>
      </w:r>
    </w:p>
    <w:p w:rsidR="00483147" w:rsidRDefault="00483147" w:rsidP="00483147">
      <w:pPr>
        <w:pStyle w:val="NormalWeb"/>
        <w:snapToGrid w:val="0"/>
        <w:spacing w:before="0" w:beforeAutospacing="0" w:after="0" w:afterAutospacing="0"/>
        <w:rPr>
          <w:rFonts w:ascii="Arial" w:hAnsi="Arial" w:cs="Arial"/>
          <w:sz w:val="22"/>
          <w:szCs w:val="22"/>
        </w:rPr>
      </w:pPr>
      <w:r w:rsidRPr="003E034F">
        <w:rPr>
          <w:rFonts w:ascii="Arial" w:hAnsi="Arial" w:cs="Arial"/>
          <w:sz w:val="22"/>
          <w:szCs w:val="22"/>
        </w:rPr>
        <w:tab/>
      </w:r>
      <w:r>
        <w:rPr>
          <w:rFonts w:ascii="Arial" w:hAnsi="Arial" w:cs="Arial"/>
          <w:sz w:val="22"/>
          <w:szCs w:val="22"/>
        </w:rPr>
        <w:tab/>
      </w:r>
      <w:r w:rsidRPr="003E034F">
        <w:rPr>
          <w:rFonts w:ascii="Arial" w:hAnsi="Arial" w:cs="Arial"/>
          <w:sz w:val="22"/>
          <w:szCs w:val="22"/>
        </w:rPr>
        <w:t xml:space="preserve">Discussion: </w:t>
      </w:r>
      <w:r>
        <w:rPr>
          <w:rFonts w:ascii="Arial" w:hAnsi="Arial" w:cs="Arial"/>
          <w:sz w:val="22"/>
          <w:szCs w:val="22"/>
        </w:rPr>
        <w:t>control and collectivization</w:t>
      </w:r>
      <w:r w:rsidRPr="00501411">
        <w:rPr>
          <w:rFonts w:ascii="Arial" w:hAnsi="Arial" w:cs="Arial"/>
          <w:sz w:val="22"/>
          <w:szCs w:val="22"/>
        </w:rPr>
        <w:t xml:space="preserve"> </w:t>
      </w:r>
    </w:p>
    <w:p w:rsidR="00483147" w:rsidRPr="003E034F" w:rsidRDefault="00483147" w:rsidP="00483147">
      <w:pPr>
        <w:pStyle w:val="NormalWeb"/>
        <w:snapToGrid w:val="0"/>
        <w:spacing w:before="0" w:beforeAutospacing="0" w:after="0" w:afterAutospacing="0"/>
        <w:ind w:left="720"/>
        <w:rPr>
          <w:rFonts w:ascii="Arial" w:hAnsi="Arial" w:cs="Arial"/>
          <w:sz w:val="22"/>
          <w:szCs w:val="22"/>
        </w:rPr>
      </w:pPr>
      <w:r>
        <w:rPr>
          <w:rFonts w:ascii="Arial" w:hAnsi="Arial" w:cs="Arial"/>
          <w:sz w:val="22"/>
          <w:szCs w:val="22"/>
        </w:rPr>
        <w:t xml:space="preserve">Review Kenley, 59-67; Maurice Meisner, “1950s/Cities”; Michael Frolic, “A Foot of Mud”; Lowell Dittmer, “Engineering Revolution” </w:t>
      </w:r>
    </w:p>
    <w:p w:rsidR="00483147" w:rsidRPr="003E034F" w:rsidRDefault="00483147" w:rsidP="00483147">
      <w:pPr>
        <w:pStyle w:val="NormalWeb"/>
        <w:snapToGrid w:val="0"/>
        <w:spacing w:before="0" w:beforeAutospacing="0" w:after="0" w:afterAutospacing="0"/>
        <w:rPr>
          <w:rFonts w:ascii="Arial" w:hAnsi="Arial" w:cs="Arial"/>
          <w:sz w:val="22"/>
          <w:szCs w:val="22"/>
        </w:rPr>
      </w:pPr>
    </w:p>
    <w:p w:rsidR="00483147" w:rsidRDefault="00483147" w:rsidP="00483147">
      <w:pPr>
        <w:pStyle w:val="NormalWeb"/>
        <w:snapToGrid w:val="0"/>
        <w:spacing w:before="0" w:beforeAutospacing="0" w:after="0" w:afterAutospacing="0"/>
        <w:rPr>
          <w:rFonts w:ascii="Arial" w:hAnsi="Arial" w:cs="Arial"/>
          <w:sz w:val="22"/>
          <w:szCs w:val="22"/>
        </w:rPr>
      </w:pPr>
      <w:r w:rsidRPr="003E034F">
        <w:rPr>
          <w:rFonts w:ascii="Arial" w:hAnsi="Arial" w:cs="Arial"/>
          <w:sz w:val="22"/>
          <w:szCs w:val="22"/>
        </w:rPr>
        <w:t>Apr. 1</w:t>
      </w:r>
      <w:r>
        <w:rPr>
          <w:rFonts w:ascii="Arial" w:hAnsi="Arial" w:cs="Arial"/>
          <w:sz w:val="22"/>
          <w:szCs w:val="22"/>
        </w:rPr>
        <w:t>8</w:t>
      </w:r>
      <w:r w:rsidRPr="003E034F">
        <w:rPr>
          <w:rFonts w:ascii="Arial" w:hAnsi="Arial" w:cs="Arial"/>
          <w:sz w:val="22"/>
          <w:szCs w:val="22"/>
        </w:rPr>
        <w:t>: Continui</w:t>
      </w:r>
      <w:r>
        <w:rPr>
          <w:rFonts w:ascii="Arial" w:hAnsi="Arial" w:cs="Arial"/>
          <w:sz w:val="22"/>
          <w:szCs w:val="22"/>
        </w:rPr>
        <w:t>ng the revolution 1: Great Leap Forward</w:t>
      </w:r>
    </w:p>
    <w:p w:rsidR="00483147" w:rsidRPr="003E034F" w:rsidRDefault="00483147" w:rsidP="00483147">
      <w:pPr>
        <w:pStyle w:val="NormalWeb"/>
        <w:snapToGrid w:val="0"/>
        <w:spacing w:before="0" w:beforeAutospacing="0" w:after="0" w:afterAutospacing="0"/>
        <w:rPr>
          <w:rFonts w:ascii="Arial" w:hAnsi="Arial" w:cs="Arial"/>
          <w:sz w:val="22"/>
          <w:szCs w:val="22"/>
        </w:rPr>
      </w:pPr>
      <w:r>
        <w:rPr>
          <w:rFonts w:ascii="Arial" w:hAnsi="Arial" w:cs="Arial"/>
          <w:sz w:val="22"/>
          <w:szCs w:val="22"/>
        </w:rPr>
        <w:tab/>
      </w:r>
      <w:r>
        <w:rPr>
          <w:rFonts w:ascii="Arial" w:hAnsi="Arial" w:cs="Arial"/>
          <w:sz w:val="22"/>
          <w:szCs w:val="22"/>
        </w:rPr>
        <w:tab/>
      </w:r>
      <w:r w:rsidRPr="003E034F">
        <w:rPr>
          <w:rFonts w:ascii="Arial" w:hAnsi="Arial" w:cs="Arial"/>
          <w:sz w:val="22"/>
          <w:szCs w:val="22"/>
        </w:rPr>
        <w:t>Discussion:</w:t>
      </w:r>
      <w:r>
        <w:rPr>
          <w:rFonts w:ascii="Arial" w:hAnsi="Arial" w:cs="Arial"/>
          <w:sz w:val="22"/>
          <w:szCs w:val="22"/>
        </w:rPr>
        <w:t xml:space="preserve"> Maoism in charge</w:t>
      </w:r>
    </w:p>
    <w:p w:rsidR="00483147" w:rsidRDefault="00483147" w:rsidP="00483147">
      <w:pPr>
        <w:pStyle w:val="NormalWeb"/>
        <w:snapToGrid w:val="0"/>
        <w:spacing w:before="0" w:beforeAutospacing="0" w:after="0" w:afterAutospacing="0"/>
        <w:ind w:left="720"/>
        <w:rPr>
          <w:rFonts w:ascii="Arial" w:hAnsi="Arial" w:cs="Arial"/>
          <w:sz w:val="22"/>
          <w:szCs w:val="22"/>
        </w:rPr>
      </w:pPr>
      <w:r>
        <w:rPr>
          <w:rFonts w:ascii="Arial" w:hAnsi="Arial" w:cs="Arial"/>
          <w:sz w:val="22"/>
          <w:szCs w:val="22"/>
        </w:rPr>
        <w:t>Mao Zedong, “On the Correct Handling of Contradictions…”; “</w:t>
      </w:r>
      <w:r w:rsidRPr="00E86E98">
        <w:rPr>
          <w:rFonts w:ascii="Arial" w:hAnsi="Arial" w:cs="Arial"/>
          <w:sz w:val="22"/>
          <w:szCs w:val="22"/>
        </w:rPr>
        <w:t>Talks at the Beidaihe Conference</w:t>
      </w:r>
      <w:r>
        <w:rPr>
          <w:rFonts w:ascii="Arial" w:hAnsi="Arial" w:cs="Arial"/>
          <w:sz w:val="22"/>
          <w:szCs w:val="22"/>
        </w:rPr>
        <w:t>”</w:t>
      </w:r>
    </w:p>
    <w:p w:rsidR="00483147" w:rsidRPr="00F171BE" w:rsidRDefault="00483147" w:rsidP="00483147">
      <w:pPr>
        <w:pStyle w:val="NormalWeb"/>
        <w:snapToGrid w:val="0"/>
        <w:spacing w:before="0" w:beforeAutospacing="0" w:after="0" w:afterAutospacing="0"/>
        <w:rPr>
          <w:rFonts w:ascii="Arial" w:hAnsi="Arial" w:cs="Arial"/>
          <w:sz w:val="22"/>
          <w:szCs w:val="22"/>
          <w:lang w:eastAsia="ja-JP"/>
        </w:rPr>
      </w:pPr>
      <w:r w:rsidRPr="00F171BE">
        <w:rPr>
          <w:rFonts w:ascii="Arial" w:hAnsi="Arial" w:cs="Arial"/>
          <w:sz w:val="22"/>
          <w:szCs w:val="22"/>
        </w:rPr>
        <w:t xml:space="preserve"> </w:t>
      </w:r>
    </w:p>
    <w:p w:rsidR="00483147" w:rsidRPr="003E034F" w:rsidRDefault="00483147" w:rsidP="00483147">
      <w:pPr>
        <w:pStyle w:val="NormalWeb"/>
        <w:snapToGrid w:val="0"/>
        <w:spacing w:before="0" w:beforeAutospacing="0" w:after="0" w:afterAutospacing="0"/>
        <w:rPr>
          <w:rFonts w:ascii="Arial" w:hAnsi="Arial" w:cs="Arial"/>
          <w:sz w:val="22"/>
          <w:szCs w:val="22"/>
        </w:rPr>
      </w:pPr>
      <w:r w:rsidRPr="003E034F">
        <w:rPr>
          <w:rFonts w:ascii="Arial" w:hAnsi="Arial" w:cs="Arial"/>
          <w:sz w:val="22"/>
          <w:szCs w:val="22"/>
        </w:rPr>
        <w:t xml:space="preserve">Apr. </w:t>
      </w:r>
      <w:r>
        <w:rPr>
          <w:rFonts w:ascii="Arial" w:hAnsi="Arial" w:cs="Arial"/>
          <w:sz w:val="22"/>
          <w:szCs w:val="22"/>
        </w:rPr>
        <w:t>20</w:t>
      </w:r>
      <w:r w:rsidRPr="003E034F">
        <w:rPr>
          <w:rFonts w:ascii="Arial" w:hAnsi="Arial" w:cs="Arial"/>
          <w:sz w:val="22"/>
          <w:szCs w:val="22"/>
        </w:rPr>
        <w:t>: Continuing the revolut</w:t>
      </w:r>
      <w:r>
        <w:rPr>
          <w:rFonts w:ascii="Arial" w:hAnsi="Arial" w:cs="Arial"/>
          <w:sz w:val="22"/>
          <w:szCs w:val="22"/>
        </w:rPr>
        <w:t>ion 2: The Cultural Revolution</w:t>
      </w:r>
    </w:p>
    <w:p w:rsidR="00483147" w:rsidRPr="003E034F" w:rsidRDefault="00483147" w:rsidP="00483147">
      <w:pPr>
        <w:pStyle w:val="NormalWeb"/>
        <w:snapToGrid w:val="0"/>
        <w:spacing w:before="0" w:beforeAutospacing="0" w:after="0" w:afterAutospacing="0"/>
        <w:rPr>
          <w:rFonts w:ascii="Arial" w:hAnsi="Arial" w:cs="Arial"/>
          <w:sz w:val="22"/>
          <w:szCs w:val="22"/>
        </w:rPr>
      </w:pPr>
      <w:r w:rsidRPr="003E034F">
        <w:rPr>
          <w:rFonts w:ascii="Arial" w:hAnsi="Arial" w:cs="Arial"/>
          <w:sz w:val="22"/>
          <w:szCs w:val="22"/>
        </w:rPr>
        <w:tab/>
      </w:r>
      <w:r>
        <w:rPr>
          <w:rFonts w:ascii="Arial" w:hAnsi="Arial" w:cs="Arial"/>
          <w:sz w:val="22"/>
          <w:szCs w:val="22"/>
        </w:rPr>
        <w:tab/>
      </w:r>
      <w:r w:rsidRPr="003E034F">
        <w:rPr>
          <w:rFonts w:ascii="Arial" w:hAnsi="Arial" w:cs="Arial"/>
          <w:sz w:val="22"/>
          <w:szCs w:val="22"/>
        </w:rPr>
        <w:t xml:space="preserve">Discussion: </w:t>
      </w:r>
      <w:r>
        <w:rPr>
          <w:rFonts w:ascii="Arial" w:hAnsi="Arial" w:cs="Arial"/>
          <w:sz w:val="22"/>
          <w:szCs w:val="22"/>
        </w:rPr>
        <w:t>CR memoirs</w:t>
      </w:r>
    </w:p>
    <w:p w:rsidR="00483147" w:rsidRPr="008B1C7F" w:rsidRDefault="00483147" w:rsidP="00483147">
      <w:pPr>
        <w:pStyle w:val="NormalWeb"/>
        <w:snapToGrid w:val="0"/>
        <w:spacing w:before="0" w:beforeAutospacing="0" w:after="0" w:afterAutospacing="0"/>
        <w:rPr>
          <w:rFonts w:ascii="Arial" w:hAnsi="Arial" w:cs="Arial"/>
          <w:color w:val="0D0D0D" w:themeColor="text1" w:themeTint="F2"/>
          <w:sz w:val="22"/>
          <w:szCs w:val="22"/>
        </w:rPr>
      </w:pPr>
      <w:r>
        <w:rPr>
          <w:rFonts w:ascii="Arial" w:hAnsi="Arial" w:cs="Arial"/>
          <w:sz w:val="22"/>
          <w:szCs w:val="22"/>
        </w:rPr>
        <w:tab/>
      </w:r>
      <w:r w:rsidRPr="008B1C7F">
        <w:rPr>
          <w:rFonts w:ascii="Arial" w:hAnsi="Arial" w:cs="Arial"/>
          <w:color w:val="0D0D0D" w:themeColor="text1" w:themeTint="F2"/>
          <w:sz w:val="22"/>
          <w:szCs w:val="22"/>
        </w:rPr>
        <w:t>Gao Yuan, “Smashing the Four Olds</w:t>
      </w:r>
      <w:r w:rsidRPr="008B1C7F">
        <w:rPr>
          <w:rFonts w:ascii="Arial" w:hAnsi="Arial" w:cs="Arial"/>
          <w:i/>
          <w:color w:val="0D0D0D" w:themeColor="text1" w:themeTint="F2"/>
          <w:sz w:val="22"/>
          <w:szCs w:val="22"/>
        </w:rPr>
        <w:t>”</w:t>
      </w:r>
      <w:r w:rsidRPr="008B1C7F">
        <w:rPr>
          <w:rFonts w:ascii="Arial" w:hAnsi="Arial" w:cs="Arial"/>
          <w:color w:val="0D0D0D" w:themeColor="text1" w:themeTint="F2"/>
          <w:sz w:val="22"/>
          <w:szCs w:val="22"/>
          <w:lang w:eastAsia="ja-JP"/>
        </w:rPr>
        <w:t>;</w:t>
      </w:r>
      <w:r>
        <w:rPr>
          <w:rFonts w:ascii="Arial" w:hAnsi="Arial" w:cs="Arial"/>
          <w:sz w:val="22"/>
          <w:szCs w:val="22"/>
        </w:rPr>
        <w:t xml:space="preserve"> </w:t>
      </w:r>
      <w:r w:rsidRPr="008B1C7F">
        <w:rPr>
          <w:rFonts w:ascii="Arial" w:hAnsi="Arial" w:cs="Arial"/>
          <w:color w:val="0D0D0D" w:themeColor="text1" w:themeTint="F2"/>
          <w:sz w:val="22"/>
          <w:szCs w:val="22"/>
        </w:rPr>
        <w:t xml:space="preserve">Liang Heng, “Are You a Bloodsucker?” </w:t>
      </w:r>
    </w:p>
    <w:p w:rsidR="00483147" w:rsidRDefault="00483147" w:rsidP="00483147">
      <w:pPr>
        <w:pStyle w:val="NormalWeb"/>
        <w:snapToGrid w:val="0"/>
        <w:spacing w:before="0" w:beforeAutospacing="0" w:after="0" w:afterAutospacing="0"/>
        <w:ind w:firstLine="720"/>
        <w:rPr>
          <w:rFonts w:ascii="Arial" w:hAnsi="Arial" w:cs="Arial"/>
          <w:color w:val="0D0D0D" w:themeColor="text1" w:themeTint="F2"/>
          <w:sz w:val="22"/>
          <w:szCs w:val="22"/>
        </w:rPr>
      </w:pPr>
      <w:r w:rsidRPr="008B1C7F">
        <w:rPr>
          <w:rFonts w:ascii="Arial" w:hAnsi="Arial" w:cs="Arial"/>
          <w:color w:val="0D0D0D" w:themeColor="text1" w:themeTint="F2"/>
          <w:sz w:val="22"/>
          <w:szCs w:val="22"/>
        </w:rPr>
        <w:t xml:space="preserve">Yue Daiyun, “Unleashing the Violence” </w:t>
      </w:r>
    </w:p>
    <w:p w:rsidR="00483147" w:rsidRPr="003E034F" w:rsidRDefault="00483147" w:rsidP="00483147">
      <w:pPr>
        <w:pStyle w:val="NormalWeb"/>
        <w:snapToGrid w:val="0"/>
        <w:spacing w:before="0" w:beforeAutospacing="0" w:after="0" w:afterAutospacing="0"/>
        <w:rPr>
          <w:rFonts w:ascii="Arial" w:hAnsi="Arial" w:cs="Arial"/>
          <w:sz w:val="22"/>
          <w:szCs w:val="22"/>
        </w:rPr>
      </w:pPr>
    </w:p>
    <w:p w:rsidR="00483147" w:rsidRPr="003E034F" w:rsidRDefault="00483147" w:rsidP="00483147">
      <w:pPr>
        <w:pStyle w:val="NormalWeb"/>
        <w:snapToGrid w:val="0"/>
        <w:spacing w:before="0" w:beforeAutospacing="0" w:after="0" w:afterAutospacing="0"/>
        <w:rPr>
          <w:rFonts w:ascii="Arial" w:hAnsi="Arial" w:cs="Arial"/>
          <w:sz w:val="22"/>
          <w:szCs w:val="22"/>
        </w:rPr>
      </w:pPr>
      <w:r w:rsidRPr="003E034F">
        <w:rPr>
          <w:rFonts w:ascii="Arial" w:hAnsi="Arial" w:cs="Arial"/>
          <w:sz w:val="22"/>
          <w:szCs w:val="22"/>
        </w:rPr>
        <w:t xml:space="preserve">Apr. </w:t>
      </w:r>
      <w:r>
        <w:rPr>
          <w:rFonts w:ascii="Arial" w:hAnsi="Arial" w:cs="Arial"/>
          <w:sz w:val="22"/>
          <w:szCs w:val="22"/>
        </w:rPr>
        <w:t>25</w:t>
      </w:r>
      <w:r w:rsidRPr="003E034F">
        <w:rPr>
          <w:rFonts w:ascii="Arial" w:hAnsi="Arial" w:cs="Arial"/>
          <w:sz w:val="22"/>
          <w:szCs w:val="22"/>
        </w:rPr>
        <w:t>: “</w:t>
      </w:r>
      <w:r>
        <w:rPr>
          <w:rFonts w:ascii="Arial" w:hAnsi="Arial" w:cs="Arial"/>
          <w:sz w:val="22"/>
          <w:szCs w:val="22"/>
        </w:rPr>
        <w:t>Dengist reforms</w:t>
      </w:r>
      <w:r w:rsidRPr="003E034F">
        <w:rPr>
          <w:rFonts w:ascii="Arial" w:hAnsi="Arial" w:cs="Arial"/>
          <w:sz w:val="22"/>
          <w:szCs w:val="22"/>
        </w:rPr>
        <w:t>”</w:t>
      </w:r>
    </w:p>
    <w:p w:rsidR="00483147" w:rsidRPr="003E034F" w:rsidRDefault="00483147" w:rsidP="00483147">
      <w:pPr>
        <w:pStyle w:val="NormalWeb"/>
        <w:snapToGrid w:val="0"/>
        <w:spacing w:before="0" w:beforeAutospacing="0" w:after="0" w:afterAutospacing="0"/>
        <w:ind w:firstLine="720"/>
        <w:rPr>
          <w:rFonts w:ascii="Arial" w:hAnsi="Arial" w:cs="Arial"/>
          <w:sz w:val="22"/>
          <w:szCs w:val="22"/>
        </w:rPr>
      </w:pPr>
      <w:r>
        <w:rPr>
          <w:rFonts w:ascii="Arial" w:hAnsi="Arial" w:cs="Arial"/>
          <w:sz w:val="22"/>
          <w:szCs w:val="22"/>
        </w:rPr>
        <w:tab/>
      </w:r>
      <w:r w:rsidRPr="003E034F">
        <w:rPr>
          <w:rFonts w:ascii="Arial" w:hAnsi="Arial" w:cs="Arial"/>
          <w:sz w:val="22"/>
          <w:szCs w:val="22"/>
        </w:rPr>
        <w:t xml:space="preserve">Discussion: </w:t>
      </w:r>
      <w:r>
        <w:rPr>
          <w:rFonts w:ascii="Arial" w:hAnsi="Arial" w:cs="Arial"/>
          <w:sz w:val="22"/>
          <w:szCs w:val="22"/>
        </w:rPr>
        <w:t>dilemmas of modernization</w:t>
      </w:r>
    </w:p>
    <w:p w:rsidR="00483147" w:rsidRPr="00E235D2" w:rsidRDefault="00483147" w:rsidP="00483147">
      <w:pPr>
        <w:pStyle w:val="NormalWeb"/>
        <w:snapToGrid w:val="0"/>
        <w:spacing w:before="0" w:beforeAutospacing="0" w:after="0" w:afterAutospacing="0"/>
        <w:ind w:left="720"/>
        <w:rPr>
          <w:rFonts w:ascii="Arial" w:hAnsi="Arial" w:cs="Arial"/>
          <w:color w:val="0D0D0D" w:themeColor="text1" w:themeTint="F2"/>
          <w:sz w:val="22"/>
          <w:szCs w:val="22"/>
        </w:rPr>
      </w:pPr>
      <w:r>
        <w:rPr>
          <w:rFonts w:ascii="Arial" w:hAnsi="Arial" w:cs="Arial"/>
          <w:sz w:val="22"/>
          <w:szCs w:val="22"/>
        </w:rPr>
        <w:t xml:space="preserve">Review Kenley, 69-77; </w:t>
      </w:r>
      <w:r w:rsidRPr="00E235D2">
        <w:rPr>
          <w:rFonts w:ascii="Arial" w:hAnsi="Arial" w:cs="Arial"/>
          <w:color w:val="0D0D0D" w:themeColor="text1" w:themeTint="F2"/>
          <w:sz w:val="22"/>
          <w:szCs w:val="22"/>
        </w:rPr>
        <w:t>Paul A. Cohen, “Post-Mao</w:t>
      </w:r>
      <w:r>
        <w:rPr>
          <w:rFonts w:ascii="Arial" w:hAnsi="Arial" w:cs="Arial"/>
          <w:color w:val="0D0D0D" w:themeColor="text1" w:themeTint="F2"/>
          <w:sz w:val="22"/>
          <w:szCs w:val="22"/>
        </w:rPr>
        <w:t xml:space="preserve"> Reforms”; </w:t>
      </w:r>
      <w:r w:rsidRPr="00E235D2">
        <w:rPr>
          <w:rFonts w:ascii="Arial" w:hAnsi="Arial" w:cs="Arial"/>
          <w:color w:val="0D0D0D" w:themeColor="text1" w:themeTint="F2"/>
          <w:sz w:val="22"/>
          <w:szCs w:val="22"/>
        </w:rPr>
        <w:t xml:space="preserve">Tang Tsou, “Political Change and Reform” </w:t>
      </w:r>
    </w:p>
    <w:p w:rsidR="00483147" w:rsidRDefault="00483147" w:rsidP="00483147">
      <w:pPr>
        <w:pStyle w:val="NormalWeb"/>
        <w:snapToGrid w:val="0"/>
        <w:spacing w:before="0" w:beforeAutospacing="0" w:after="0" w:afterAutospacing="0"/>
        <w:rPr>
          <w:rFonts w:ascii="Arial" w:hAnsi="Arial" w:cs="Arial"/>
          <w:sz w:val="22"/>
          <w:szCs w:val="22"/>
        </w:rPr>
      </w:pPr>
    </w:p>
    <w:p w:rsidR="00483147" w:rsidRPr="003E034F" w:rsidRDefault="00483147" w:rsidP="00483147">
      <w:pPr>
        <w:pStyle w:val="NormalWeb"/>
        <w:snapToGrid w:val="0"/>
        <w:spacing w:before="0" w:beforeAutospacing="0" w:after="0" w:afterAutospacing="0"/>
        <w:rPr>
          <w:rFonts w:ascii="Arial" w:hAnsi="Arial" w:cs="Arial"/>
          <w:sz w:val="22"/>
          <w:szCs w:val="22"/>
        </w:rPr>
      </w:pPr>
      <w:r w:rsidRPr="003E034F">
        <w:rPr>
          <w:rFonts w:ascii="Arial" w:hAnsi="Arial" w:cs="Arial"/>
          <w:sz w:val="22"/>
          <w:szCs w:val="22"/>
        </w:rPr>
        <w:t>Apr. 2</w:t>
      </w:r>
      <w:r>
        <w:rPr>
          <w:rFonts w:ascii="Arial" w:hAnsi="Arial" w:cs="Arial"/>
          <w:sz w:val="22"/>
          <w:szCs w:val="22"/>
        </w:rPr>
        <w:t>7</w:t>
      </w:r>
      <w:r w:rsidRPr="003E034F">
        <w:rPr>
          <w:rFonts w:ascii="Arial" w:hAnsi="Arial" w:cs="Arial"/>
          <w:sz w:val="22"/>
          <w:szCs w:val="22"/>
        </w:rPr>
        <w:t>: The democratic movement and economic rise</w:t>
      </w:r>
    </w:p>
    <w:p w:rsidR="00483147" w:rsidRPr="003E034F" w:rsidRDefault="00483147" w:rsidP="00483147">
      <w:pPr>
        <w:pStyle w:val="NormalWeb"/>
        <w:snapToGrid w:val="0"/>
        <w:spacing w:before="0" w:beforeAutospacing="0" w:after="0" w:afterAutospacing="0"/>
        <w:ind w:left="720" w:firstLine="720"/>
        <w:rPr>
          <w:rFonts w:ascii="Arial" w:hAnsi="Arial" w:cs="Arial"/>
          <w:sz w:val="22"/>
          <w:szCs w:val="22"/>
        </w:rPr>
      </w:pPr>
      <w:r w:rsidRPr="003E034F">
        <w:rPr>
          <w:rFonts w:ascii="Arial" w:hAnsi="Arial" w:cs="Arial"/>
          <w:sz w:val="22"/>
          <w:szCs w:val="22"/>
        </w:rPr>
        <w:t xml:space="preserve">Discussion: </w:t>
      </w:r>
      <w:r>
        <w:rPr>
          <w:rFonts w:ascii="Arial" w:hAnsi="Arial" w:cs="Arial"/>
          <w:sz w:val="22"/>
          <w:szCs w:val="22"/>
        </w:rPr>
        <w:t>democratic voices</w:t>
      </w:r>
    </w:p>
    <w:p w:rsidR="00483147" w:rsidRPr="00C42AA7" w:rsidRDefault="00483147" w:rsidP="00483147">
      <w:pPr>
        <w:pStyle w:val="NormalWeb"/>
        <w:snapToGrid w:val="0"/>
        <w:spacing w:before="0" w:beforeAutospacing="0" w:after="0" w:afterAutospacing="0"/>
        <w:ind w:left="720"/>
        <w:rPr>
          <w:rFonts w:ascii="Arial" w:hAnsi="Arial" w:cs="Arial"/>
          <w:sz w:val="22"/>
          <w:szCs w:val="22"/>
        </w:rPr>
      </w:pPr>
      <w:r>
        <w:rPr>
          <w:rFonts w:ascii="Arial" w:hAnsi="Arial" w:cs="Arial"/>
          <w:sz w:val="22"/>
          <w:szCs w:val="22"/>
        </w:rPr>
        <w:t xml:space="preserve">Wei Jingsheng, “Human Rights…”; Fang Lizhi, “Interview”; Ren Wanding, “Reflections” </w:t>
      </w:r>
    </w:p>
    <w:p w:rsidR="00483147" w:rsidRDefault="00483147" w:rsidP="00483147">
      <w:pPr>
        <w:pStyle w:val="NormalWeb"/>
        <w:snapToGrid w:val="0"/>
        <w:spacing w:before="0" w:beforeAutospacing="0" w:after="0" w:afterAutospacing="0"/>
        <w:rPr>
          <w:rFonts w:asciiTheme="minorHAnsi" w:hAnsiTheme="minorHAnsi"/>
          <w:sz w:val="22"/>
          <w:szCs w:val="22"/>
        </w:rPr>
      </w:pPr>
    </w:p>
    <w:p w:rsidR="00483147" w:rsidRDefault="00483147" w:rsidP="00483147">
      <w:pPr>
        <w:pStyle w:val="NormalWeb"/>
        <w:snapToGrid w:val="0"/>
        <w:spacing w:before="0" w:beforeAutospacing="0" w:after="0" w:afterAutospacing="0"/>
        <w:rPr>
          <w:rFonts w:ascii="Arial" w:hAnsi="Arial" w:cs="Arial"/>
          <w:sz w:val="22"/>
          <w:szCs w:val="22"/>
        </w:rPr>
      </w:pPr>
    </w:p>
    <w:p w:rsidR="00483147" w:rsidRDefault="00483147" w:rsidP="00483147">
      <w:pPr>
        <w:pStyle w:val="NormalWeb"/>
        <w:snapToGrid w:val="0"/>
        <w:spacing w:before="0" w:beforeAutospacing="0" w:after="0" w:afterAutospacing="0"/>
        <w:rPr>
          <w:rFonts w:ascii="Arial" w:hAnsi="Arial" w:cs="Arial"/>
          <w:sz w:val="22"/>
          <w:szCs w:val="22"/>
        </w:rPr>
      </w:pPr>
    </w:p>
    <w:p w:rsidR="00483147" w:rsidRDefault="00483147" w:rsidP="00483147">
      <w:pPr>
        <w:pStyle w:val="NormalWeb"/>
        <w:snapToGrid w:val="0"/>
        <w:spacing w:before="0" w:beforeAutospacing="0" w:after="0" w:afterAutospacing="0"/>
        <w:rPr>
          <w:rFonts w:ascii="Arial" w:hAnsi="Arial" w:cs="Arial"/>
          <w:sz w:val="22"/>
          <w:szCs w:val="22"/>
        </w:rPr>
      </w:pPr>
    </w:p>
    <w:p w:rsidR="00483147" w:rsidRDefault="00483147" w:rsidP="00483147">
      <w:pPr>
        <w:rPr>
          <w:rFonts w:ascii="Arial" w:hAnsi="Arial" w:cs="Arial"/>
          <w:sz w:val="22"/>
          <w:szCs w:val="22"/>
          <w:lang w:eastAsia="zh-TW"/>
        </w:rPr>
      </w:pPr>
      <w:r>
        <w:rPr>
          <w:rFonts w:ascii="Arial" w:hAnsi="Arial" w:cs="Arial"/>
          <w:sz w:val="22"/>
          <w:szCs w:val="22"/>
        </w:rPr>
        <w:lastRenderedPageBreak/>
        <w:br w:type="page"/>
      </w:r>
    </w:p>
    <w:p w:rsidR="00483147" w:rsidRPr="006F507D" w:rsidRDefault="00483147" w:rsidP="00483147">
      <w:pPr>
        <w:pStyle w:val="NormalWeb"/>
        <w:snapToGrid w:val="0"/>
        <w:spacing w:before="0" w:beforeAutospacing="0" w:after="0" w:afterAutospacing="0"/>
        <w:jc w:val="center"/>
        <w:rPr>
          <w:rFonts w:ascii="Arial" w:hAnsi="Arial" w:cs="Arial"/>
          <w:b/>
          <w:sz w:val="24"/>
          <w:szCs w:val="24"/>
        </w:rPr>
      </w:pPr>
      <w:r w:rsidRPr="006F507D">
        <w:rPr>
          <w:rFonts w:ascii="Arial" w:hAnsi="Arial" w:cs="Arial"/>
          <w:b/>
          <w:sz w:val="24"/>
          <w:szCs w:val="24"/>
        </w:rPr>
        <w:lastRenderedPageBreak/>
        <w:t>COURSE NOTES</w:t>
      </w:r>
    </w:p>
    <w:p w:rsidR="00483147" w:rsidRPr="006F507D" w:rsidRDefault="00483147" w:rsidP="00483147">
      <w:pPr>
        <w:pStyle w:val="NormalWeb"/>
        <w:snapToGrid w:val="0"/>
        <w:spacing w:before="0" w:beforeAutospacing="0" w:after="0" w:afterAutospacing="0"/>
        <w:rPr>
          <w:rFonts w:ascii="Arial" w:hAnsi="Arial" w:cs="Arial"/>
          <w:sz w:val="24"/>
          <w:szCs w:val="24"/>
        </w:rPr>
      </w:pPr>
    </w:p>
    <w:p w:rsidR="00483147" w:rsidRPr="006F507D" w:rsidRDefault="00483147" w:rsidP="00483147">
      <w:pPr>
        <w:pStyle w:val="NormalWeb"/>
        <w:snapToGrid w:val="0"/>
        <w:spacing w:before="0" w:beforeAutospacing="0" w:after="0" w:afterAutospacing="0"/>
        <w:rPr>
          <w:rFonts w:ascii="Arial" w:hAnsi="Arial" w:cs="Arial"/>
          <w:sz w:val="24"/>
          <w:szCs w:val="24"/>
        </w:rPr>
      </w:pPr>
    </w:p>
    <w:p w:rsidR="00483147" w:rsidRPr="006F507D" w:rsidRDefault="00483147" w:rsidP="00483147">
      <w:pPr>
        <w:pStyle w:val="NormalWeb"/>
        <w:snapToGrid w:val="0"/>
        <w:spacing w:before="0" w:beforeAutospacing="0" w:after="0" w:afterAutospacing="0"/>
        <w:rPr>
          <w:rFonts w:ascii="Arial" w:hAnsi="Arial" w:cs="Arial"/>
          <w:sz w:val="24"/>
          <w:szCs w:val="24"/>
        </w:rPr>
      </w:pPr>
      <w:r w:rsidRPr="006F507D">
        <w:rPr>
          <w:rFonts w:ascii="Arial" w:hAnsi="Arial" w:cs="Arial"/>
          <w:b/>
          <w:sz w:val="24"/>
          <w:szCs w:val="24"/>
        </w:rPr>
        <w:t>China today</w:t>
      </w:r>
      <w:r w:rsidRPr="006F507D">
        <w:rPr>
          <w:rFonts w:ascii="Arial" w:hAnsi="Arial" w:cs="Arial"/>
          <w:sz w:val="24"/>
          <w:szCs w:val="24"/>
        </w:rPr>
        <w:t xml:space="preserve"> is in the midst of the fastest economic and social-cultural transformation of any nation in history.  The Chinese economy is today, by many measurements, the world’s largest.  Whether we can sum up conditions in China as “socialism with Chinese characteristics,” “mercantilist capitalism,” “East Asian authoritarian developmentalism” or some other label, China cannot be understood without knowledge of its revolutionary heritage and long-standing technologies of mass mobilization.  And the revolutionary heritage of the twentieth century cannot be understood without knowledge of the political, socio-economic, and cultural systems that came under great strain in the nineteenth century. </w:t>
      </w:r>
    </w:p>
    <w:p w:rsidR="00483147" w:rsidRPr="006F507D" w:rsidRDefault="00483147" w:rsidP="00483147">
      <w:pPr>
        <w:pStyle w:val="NormalWeb"/>
        <w:snapToGrid w:val="0"/>
        <w:spacing w:before="0" w:beforeAutospacing="0" w:after="0" w:afterAutospacing="0"/>
        <w:rPr>
          <w:rFonts w:ascii="Arial" w:hAnsi="Arial" w:cs="Arial"/>
          <w:sz w:val="24"/>
          <w:szCs w:val="24"/>
        </w:rPr>
      </w:pPr>
    </w:p>
    <w:p w:rsidR="00483147" w:rsidRPr="006F507D" w:rsidRDefault="00483147" w:rsidP="00483147">
      <w:pPr>
        <w:pStyle w:val="NormalWeb"/>
        <w:snapToGrid w:val="0"/>
        <w:spacing w:before="0" w:beforeAutospacing="0" w:after="0" w:afterAutospacing="0"/>
        <w:rPr>
          <w:rFonts w:ascii="Arial" w:hAnsi="Arial" w:cs="Arial"/>
          <w:sz w:val="24"/>
          <w:szCs w:val="24"/>
        </w:rPr>
      </w:pPr>
      <w:r w:rsidRPr="006F507D">
        <w:rPr>
          <w:rFonts w:ascii="Arial" w:hAnsi="Arial" w:cs="Arial"/>
          <w:sz w:val="24"/>
          <w:szCs w:val="24"/>
        </w:rPr>
        <w:t xml:space="preserve">“China” today—that is, the territory marked by generally recognized boundaries—is itself a direct product of the Qing Empire (1644-1912), which expanded its borders to nearly double the territories claimed by the Ming Empire (1368-1644).  The Qing state was falling apart in the nineteenth century, but China was strengthened and reestablished through revolutionary movements (Nationalist as well as Communist) over the course of the twentieth century.  </w:t>
      </w:r>
    </w:p>
    <w:p w:rsidR="00483147" w:rsidRPr="006F507D" w:rsidRDefault="00483147" w:rsidP="00483147">
      <w:pPr>
        <w:pStyle w:val="NormalWeb"/>
        <w:snapToGrid w:val="0"/>
        <w:spacing w:before="0" w:beforeAutospacing="0" w:after="0" w:afterAutospacing="0"/>
        <w:rPr>
          <w:rFonts w:ascii="Arial" w:hAnsi="Arial" w:cs="Arial"/>
          <w:sz w:val="24"/>
          <w:szCs w:val="24"/>
        </w:rPr>
      </w:pPr>
    </w:p>
    <w:p w:rsidR="00483147" w:rsidRPr="006F507D" w:rsidRDefault="00483147" w:rsidP="00483147">
      <w:pPr>
        <w:pStyle w:val="NormalWeb"/>
        <w:snapToGrid w:val="0"/>
        <w:spacing w:before="0" w:beforeAutospacing="0" w:after="0" w:afterAutospacing="0"/>
        <w:rPr>
          <w:rFonts w:ascii="Arial" w:hAnsi="Arial" w:cs="Arial"/>
          <w:sz w:val="24"/>
          <w:szCs w:val="24"/>
        </w:rPr>
      </w:pPr>
    </w:p>
    <w:p w:rsidR="00483147" w:rsidRPr="00501411" w:rsidRDefault="00483147" w:rsidP="00483147">
      <w:pPr>
        <w:pStyle w:val="NormalWeb"/>
        <w:snapToGrid w:val="0"/>
        <w:spacing w:before="0" w:beforeAutospacing="0" w:after="0" w:afterAutospacing="0"/>
        <w:rPr>
          <w:rFonts w:ascii="Arial" w:hAnsi="Arial" w:cs="Arial"/>
          <w:b/>
          <w:sz w:val="24"/>
          <w:szCs w:val="24"/>
        </w:rPr>
      </w:pPr>
      <w:r w:rsidRPr="00501411">
        <w:rPr>
          <w:rFonts w:ascii="Arial" w:hAnsi="Arial" w:cs="Arial"/>
          <w:b/>
          <w:sz w:val="24"/>
          <w:szCs w:val="24"/>
        </w:rPr>
        <w:t>Grading for this class is based on the following work:</w:t>
      </w:r>
    </w:p>
    <w:p w:rsidR="00483147" w:rsidRPr="006F507D" w:rsidRDefault="00483147" w:rsidP="00483147">
      <w:pPr>
        <w:pStyle w:val="NormalWeb"/>
        <w:snapToGrid w:val="0"/>
        <w:spacing w:before="0" w:beforeAutospacing="0" w:after="0" w:afterAutospacing="0"/>
        <w:rPr>
          <w:rFonts w:ascii="Arial" w:hAnsi="Arial" w:cs="Arial"/>
          <w:sz w:val="24"/>
          <w:szCs w:val="24"/>
        </w:rPr>
      </w:pPr>
      <w:r w:rsidRPr="006F507D">
        <w:rPr>
          <w:rFonts w:ascii="Arial" w:hAnsi="Arial" w:cs="Arial"/>
          <w:sz w:val="24"/>
          <w:szCs w:val="24"/>
        </w:rPr>
        <w:tab/>
        <w:t>-class participation: 25%</w:t>
      </w:r>
    </w:p>
    <w:p w:rsidR="00483147" w:rsidRPr="006F507D" w:rsidRDefault="00483147" w:rsidP="00483147">
      <w:pPr>
        <w:pStyle w:val="NormalWeb"/>
        <w:snapToGrid w:val="0"/>
        <w:spacing w:before="0" w:beforeAutospacing="0" w:after="0" w:afterAutospacing="0"/>
        <w:rPr>
          <w:rFonts w:ascii="Arial" w:hAnsi="Arial" w:cs="Arial"/>
          <w:sz w:val="24"/>
          <w:szCs w:val="24"/>
        </w:rPr>
      </w:pPr>
      <w:r w:rsidRPr="006F507D">
        <w:rPr>
          <w:rFonts w:ascii="Arial" w:hAnsi="Arial" w:cs="Arial"/>
          <w:sz w:val="24"/>
          <w:szCs w:val="24"/>
        </w:rPr>
        <w:tab/>
        <w:t>-class report: 25%</w:t>
      </w:r>
    </w:p>
    <w:p w:rsidR="00483147" w:rsidRPr="006F507D" w:rsidRDefault="00483147" w:rsidP="00483147">
      <w:pPr>
        <w:pStyle w:val="NormalWeb"/>
        <w:snapToGrid w:val="0"/>
        <w:spacing w:before="0" w:beforeAutospacing="0" w:after="0" w:afterAutospacing="0"/>
        <w:rPr>
          <w:rFonts w:ascii="Arial" w:hAnsi="Arial" w:cs="Arial"/>
          <w:sz w:val="24"/>
          <w:szCs w:val="24"/>
        </w:rPr>
      </w:pPr>
      <w:r w:rsidRPr="006F507D">
        <w:rPr>
          <w:rFonts w:ascii="Arial" w:hAnsi="Arial" w:cs="Arial"/>
          <w:sz w:val="24"/>
          <w:szCs w:val="24"/>
        </w:rPr>
        <w:tab/>
        <w:t>-reaction papers: 25%</w:t>
      </w:r>
    </w:p>
    <w:p w:rsidR="00483147" w:rsidRPr="006F507D" w:rsidRDefault="00483147" w:rsidP="00483147">
      <w:pPr>
        <w:pStyle w:val="NormalWeb"/>
        <w:snapToGrid w:val="0"/>
        <w:spacing w:before="0" w:beforeAutospacing="0" w:after="0" w:afterAutospacing="0"/>
        <w:rPr>
          <w:rFonts w:ascii="Arial" w:hAnsi="Arial" w:cs="Arial"/>
          <w:sz w:val="24"/>
          <w:szCs w:val="24"/>
        </w:rPr>
      </w:pPr>
      <w:r w:rsidRPr="006F507D">
        <w:rPr>
          <w:rFonts w:ascii="Arial" w:hAnsi="Arial" w:cs="Arial"/>
          <w:sz w:val="24"/>
          <w:szCs w:val="24"/>
        </w:rPr>
        <w:tab/>
        <w:t>-term paper: 25%</w:t>
      </w:r>
    </w:p>
    <w:p w:rsidR="00483147" w:rsidRDefault="00483147" w:rsidP="00483147">
      <w:pPr>
        <w:pStyle w:val="NormalWeb"/>
        <w:snapToGrid w:val="0"/>
        <w:spacing w:before="0" w:beforeAutospacing="0" w:after="0" w:afterAutospacing="0"/>
        <w:rPr>
          <w:rFonts w:ascii="Arial" w:hAnsi="Arial" w:cs="Arial"/>
          <w:sz w:val="24"/>
          <w:szCs w:val="24"/>
        </w:rPr>
      </w:pPr>
      <w:r>
        <w:rPr>
          <w:rFonts w:ascii="Arial" w:hAnsi="Arial" w:cs="Arial"/>
          <w:sz w:val="24"/>
          <w:szCs w:val="24"/>
        </w:rPr>
        <w:t>C</w:t>
      </w:r>
      <w:r w:rsidRPr="006F507D">
        <w:rPr>
          <w:rFonts w:ascii="Arial" w:hAnsi="Arial" w:cs="Arial"/>
          <w:sz w:val="24"/>
          <w:szCs w:val="24"/>
        </w:rPr>
        <w:t xml:space="preserve">lass participation (discussion; </w:t>
      </w:r>
      <w:r>
        <w:rPr>
          <w:rFonts w:ascii="Arial" w:hAnsi="Arial" w:cs="Arial"/>
          <w:sz w:val="24"/>
          <w:szCs w:val="24"/>
        </w:rPr>
        <w:t xml:space="preserve">class </w:t>
      </w:r>
      <w:r w:rsidRPr="006F507D">
        <w:rPr>
          <w:rFonts w:ascii="Arial" w:hAnsi="Arial" w:cs="Arial"/>
          <w:sz w:val="24"/>
          <w:szCs w:val="24"/>
        </w:rPr>
        <w:t xml:space="preserve">report) is mandatory and a major part of </w:t>
      </w:r>
    </w:p>
    <w:p w:rsidR="00483147" w:rsidRPr="006F507D" w:rsidRDefault="00483147" w:rsidP="00483147">
      <w:pPr>
        <w:pStyle w:val="NormalWeb"/>
        <w:snapToGrid w:val="0"/>
        <w:spacing w:before="0" w:beforeAutospacing="0" w:after="0" w:afterAutospacing="0"/>
        <w:rPr>
          <w:rFonts w:ascii="Arial" w:hAnsi="Arial" w:cs="Arial"/>
          <w:sz w:val="24"/>
          <w:szCs w:val="24"/>
        </w:rPr>
      </w:pPr>
      <w:r>
        <w:rPr>
          <w:rFonts w:ascii="Arial" w:hAnsi="Arial" w:cs="Arial"/>
          <w:sz w:val="24"/>
          <w:szCs w:val="24"/>
        </w:rPr>
        <w:tab/>
      </w:r>
      <w:r w:rsidRPr="006F507D">
        <w:rPr>
          <w:rFonts w:ascii="Arial" w:hAnsi="Arial" w:cs="Arial"/>
          <w:sz w:val="24"/>
          <w:szCs w:val="24"/>
        </w:rPr>
        <w:t>your grade.</w:t>
      </w:r>
    </w:p>
    <w:p w:rsidR="00483147" w:rsidRPr="006F507D" w:rsidRDefault="00483147" w:rsidP="00483147">
      <w:pPr>
        <w:pStyle w:val="NormalWeb"/>
        <w:snapToGrid w:val="0"/>
        <w:spacing w:before="0" w:beforeAutospacing="0" w:after="0" w:afterAutospacing="0"/>
        <w:rPr>
          <w:rFonts w:ascii="Arial" w:hAnsi="Arial" w:cs="Arial"/>
          <w:sz w:val="24"/>
          <w:szCs w:val="24"/>
        </w:rPr>
      </w:pPr>
      <w:r w:rsidRPr="006F507D">
        <w:rPr>
          <w:rFonts w:ascii="Arial" w:hAnsi="Arial" w:cs="Arial"/>
          <w:sz w:val="24"/>
          <w:szCs w:val="24"/>
        </w:rPr>
        <w:t xml:space="preserve">“Reactions papers” are 1-2 page informal discussions of the assigned reading, </w:t>
      </w:r>
    </w:p>
    <w:p w:rsidR="00483147" w:rsidRPr="006F507D" w:rsidRDefault="00483147" w:rsidP="00483147">
      <w:pPr>
        <w:pStyle w:val="NormalWeb"/>
        <w:snapToGrid w:val="0"/>
        <w:spacing w:before="0" w:beforeAutospacing="0" w:after="0" w:afterAutospacing="0"/>
        <w:rPr>
          <w:rFonts w:ascii="Arial" w:hAnsi="Arial" w:cs="Arial"/>
          <w:sz w:val="24"/>
          <w:szCs w:val="24"/>
        </w:rPr>
      </w:pPr>
      <w:r w:rsidRPr="006F507D">
        <w:rPr>
          <w:rFonts w:ascii="Arial" w:hAnsi="Arial" w:cs="Arial"/>
          <w:sz w:val="24"/>
          <w:szCs w:val="24"/>
        </w:rPr>
        <w:tab/>
        <w:t>answering the question: what did I get out of this reading?</w:t>
      </w:r>
    </w:p>
    <w:p w:rsidR="00483147" w:rsidRPr="006F507D" w:rsidRDefault="00483147" w:rsidP="00483147">
      <w:pPr>
        <w:pStyle w:val="NormalWeb"/>
        <w:snapToGrid w:val="0"/>
        <w:spacing w:before="0" w:beforeAutospacing="0" w:after="0" w:afterAutospacing="0"/>
        <w:rPr>
          <w:rFonts w:ascii="Arial" w:hAnsi="Arial" w:cs="Arial"/>
          <w:sz w:val="24"/>
          <w:szCs w:val="24"/>
        </w:rPr>
      </w:pPr>
      <w:r w:rsidRPr="006F507D">
        <w:rPr>
          <w:rFonts w:ascii="Arial" w:hAnsi="Arial" w:cs="Arial"/>
          <w:sz w:val="24"/>
          <w:szCs w:val="24"/>
        </w:rPr>
        <w:t>There are no exams in this course.</w:t>
      </w:r>
    </w:p>
    <w:p w:rsidR="00483147" w:rsidRDefault="00483147" w:rsidP="00483147">
      <w:pPr>
        <w:pStyle w:val="NormalWeb"/>
        <w:snapToGrid w:val="0"/>
        <w:spacing w:before="0" w:beforeAutospacing="0" w:after="0" w:afterAutospacing="0"/>
        <w:rPr>
          <w:rFonts w:ascii="Arial" w:hAnsi="Arial" w:cs="Arial"/>
          <w:sz w:val="24"/>
          <w:szCs w:val="24"/>
        </w:rPr>
      </w:pPr>
    </w:p>
    <w:p w:rsidR="00483147" w:rsidRPr="006F507D" w:rsidRDefault="00483147" w:rsidP="00483147">
      <w:pPr>
        <w:pStyle w:val="NormalWeb"/>
        <w:snapToGrid w:val="0"/>
        <w:spacing w:before="0" w:beforeAutospacing="0" w:after="0" w:afterAutospacing="0"/>
        <w:rPr>
          <w:rFonts w:ascii="Arial" w:hAnsi="Arial" w:cs="Arial"/>
          <w:sz w:val="24"/>
          <w:szCs w:val="24"/>
        </w:rPr>
      </w:pPr>
    </w:p>
    <w:p w:rsidR="00483147" w:rsidRPr="00501411" w:rsidRDefault="00483147" w:rsidP="00483147">
      <w:pPr>
        <w:pStyle w:val="NormalWeb"/>
        <w:snapToGrid w:val="0"/>
        <w:spacing w:before="0" w:beforeAutospacing="0" w:after="0" w:afterAutospacing="0"/>
        <w:rPr>
          <w:rFonts w:ascii="Arial" w:hAnsi="Arial" w:cs="Arial"/>
          <w:b/>
          <w:sz w:val="24"/>
          <w:szCs w:val="24"/>
        </w:rPr>
      </w:pPr>
      <w:r w:rsidRPr="00501411">
        <w:rPr>
          <w:rFonts w:ascii="Arial" w:hAnsi="Arial" w:cs="Arial"/>
          <w:b/>
          <w:sz w:val="24"/>
          <w:szCs w:val="24"/>
        </w:rPr>
        <w:t>Notes:</w:t>
      </w:r>
    </w:p>
    <w:p w:rsidR="00483147" w:rsidRPr="006F507D" w:rsidRDefault="00483147" w:rsidP="00483147">
      <w:pPr>
        <w:pStyle w:val="NormalWeb"/>
        <w:snapToGrid w:val="0"/>
        <w:spacing w:before="0" w:beforeAutospacing="0" w:after="0" w:afterAutospacing="0"/>
        <w:rPr>
          <w:rFonts w:ascii="Arial" w:hAnsi="Arial" w:cs="Arial"/>
          <w:sz w:val="24"/>
          <w:szCs w:val="24"/>
        </w:rPr>
      </w:pPr>
    </w:p>
    <w:p w:rsidR="00483147" w:rsidRPr="006F507D" w:rsidRDefault="00483147" w:rsidP="00483147">
      <w:pPr>
        <w:pStyle w:val="NormalWeb"/>
        <w:snapToGrid w:val="0"/>
        <w:spacing w:before="0" w:beforeAutospacing="0" w:after="0" w:afterAutospacing="0"/>
        <w:rPr>
          <w:rFonts w:ascii="Arial" w:hAnsi="Arial" w:cs="Arial"/>
          <w:sz w:val="24"/>
          <w:szCs w:val="24"/>
        </w:rPr>
      </w:pPr>
      <w:r w:rsidRPr="006F507D">
        <w:rPr>
          <w:rFonts w:ascii="Arial" w:hAnsi="Arial" w:cs="Arial"/>
          <w:sz w:val="24"/>
          <w:szCs w:val="24"/>
        </w:rPr>
        <w:t xml:space="preserve">1. Plagiarism is not tolerated.  See </w:t>
      </w:r>
      <w:hyperlink r:id="rId654" w:history="1">
        <w:r w:rsidRPr="006F507D">
          <w:rPr>
            <w:rStyle w:val="Hyperlink"/>
            <w:rFonts w:ascii="Arial" w:hAnsi="Arial" w:cs="Arial"/>
            <w:sz w:val="24"/>
            <w:szCs w:val="24"/>
          </w:rPr>
          <w:t>http://irc.uconn.edu/PlagiarismModule/intro_m.htm</w:t>
        </w:r>
      </w:hyperlink>
      <w:r w:rsidRPr="006F507D">
        <w:rPr>
          <w:rFonts w:ascii="Arial" w:hAnsi="Arial" w:cs="Arial"/>
          <w:sz w:val="24"/>
          <w:szCs w:val="24"/>
        </w:rPr>
        <w:t>.</w:t>
      </w:r>
    </w:p>
    <w:p w:rsidR="00483147" w:rsidRPr="006F507D" w:rsidRDefault="00483147" w:rsidP="00483147">
      <w:pPr>
        <w:pStyle w:val="NormalWeb"/>
        <w:snapToGrid w:val="0"/>
        <w:spacing w:before="0" w:beforeAutospacing="0" w:after="0" w:afterAutospacing="0"/>
        <w:rPr>
          <w:rFonts w:ascii="Arial" w:hAnsi="Arial" w:cs="Arial"/>
          <w:sz w:val="24"/>
          <w:szCs w:val="24"/>
        </w:rPr>
      </w:pPr>
      <w:r w:rsidRPr="006F507D">
        <w:rPr>
          <w:rFonts w:ascii="Arial" w:hAnsi="Arial" w:cs="Arial"/>
          <w:sz w:val="24"/>
          <w:szCs w:val="24"/>
        </w:rPr>
        <w:t xml:space="preserve">2. Provisions will be made for students with disabilities.  </w:t>
      </w:r>
    </w:p>
    <w:p w:rsidR="00483147" w:rsidRPr="006F507D" w:rsidRDefault="00483147" w:rsidP="00483147">
      <w:pPr>
        <w:pStyle w:val="NormalWeb"/>
        <w:snapToGrid w:val="0"/>
        <w:spacing w:before="0" w:beforeAutospacing="0" w:after="0" w:afterAutospacing="0"/>
        <w:ind w:firstLine="720"/>
        <w:rPr>
          <w:rFonts w:ascii="Arial" w:hAnsi="Arial" w:cs="Arial"/>
          <w:sz w:val="24"/>
          <w:szCs w:val="24"/>
        </w:rPr>
      </w:pPr>
      <w:r w:rsidRPr="006F507D">
        <w:rPr>
          <w:rFonts w:ascii="Arial" w:hAnsi="Arial" w:cs="Arial"/>
          <w:sz w:val="24"/>
          <w:szCs w:val="24"/>
        </w:rPr>
        <w:t xml:space="preserve">See </w:t>
      </w:r>
      <w:hyperlink r:id="rId655" w:history="1">
        <w:r w:rsidRPr="006F507D">
          <w:rPr>
            <w:rStyle w:val="Hyperlink"/>
            <w:rFonts w:ascii="Arial" w:hAnsi="Arial" w:cs="Arial"/>
            <w:sz w:val="24"/>
            <w:szCs w:val="24"/>
          </w:rPr>
          <w:t>http://www.csd.uconn.edu/accommodation_services.html</w:t>
        </w:r>
      </w:hyperlink>
      <w:r w:rsidRPr="006F507D">
        <w:rPr>
          <w:rFonts w:ascii="Arial" w:hAnsi="Arial" w:cs="Arial"/>
          <w:sz w:val="24"/>
          <w:szCs w:val="24"/>
        </w:rPr>
        <w:t>.</w:t>
      </w:r>
    </w:p>
    <w:p w:rsidR="00483147" w:rsidRPr="006F507D" w:rsidRDefault="00483147" w:rsidP="00483147">
      <w:pPr>
        <w:pStyle w:val="NormalWeb"/>
        <w:snapToGrid w:val="0"/>
        <w:spacing w:before="0" w:beforeAutospacing="0" w:after="0" w:afterAutospacing="0"/>
        <w:rPr>
          <w:rFonts w:ascii="Arial" w:hAnsi="Arial" w:cs="Arial"/>
          <w:sz w:val="24"/>
          <w:szCs w:val="24"/>
        </w:rPr>
      </w:pPr>
      <w:r w:rsidRPr="006F507D">
        <w:rPr>
          <w:rFonts w:ascii="Arial" w:hAnsi="Arial" w:cs="Arial"/>
          <w:sz w:val="24"/>
          <w:szCs w:val="24"/>
        </w:rPr>
        <w:t xml:space="preserve">3. Attendance is encouraged; class participation and student reports count </w:t>
      </w:r>
      <w:r>
        <w:rPr>
          <w:rFonts w:ascii="Arial" w:hAnsi="Arial" w:cs="Arial"/>
          <w:sz w:val="24"/>
          <w:szCs w:val="24"/>
        </w:rPr>
        <w:tab/>
      </w:r>
      <w:r w:rsidRPr="006F507D">
        <w:rPr>
          <w:rFonts w:ascii="Arial" w:hAnsi="Arial" w:cs="Arial"/>
          <w:sz w:val="24"/>
          <w:szCs w:val="24"/>
        </w:rPr>
        <w:t>toward your final grade.</w:t>
      </w:r>
    </w:p>
    <w:p w:rsidR="00483147" w:rsidRPr="006F507D" w:rsidRDefault="00483147" w:rsidP="00483147">
      <w:pPr>
        <w:pStyle w:val="NormalWeb"/>
        <w:snapToGrid w:val="0"/>
        <w:spacing w:before="0" w:beforeAutospacing="0" w:after="0" w:afterAutospacing="0"/>
        <w:rPr>
          <w:rFonts w:ascii="Arial" w:hAnsi="Arial" w:cs="Arial"/>
          <w:sz w:val="24"/>
          <w:szCs w:val="24"/>
        </w:rPr>
      </w:pPr>
      <w:r w:rsidRPr="006F507D">
        <w:rPr>
          <w:rFonts w:ascii="Arial" w:hAnsi="Arial" w:cs="Arial"/>
          <w:sz w:val="24"/>
          <w:szCs w:val="24"/>
        </w:rPr>
        <w:t xml:space="preserve">4. Laptops, mobile phones, and other electronic doodads may not be used during </w:t>
      </w:r>
    </w:p>
    <w:p w:rsidR="00483147" w:rsidRPr="006F507D" w:rsidRDefault="00483147" w:rsidP="00483147">
      <w:pPr>
        <w:pStyle w:val="NormalWeb"/>
        <w:snapToGrid w:val="0"/>
        <w:spacing w:before="0" w:beforeAutospacing="0" w:after="0" w:afterAutospacing="0"/>
        <w:rPr>
          <w:rFonts w:ascii="Arial" w:hAnsi="Arial" w:cs="Arial"/>
          <w:sz w:val="24"/>
          <w:szCs w:val="24"/>
        </w:rPr>
      </w:pPr>
      <w:r w:rsidRPr="006F507D">
        <w:rPr>
          <w:rFonts w:ascii="Arial" w:hAnsi="Arial" w:cs="Arial"/>
          <w:sz w:val="24"/>
          <w:szCs w:val="24"/>
        </w:rPr>
        <w:tab/>
        <w:t>lectures.</w:t>
      </w:r>
    </w:p>
    <w:p w:rsidR="00483147" w:rsidRDefault="00483147" w:rsidP="00483147">
      <w:pPr>
        <w:pStyle w:val="NormalWeb"/>
        <w:snapToGrid w:val="0"/>
        <w:spacing w:before="0" w:beforeAutospacing="0" w:after="0" w:afterAutospacing="0"/>
        <w:rPr>
          <w:rFonts w:ascii="Arial" w:hAnsi="Arial" w:cs="Arial"/>
          <w:b/>
          <w:sz w:val="24"/>
          <w:szCs w:val="24"/>
        </w:rPr>
      </w:pPr>
    </w:p>
    <w:p w:rsidR="00483147" w:rsidRPr="006F507D" w:rsidRDefault="00483147" w:rsidP="00483147">
      <w:pPr>
        <w:pStyle w:val="NormalWeb"/>
        <w:snapToGrid w:val="0"/>
        <w:spacing w:before="0" w:beforeAutospacing="0" w:after="0" w:afterAutospacing="0"/>
        <w:rPr>
          <w:rFonts w:ascii="Arial" w:hAnsi="Arial" w:cs="Arial"/>
          <w:b/>
          <w:sz w:val="24"/>
          <w:szCs w:val="24"/>
        </w:rPr>
      </w:pPr>
    </w:p>
    <w:p w:rsidR="00483147" w:rsidRPr="006F507D" w:rsidRDefault="00483147" w:rsidP="00483147">
      <w:pPr>
        <w:pStyle w:val="NormalWeb"/>
        <w:snapToGrid w:val="0"/>
        <w:spacing w:before="0" w:beforeAutospacing="0" w:after="0" w:afterAutospacing="0"/>
        <w:jc w:val="center"/>
        <w:rPr>
          <w:rFonts w:ascii="Arial" w:hAnsi="Arial" w:cs="Arial"/>
          <w:b/>
          <w:sz w:val="24"/>
          <w:szCs w:val="24"/>
        </w:rPr>
      </w:pPr>
      <w:r w:rsidRPr="006F507D">
        <w:rPr>
          <w:rFonts w:ascii="Arial" w:hAnsi="Arial" w:cs="Arial"/>
          <w:b/>
          <w:sz w:val="24"/>
          <w:szCs w:val="24"/>
        </w:rPr>
        <w:t>CLASS REPORT</w:t>
      </w:r>
    </w:p>
    <w:p w:rsidR="00483147" w:rsidRPr="006F507D" w:rsidRDefault="00483147" w:rsidP="00483147">
      <w:pPr>
        <w:pStyle w:val="NormalWeb"/>
        <w:snapToGrid w:val="0"/>
        <w:spacing w:before="0" w:beforeAutospacing="0" w:after="0" w:afterAutospacing="0"/>
        <w:rPr>
          <w:rFonts w:ascii="Arial" w:hAnsi="Arial" w:cs="Arial"/>
          <w:b/>
          <w:sz w:val="24"/>
          <w:szCs w:val="24"/>
        </w:rPr>
      </w:pPr>
    </w:p>
    <w:p w:rsidR="00483147" w:rsidRPr="006F507D" w:rsidRDefault="00483147" w:rsidP="00483147">
      <w:pPr>
        <w:pStyle w:val="NormalWeb"/>
        <w:snapToGrid w:val="0"/>
        <w:spacing w:before="0" w:beforeAutospacing="0" w:after="0" w:afterAutospacing="0"/>
        <w:rPr>
          <w:rFonts w:ascii="Arial" w:hAnsi="Arial" w:cs="Arial"/>
          <w:sz w:val="24"/>
          <w:szCs w:val="24"/>
        </w:rPr>
      </w:pPr>
      <w:r w:rsidRPr="006F507D">
        <w:rPr>
          <w:rFonts w:ascii="Arial" w:hAnsi="Arial" w:cs="Arial"/>
          <w:sz w:val="24"/>
          <w:szCs w:val="24"/>
        </w:rPr>
        <w:lastRenderedPageBreak/>
        <w:tab/>
        <w:t>By week 4, students will select a topic in consultation with me, and starting about week 5, students will be expected to give one report (15-20 minutes) on a specific topic, based on a monograph, original source, and/or several articles.  For example, a report on a topic such as the 1911 Revolution, or Qing dynasty novels, or the origins of Chinese Marxism, or the “scar literature” movement of the 1980s, or contemporary Chinese anime.</w:t>
      </w:r>
    </w:p>
    <w:p w:rsidR="00483147" w:rsidRPr="006F507D" w:rsidRDefault="00483147" w:rsidP="00483147">
      <w:pPr>
        <w:pStyle w:val="NormalWeb"/>
        <w:snapToGrid w:val="0"/>
        <w:spacing w:before="0" w:beforeAutospacing="0" w:after="0" w:afterAutospacing="0"/>
        <w:rPr>
          <w:rFonts w:ascii="Arial" w:hAnsi="Arial" w:cs="Arial"/>
          <w:sz w:val="24"/>
          <w:szCs w:val="24"/>
        </w:rPr>
      </w:pPr>
      <w:r w:rsidRPr="006F507D">
        <w:rPr>
          <w:rFonts w:ascii="Arial" w:hAnsi="Arial" w:cs="Arial"/>
          <w:sz w:val="24"/>
          <w:szCs w:val="24"/>
        </w:rPr>
        <w:tab/>
        <w:t>Time periods to consider: the “high Qing” (18</w:t>
      </w:r>
      <w:r w:rsidRPr="006F507D">
        <w:rPr>
          <w:rFonts w:ascii="Arial" w:hAnsi="Arial" w:cs="Arial"/>
          <w:sz w:val="24"/>
          <w:szCs w:val="24"/>
          <w:vertAlign w:val="superscript"/>
        </w:rPr>
        <w:t>th</w:t>
      </w:r>
      <w:r w:rsidRPr="006F507D">
        <w:rPr>
          <w:rFonts w:ascii="Arial" w:hAnsi="Arial" w:cs="Arial"/>
          <w:sz w:val="24"/>
          <w:szCs w:val="24"/>
        </w:rPr>
        <w:t xml:space="preserve"> century); the late Qing (1840-1911); the early Republic (1912-); the Nationalist Party (Guomindang); the Communist Party; the Maoist era (1949-1976); the Reform era (1976-).</w:t>
      </w:r>
    </w:p>
    <w:p w:rsidR="00483147" w:rsidRPr="006F507D" w:rsidRDefault="00483147" w:rsidP="00483147">
      <w:pPr>
        <w:pStyle w:val="NormalWeb"/>
        <w:snapToGrid w:val="0"/>
        <w:spacing w:before="0" w:beforeAutospacing="0" w:after="0" w:afterAutospacing="0"/>
        <w:rPr>
          <w:rFonts w:ascii="Arial" w:hAnsi="Arial" w:cs="Arial"/>
          <w:sz w:val="24"/>
          <w:szCs w:val="24"/>
        </w:rPr>
      </w:pPr>
      <w:r w:rsidRPr="006F507D">
        <w:rPr>
          <w:rFonts w:ascii="Arial" w:hAnsi="Arial" w:cs="Arial"/>
          <w:sz w:val="24"/>
          <w:szCs w:val="24"/>
        </w:rPr>
        <w:tab/>
        <w:t>For topics, think about your interests: political change, war, international relations (imperialism), cultural trends, intellectual life, art, literature, economic development….  Then we can narrow it down.  You can get more ideas by glancing through the book titles in the “Selected Bibliography”</w:t>
      </w:r>
      <w:r>
        <w:rPr>
          <w:rFonts w:ascii="Arial" w:hAnsi="Arial" w:cs="Arial"/>
          <w:sz w:val="24"/>
          <w:szCs w:val="24"/>
        </w:rPr>
        <w:t xml:space="preserve"> in the syllabus on HuskyCT</w:t>
      </w:r>
      <w:r w:rsidRPr="006F507D">
        <w:rPr>
          <w:rFonts w:ascii="Arial" w:hAnsi="Arial" w:cs="Arial"/>
          <w:sz w:val="24"/>
          <w:szCs w:val="24"/>
        </w:rPr>
        <w:t>.</w:t>
      </w:r>
    </w:p>
    <w:p w:rsidR="00483147" w:rsidRPr="006F507D" w:rsidRDefault="00483147" w:rsidP="00483147">
      <w:pPr>
        <w:pStyle w:val="NormalWeb"/>
        <w:snapToGrid w:val="0"/>
        <w:spacing w:before="0" w:beforeAutospacing="0" w:after="0" w:afterAutospacing="0"/>
        <w:rPr>
          <w:rFonts w:ascii="Arial" w:hAnsi="Arial" w:cs="Arial"/>
          <w:b/>
          <w:sz w:val="24"/>
          <w:szCs w:val="24"/>
        </w:rPr>
      </w:pPr>
    </w:p>
    <w:p w:rsidR="00483147" w:rsidRPr="006F507D" w:rsidRDefault="00483147" w:rsidP="00483147">
      <w:pPr>
        <w:pStyle w:val="NormalWeb"/>
        <w:snapToGrid w:val="0"/>
        <w:spacing w:before="0" w:beforeAutospacing="0" w:after="0" w:afterAutospacing="0"/>
        <w:rPr>
          <w:rFonts w:ascii="Arial" w:hAnsi="Arial" w:cs="Arial"/>
          <w:b/>
          <w:sz w:val="24"/>
          <w:szCs w:val="24"/>
        </w:rPr>
      </w:pPr>
    </w:p>
    <w:p w:rsidR="00483147" w:rsidRPr="006F507D" w:rsidRDefault="00483147" w:rsidP="00483147">
      <w:pPr>
        <w:pStyle w:val="NormalWeb"/>
        <w:snapToGrid w:val="0"/>
        <w:spacing w:before="0" w:beforeAutospacing="0" w:after="0" w:afterAutospacing="0"/>
        <w:jc w:val="center"/>
        <w:rPr>
          <w:rFonts w:ascii="Arial" w:hAnsi="Arial" w:cs="Arial"/>
          <w:b/>
          <w:sz w:val="24"/>
          <w:szCs w:val="24"/>
        </w:rPr>
      </w:pPr>
      <w:r w:rsidRPr="006F507D">
        <w:rPr>
          <w:rFonts w:ascii="Arial" w:hAnsi="Arial" w:cs="Arial"/>
          <w:b/>
          <w:sz w:val="24"/>
          <w:szCs w:val="24"/>
        </w:rPr>
        <w:t>TERM PAPER</w:t>
      </w:r>
    </w:p>
    <w:p w:rsidR="00483147" w:rsidRPr="006F507D" w:rsidRDefault="00483147" w:rsidP="00483147">
      <w:pPr>
        <w:pStyle w:val="NormalWeb"/>
        <w:snapToGrid w:val="0"/>
        <w:spacing w:before="0" w:beforeAutospacing="0" w:after="0" w:afterAutospacing="0"/>
        <w:rPr>
          <w:rFonts w:ascii="Arial" w:hAnsi="Arial" w:cs="Arial"/>
          <w:b/>
          <w:sz w:val="24"/>
          <w:szCs w:val="24"/>
        </w:rPr>
      </w:pPr>
    </w:p>
    <w:p w:rsidR="00483147" w:rsidRPr="006F507D" w:rsidRDefault="00483147" w:rsidP="00483147">
      <w:pPr>
        <w:pStyle w:val="NormalWeb"/>
        <w:snapToGrid w:val="0"/>
        <w:spacing w:before="0" w:beforeAutospacing="0" w:after="0" w:afterAutospacing="0"/>
        <w:rPr>
          <w:rFonts w:ascii="Arial" w:hAnsi="Arial" w:cs="Arial"/>
          <w:sz w:val="24"/>
          <w:szCs w:val="24"/>
        </w:rPr>
      </w:pPr>
      <w:r w:rsidRPr="006F507D">
        <w:rPr>
          <w:rFonts w:ascii="Arial" w:hAnsi="Arial" w:cs="Arial"/>
          <w:b/>
          <w:sz w:val="24"/>
          <w:szCs w:val="24"/>
        </w:rPr>
        <w:tab/>
      </w:r>
      <w:r w:rsidRPr="006F507D">
        <w:rPr>
          <w:rFonts w:ascii="Arial" w:hAnsi="Arial" w:cs="Arial"/>
          <w:sz w:val="24"/>
          <w:szCs w:val="24"/>
        </w:rPr>
        <w:t>A 15-20 page paper (double-spaced) will be due on the day of the final exam.  The paper will examine a historical question of your choice (in consultation with me).  It may or may not be the same topic as your class report.  The term paper will, however, be more focused than the class report, and present an argument.</w:t>
      </w:r>
    </w:p>
    <w:p w:rsidR="00483147" w:rsidRPr="006F507D" w:rsidRDefault="00483147" w:rsidP="00483147">
      <w:pPr>
        <w:pStyle w:val="NormalWeb"/>
        <w:snapToGrid w:val="0"/>
        <w:spacing w:before="0" w:beforeAutospacing="0" w:after="0" w:afterAutospacing="0"/>
        <w:rPr>
          <w:rFonts w:ascii="Arial" w:hAnsi="Arial" w:cs="Arial"/>
          <w:sz w:val="24"/>
          <w:szCs w:val="24"/>
        </w:rPr>
      </w:pPr>
      <w:r w:rsidRPr="006F507D">
        <w:rPr>
          <w:rFonts w:ascii="Arial" w:hAnsi="Arial" w:cs="Arial"/>
          <w:sz w:val="24"/>
          <w:szCs w:val="24"/>
        </w:rPr>
        <w:tab/>
        <w:t xml:space="preserve">In addition to finding relevant monographs on the topic, students will be expected to use primary sources in translation (when possible), and to search for several articles via databases such as </w:t>
      </w:r>
      <w:r w:rsidRPr="00DA0D30">
        <w:rPr>
          <w:rFonts w:ascii="Arial" w:hAnsi="Arial" w:cs="Arial"/>
          <w:i/>
          <w:sz w:val="24"/>
          <w:szCs w:val="24"/>
        </w:rPr>
        <w:t>Google Scholar</w:t>
      </w:r>
      <w:r w:rsidRPr="006F507D">
        <w:rPr>
          <w:rFonts w:ascii="Arial" w:hAnsi="Arial" w:cs="Arial"/>
          <w:sz w:val="24"/>
          <w:szCs w:val="24"/>
        </w:rPr>
        <w:t xml:space="preserve"> and </w:t>
      </w:r>
      <w:r w:rsidRPr="00DA0D30">
        <w:rPr>
          <w:rFonts w:ascii="Arial" w:hAnsi="Arial" w:cs="Arial"/>
          <w:i/>
          <w:sz w:val="24"/>
          <w:szCs w:val="24"/>
        </w:rPr>
        <w:t>Historical Abstracts</w:t>
      </w:r>
      <w:r w:rsidRPr="006F507D">
        <w:rPr>
          <w:rFonts w:ascii="Arial" w:hAnsi="Arial" w:cs="Arial"/>
          <w:sz w:val="24"/>
          <w:szCs w:val="24"/>
        </w:rPr>
        <w:t xml:space="preserve">.  </w:t>
      </w:r>
    </w:p>
    <w:p w:rsidR="00483147" w:rsidRPr="006F507D" w:rsidRDefault="00483147" w:rsidP="00483147">
      <w:pPr>
        <w:pStyle w:val="NormalWeb"/>
        <w:snapToGrid w:val="0"/>
        <w:spacing w:before="0" w:beforeAutospacing="0" w:after="0" w:afterAutospacing="0"/>
        <w:rPr>
          <w:rFonts w:ascii="Arial" w:hAnsi="Arial" w:cs="Arial"/>
          <w:b/>
          <w:sz w:val="24"/>
          <w:szCs w:val="24"/>
        </w:rPr>
      </w:pPr>
    </w:p>
    <w:p w:rsidR="00483147" w:rsidRPr="006F507D" w:rsidRDefault="00483147" w:rsidP="00483147">
      <w:pPr>
        <w:pStyle w:val="NormalWeb"/>
        <w:snapToGrid w:val="0"/>
        <w:spacing w:before="0" w:beforeAutospacing="0" w:after="0" w:afterAutospacing="0"/>
        <w:rPr>
          <w:rFonts w:ascii="Arial" w:hAnsi="Arial" w:cs="Arial"/>
          <w:b/>
          <w:sz w:val="24"/>
          <w:szCs w:val="24"/>
        </w:rPr>
      </w:pPr>
    </w:p>
    <w:p w:rsidR="00483147" w:rsidRPr="006F507D" w:rsidRDefault="00483147" w:rsidP="00483147">
      <w:pPr>
        <w:pStyle w:val="NormalWeb"/>
        <w:snapToGrid w:val="0"/>
        <w:spacing w:before="0" w:beforeAutospacing="0" w:after="0" w:afterAutospacing="0"/>
        <w:jc w:val="center"/>
        <w:rPr>
          <w:rFonts w:ascii="Arial" w:hAnsi="Arial" w:cs="Arial"/>
          <w:b/>
          <w:sz w:val="24"/>
          <w:szCs w:val="24"/>
        </w:rPr>
      </w:pPr>
      <w:r w:rsidRPr="006F507D">
        <w:rPr>
          <w:rFonts w:ascii="Arial" w:hAnsi="Arial" w:cs="Arial"/>
          <w:b/>
          <w:sz w:val="24"/>
          <w:szCs w:val="24"/>
        </w:rPr>
        <w:t>READINGS</w:t>
      </w:r>
      <w:r>
        <w:rPr>
          <w:rFonts w:ascii="Arial" w:hAnsi="Arial" w:cs="Arial"/>
          <w:b/>
          <w:sz w:val="24"/>
          <w:szCs w:val="24"/>
        </w:rPr>
        <w:t>*</w:t>
      </w:r>
    </w:p>
    <w:p w:rsidR="00483147" w:rsidRPr="006F507D" w:rsidRDefault="00483147" w:rsidP="00483147">
      <w:pPr>
        <w:pStyle w:val="NormalWeb"/>
        <w:snapToGrid w:val="0"/>
        <w:spacing w:before="0" w:beforeAutospacing="0" w:after="0" w:afterAutospacing="0"/>
        <w:rPr>
          <w:rFonts w:ascii="Arial" w:hAnsi="Arial" w:cs="Arial"/>
          <w:b/>
          <w:sz w:val="24"/>
          <w:szCs w:val="24"/>
        </w:rPr>
      </w:pPr>
    </w:p>
    <w:p w:rsidR="00483147" w:rsidRPr="006F507D" w:rsidRDefault="00483147" w:rsidP="00483147">
      <w:pPr>
        <w:pStyle w:val="NormalWeb"/>
        <w:snapToGrid w:val="0"/>
        <w:spacing w:before="0" w:beforeAutospacing="0" w:after="0" w:afterAutospacing="0"/>
        <w:rPr>
          <w:rFonts w:ascii="Arial" w:hAnsi="Arial" w:cs="Arial"/>
          <w:sz w:val="24"/>
          <w:szCs w:val="24"/>
        </w:rPr>
      </w:pPr>
      <w:r w:rsidRPr="006F507D">
        <w:rPr>
          <w:rFonts w:ascii="Arial" w:hAnsi="Arial" w:cs="Arial"/>
          <w:sz w:val="24"/>
          <w:szCs w:val="24"/>
        </w:rPr>
        <w:t>The textbook for this course can be obtained at the UConn Co-op:</w:t>
      </w:r>
    </w:p>
    <w:p w:rsidR="00483147" w:rsidRPr="006F507D" w:rsidRDefault="00483147" w:rsidP="00483147">
      <w:pPr>
        <w:pStyle w:val="NormalWeb"/>
        <w:snapToGrid w:val="0"/>
        <w:spacing w:before="0" w:beforeAutospacing="0" w:after="0" w:afterAutospacing="0"/>
        <w:jc w:val="center"/>
        <w:rPr>
          <w:rFonts w:ascii="Arial" w:hAnsi="Arial" w:cs="Arial"/>
          <w:b/>
          <w:sz w:val="24"/>
          <w:szCs w:val="24"/>
        </w:rPr>
      </w:pPr>
    </w:p>
    <w:p w:rsidR="00483147" w:rsidRPr="006F507D" w:rsidRDefault="00483147" w:rsidP="00483147">
      <w:pPr>
        <w:pStyle w:val="NormalWeb"/>
        <w:snapToGrid w:val="0"/>
        <w:spacing w:before="0" w:beforeAutospacing="0" w:after="0" w:afterAutospacing="0"/>
        <w:rPr>
          <w:rFonts w:ascii="Arial" w:hAnsi="Arial" w:cs="Arial"/>
          <w:bCs/>
          <w:i/>
          <w:sz w:val="24"/>
          <w:szCs w:val="24"/>
        </w:rPr>
      </w:pPr>
      <w:r w:rsidRPr="006F507D">
        <w:rPr>
          <w:rFonts w:ascii="Arial" w:hAnsi="Arial" w:cs="Arial"/>
          <w:sz w:val="24"/>
          <w:szCs w:val="24"/>
        </w:rPr>
        <w:t xml:space="preserve">- </w:t>
      </w:r>
      <w:r w:rsidRPr="00F95FE8">
        <w:rPr>
          <w:rFonts w:ascii="Arial" w:hAnsi="Arial" w:cs="Arial"/>
          <w:i/>
          <w:sz w:val="24"/>
          <w:szCs w:val="24"/>
        </w:rPr>
        <w:t>Textbook</w:t>
      </w:r>
      <w:r>
        <w:rPr>
          <w:rFonts w:ascii="Arial" w:hAnsi="Arial" w:cs="Arial"/>
          <w:sz w:val="24"/>
          <w:szCs w:val="24"/>
        </w:rPr>
        <w:t xml:space="preserve">: </w:t>
      </w:r>
      <w:r w:rsidRPr="006F507D">
        <w:rPr>
          <w:rFonts w:ascii="Arial" w:hAnsi="Arial" w:cs="Arial"/>
          <w:bCs/>
          <w:sz w:val="24"/>
          <w:szCs w:val="24"/>
        </w:rPr>
        <w:t xml:space="preserve">David Kenley, </w:t>
      </w:r>
      <w:r w:rsidRPr="006F507D">
        <w:rPr>
          <w:rFonts w:ascii="Arial" w:hAnsi="Arial" w:cs="Arial"/>
          <w:bCs/>
          <w:i/>
          <w:sz w:val="24"/>
          <w:szCs w:val="24"/>
        </w:rPr>
        <w:t>Modern Chinese History</w:t>
      </w:r>
    </w:p>
    <w:p w:rsidR="00483147" w:rsidRDefault="00483147" w:rsidP="00483147">
      <w:pPr>
        <w:pStyle w:val="NormalWeb"/>
        <w:snapToGrid w:val="0"/>
        <w:spacing w:before="0" w:beforeAutospacing="0" w:after="0" w:afterAutospacing="0"/>
        <w:rPr>
          <w:rFonts w:ascii="Arial" w:hAnsi="Arial" w:cs="Arial"/>
          <w:sz w:val="24"/>
          <w:szCs w:val="24"/>
        </w:rPr>
      </w:pPr>
    </w:p>
    <w:p w:rsidR="00483147" w:rsidRDefault="00483147" w:rsidP="00483147">
      <w:pPr>
        <w:pStyle w:val="NormalWeb"/>
        <w:snapToGrid w:val="0"/>
        <w:spacing w:before="0" w:beforeAutospacing="0" w:after="0" w:afterAutospacing="0"/>
        <w:rPr>
          <w:rFonts w:ascii="Arial" w:hAnsi="Arial" w:cs="Arial"/>
          <w:sz w:val="24"/>
          <w:szCs w:val="24"/>
        </w:rPr>
      </w:pPr>
      <w:r w:rsidRPr="006F507D">
        <w:rPr>
          <w:rFonts w:ascii="Arial" w:hAnsi="Arial" w:cs="Arial"/>
          <w:sz w:val="24"/>
          <w:szCs w:val="24"/>
        </w:rPr>
        <w:t xml:space="preserve">- other readings will be made available through </w:t>
      </w:r>
      <w:r w:rsidRPr="006F507D">
        <w:rPr>
          <w:rFonts w:ascii="Arial" w:hAnsi="Arial" w:cs="Arial"/>
          <w:i/>
          <w:sz w:val="24"/>
          <w:szCs w:val="24"/>
        </w:rPr>
        <w:t>HuskyCT</w:t>
      </w:r>
      <w:r w:rsidRPr="006F507D">
        <w:rPr>
          <w:rFonts w:ascii="Arial" w:hAnsi="Arial" w:cs="Arial"/>
          <w:sz w:val="24"/>
          <w:szCs w:val="24"/>
        </w:rPr>
        <w:t xml:space="preserve">   </w:t>
      </w:r>
    </w:p>
    <w:p w:rsidR="00483147" w:rsidRPr="006F507D" w:rsidRDefault="00483147" w:rsidP="00483147">
      <w:pPr>
        <w:pStyle w:val="NormalWeb"/>
        <w:snapToGrid w:val="0"/>
        <w:spacing w:before="0" w:beforeAutospacing="0" w:after="0" w:afterAutospacing="0"/>
        <w:rPr>
          <w:rFonts w:ascii="Arial" w:hAnsi="Arial" w:cs="Arial"/>
          <w:bCs/>
          <w:i/>
          <w:sz w:val="24"/>
          <w:szCs w:val="24"/>
        </w:rPr>
      </w:pPr>
      <w:r w:rsidRPr="006F507D">
        <w:rPr>
          <w:rFonts w:ascii="Arial" w:hAnsi="Arial" w:cs="Arial"/>
          <w:sz w:val="24"/>
          <w:szCs w:val="24"/>
        </w:rPr>
        <w:t xml:space="preserve">    </w:t>
      </w:r>
    </w:p>
    <w:p w:rsidR="00483147" w:rsidRPr="006F507D" w:rsidRDefault="00483147" w:rsidP="00483147">
      <w:pPr>
        <w:pStyle w:val="NormalWeb"/>
        <w:snapToGrid w:val="0"/>
        <w:spacing w:before="0" w:beforeAutospacing="0" w:after="0" w:afterAutospacing="0"/>
        <w:rPr>
          <w:rFonts w:ascii="Arial" w:hAnsi="Arial" w:cs="Arial"/>
          <w:sz w:val="24"/>
          <w:szCs w:val="24"/>
        </w:rPr>
      </w:pPr>
      <w:r w:rsidRPr="006F507D">
        <w:rPr>
          <w:rFonts w:ascii="Arial" w:hAnsi="Arial" w:cs="Arial"/>
          <w:i/>
          <w:sz w:val="24"/>
          <w:szCs w:val="24"/>
        </w:rPr>
        <w:t xml:space="preserve">- </w:t>
      </w:r>
      <w:r w:rsidRPr="006F507D">
        <w:rPr>
          <w:rFonts w:ascii="Arial" w:hAnsi="Arial" w:cs="Arial"/>
          <w:sz w:val="24"/>
          <w:szCs w:val="24"/>
        </w:rPr>
        <w:t xml:space="preserve">NOTE: a useful start for your class report and term paper may be found in the </w:t>
      </w:r>
    </w:p>
    <w:p w:rsidR="00483147" w:rsidRPr="006F507D" w:rsidRDefault="00483147" w:rsidP="00483147">
      <w:pPr>
        <w:pStyle w:val="NormalWeb"/>
        <w:snapToGrid w:val="0"/>
        <w:spacing w:before="0" w:beforeAutospacing="0" w:after="0" w:afterAutospacing="0"/>
        <w:rPr>
          <w:rFonts w:ascii="Arial" w:hAnsi="Arial" w:cs="Arial"/>
          <w:sz w:val="24"/>
          <w:szCs w:val="24"/>
        </w:rPr>
      </w:pPr>
      <w:r w:rsidRPr="006F507D">
        <w:rPr>
          <w:rFonts w:ascii="Arial" w:hAnsi="Arial" w:cs="Arial"/>
          <w:sz w:val="24"/>
          <w:szCs w:val="24"/>
        </w:rPr>
        <w:tab/>
        <w:t xml:space="preserve">“Selected Bibliography” attached to this syllabus in </w:t>
      </w:r>
      <w:r w:rsidRPr="006F507D">
        <w:rPr>
          <w:rFonts w:ascii="Arial" w:hAnsi="Arial" w:cs="Arial"/>
          <w:i/>
          <w:sz w:val="24"/>
          <w:szCs w:val="24"/>
        </w:rPr>
        <w:t>HuskyCT</w:t>
      </w:r>
      <w:r w:rsidRPr="006F507D">
        <w:rPr>
          <w:rFonts w:ascii="Arial" w:hAnsi="Arial" w:cs="Arial"/>
          <w:sz w:val="24"/>
          <w:szCs w:val="24"/>
        </w:rPr>
        <w:t xml:space="preserve">. </w:t>
      </w:r>
    </w:p>
    <w:p w:rsidR="00483147" w:rsidRDefault="00483147" w:rsidP="00483147">
      <w:pPr>
        <w:pStyle w:val="NormalWeb"/>
        <w:snapToGrid w:val="0"/>
        <w:spacing w:before="0" w:beforeAutospacing="0" w:after="0" w:afterAutospacing="0"/>
        <w:rPr>
          <w:rFonts w:ascii="Arial" w:hAnsi="Arial" w:cs="Arial"/>
          <w:sz w:val="24"/>
          <w:szCs w:val="24"/>
        </w:rPr>
      </w:pPr>
    </w:p>
    <w:p w:rsidR="00483147" w:rsidRPr="00F95FE8" w:rsidRDefault="00483147" w:rsidP="00483147">
      <w:pPr>
        <w:pStyle w:val="NormalWeb"/>
        <w:snapToGrid w:val="0"/>
        <w:spacing w:before="0" w:beforeAutospacing="0" w:after="0" w:afterAutospacing="0"/>
        <w:rPr>
          <w:rFonts w:asciiTheme="minorHAnsi" w:hAnsiTheme="minorHAnsi" w:cs="Arial"/>
          <w:sz w:val="24"/>
          <w:szCs w:val="24"/>
        </w:rPr>
      </w:pPr>
      <w:r w:rsidRPr="00F95FE8">
        <w:rPr>
          <w:rFonts w:asciiTheme="minorHAnsi" w:hAnsiTheme="minorHAnsi" w:cs="Arial"/>
          <w:sz w:val="24"/>
          <w:szCs w:val="24"/>
        </w:rPr>
        <w:t>*Students lead busy lives</w:t>
      </w:r>
      <w:r>
        <w:rPr>
          <w:rFonts w:asciiTheme="minorHAnsi" w:hAnsiTheme="minorHAnsi" w:cs="Arial"/>
          <w:sz w:val="24"/>
          <w:szCs w:val="24"/>
        </w:rPr>
        <w:t>, or so I am told</w:t>
      </w:r>
      <w:r w:rsidRPr="00F95FE8">
        <w:rPr>
          <w:rFonts w:asciiTheme="minorHAnsi" w:hAnsiTheme="minorHAnsi" w:cs="Arial"/>
          <w:sz w:val="24"/>
          <w:szCs w:val="24"/>
        </w:rPr>
        <w:t>.</w:t>
      </w:r>
      <w:r>
        <w:rPr>
          <w:rFonts w:asciiTheme="minorHAnsi" w:hAnsiTheme="minorHAnsi" w:cs="Arial"/>
          <w:sz w:val="24"/>
          <w:szCs w:val="24"/>
        </w:rPr>
        <w:t xml:space="preserve">  Most classes have several readings assignments.  If you cannot complete all the readings before class, pick one of them (in addition to any of the brief textbook assignments).</w:t>
      </w:r>
    </w:p>
    <w:p w:rsidR="00483147" w:rsidRPr="006F507D" w:rsidRDefault="00483147" w:rsidP="00483147">
      <w:pPr>
        <w:rPr>
          <w:rFonts w:ascii="Arial" w:hAnsi="Arial" w:cs="Arial"/>
          <w:lang w:eastAsia="zh-TW"/>
        </w:rPr>
      </w:pPr>
      <w:r>
        <w:rPr>
          <w:rFonts w:ascii="Arial" w:hAnsi="Arial" w:cs="Arial"/>
        </w:rPr>
        <w:br w:type="page"/>
      </w:r>
    </w:p>
    <w:p w:rsidR="00483147" w:rsidRPr="006F507D" w:rsidRDefault="00483147" w:rsidP="00483147">
      <w:pPr>
        <w:pStyle w:val="NormalWeb"/>
        <w:snapToGrid w:val="0"/>
        <w:spacing w:before="0" w:beforeAutospacing="0" w:after="0" w:afterAutospacing="0"/>
        <w:jc w:val="center"/>
        <w:rPr>
          <w:rFonts w:ascii="Arial" w:hAnsi="Arial" w:cs="Arial"/>
          <w:sz w:val="24"/>
          <w:szCs w:val="24"/>
        </w:rPr>
      </w:pPr>
      <w:r w:rsidRPr="006F507D">
        <w:rPr>
          <w:rFonts w:ascii="Arial" w:hAnsi="Arial" w:cs="Arial"/>
          <w:b/>
          <w:sz w:val="24"/>
          <w:szCs w:val="24"/>
        </w:rPr>
        <w:lastRenderedPageBreak/>
        <w:t>PRONOUNCING CHINESE</w:t>
      </w:r>
    </w:p>
    <w:p w:rsidR="00483147" w:rsidRPr="006F507D" w:rsidRDefault="00483147" w:rsidP="00483147">
      <w:pPr>
        <w:pStyle w:val="NormalWeb"/>
        <w:snapToGrid w:val="0"/>
        <w:rPr>
          <w:rFonts w:ascii="Arial" w:hAnsi="Arial" w:cs="Arial"/>
          <w:sz w:val="24"/>
          <w:szCs w:val="24"/>
        </w:rPr>
      </w:pPr>
      <w:r w:rsidRPr="006F507D">
        <w:rPr>
          <w:rFonts w:ascii="Arial" w:hAnsi="Arial" w:cs="Arial"/>
          <w:sz w:val="24"/>
          <w:szCs w:val="24"/>
        </w:rPr>
        <w:t>Chinese is written in characters, not an alphabet; the process of transliterating the sounds of Chinese characters into is called Romanization.  There are many dialects of Chinese but Mandarin has become the national standard since the early twentieth century; however, the standard (traditional) Romanization for some place names and personal names represents local dialect sounds.  Two major cases relevant for this course are:</w:t>
      </w:r>
    </w:p>
    <w:p w:rsidR="00483147" w:rsidRPr="006F507D" w:rsidRDefault="00483147" w:rsidP="00483147">
      <w:pPr>
        <w:pStyle w:val="NormalWeb"/>
        <w:contextualSpacing/>
        <w:rPr>
          <w:rFonts w:ascii="Arial" w:hAnsi="Arial" w:cs="Arial"/>
          <w:sz w:val="24"/>
          <w:szCs w:val="24"/>
        </w:rPr>
      </w:pPr>
      <w:r w:rsidRPr="006F507D">
        <w:rPr>
          <w:rFonts w:ascii="Arial" w:hAnsi="Arial" w:cs="Arial"/>
          <w:sz w:val="24"/>
          <w:szCs w:val="24"/>
        </w:rPr>
        <w:t>Sun Yat-sen (if Romanized Mandarin, = Sun Yixian; aka Sun Zhongshan)</w:t>
      </w:r>
    </w:p>
    <w:p w:rsidR="00483147" w:rsidRPr="006F507D" w:rsidRDefault="00483147" w:rsidP="00483147">
      <w:pPr>
        <w:pStyle w:val="NormalWeb"/>
        <w:contextualSpacing/>
        <w:rPr>
          <w:rFonts w:ascii="Arial" w:hAnsi="Arial" w:cs="Arial"/>
          <w:sz w:val="24"/>
          <w:szCs w:val="24"/>
        </w:rPr>
      </w:pPr>
      <w:r w:rsidRPr="006F507D">
        <w:rPr>
          <w:rFonts w:ascii="Arial" w:hAnsi="Arial" w:cs="Arial"/>
          <w:sz w:val="24"/>
          <w:szCs w:val="24"/>
        </w:rPr>
        <w:t>Chiang Kai-shek (if Romanized Mandarin, = Jiang Jieshi; aka Jiang Zhongzheng)</w:t>
      </w:r>
    </w:p>
    <w:p w:rsidR="00483147" w:rsidRPr="006F507D" w:rsidRDefault="00483147" w:rsidP="00483147">
      <w:pPr>
        <w:pStyle w:val="NormalWeb"/>
        <w:contextualSpacing/>
        <w:rPr>
          <w:rFonts w:ascii="Arial" w:hAnsi="Arial" w:cs="Arial"/>
          <w:sz w:val="24"/>
          <w:szCs w:val="24"/>
        </w:rPr>
      </w:pPr>
    </w:p>
    <w:p w:rsidR="00483147" w:rsidRPr="006F507D" w:rsidRDefault="00483147" w:rsidP="00483147">
      <w:pPr>
        <w:pStyle w:val="NormalWeb"/>
        <w:contextualSpacing/>
        <w:rPr>
          <w:rFonts w:ascii="Arial" w:hAnsi="Arial" w:cs="Arial"/>
          <w:sz w:val="24"/>
          <w:szCs w:val="24"/>
        </w:rPr>
      </w:pPr>
      <w:r w:rsidRPr="006F507D">
        <w:rPr>
          <w:rFonts w:ascii="Arial" w:hAnsi="Arial" w:cs="Arial"/>
          <w:sz w:val="24"/>
          <w:szCs w:val="24"/>
        </w:rPr>
        <w:t>Chinese is also a tonal language, a fact that we will ignore in this course.</w:t>
      </w:r>
    </w:p>
    <w:p w:rsidR="00483147" w:rsidRDefault="00483147" w:rsidP="00483147">
      <w:pPr>
        <w:pStyle w:val="NoSpacing"/>
        <w:rPr>
          <w:rFonts w:ascii="Arial" w:hAnsi="Arial" w:cs="Arial"/>
          <w:b/>
          <w:sz w:val="24"/>
          <w:szCs w:val="24"/>
          <w:u w:val="single"/>
          <w:lang w:val="en-NZ"/>
        </w:rPr>
      </w:pPr>
    </w:p>
    <w:p w:rsidR="00483147" w:rsidRPr="006F507D" w:rsidRDefault="00483147" w:rsidP="00483147">
      <w:pPr>
        <w:pStyle w:val="NoSpacing"/>
        <w:rPr>
          <w:rFonts w:ascii="Arial" w:hAnsi="Arial" w:cs="Arial"/>
          <w:b/>
          <w:sz w:val="24"/>
          <w:szCs w:val="24"/>
          <w:u w:val="single"/>
          <w:lang w:val="en-NZ"/>
        </w:rPr>
      </w:pPr>
      <w:r w:rsidRPr="006F507D">
        <w:rPr>
          <w:rFonts w:ascii="Arial" w:hAnsi="Arial" w:cs="Arial"/>
          <w:b/>
          <w:sz w:val="24"/>
          <w:szCs w:val="24"/>
          <w:u w:val="single"/>
          <w:lang w:val="en-NZ"/>
        </w:rPr>
        <w:t>Romanization of Chinese</w:t>
      </w:r>
    </w:p>
    <w:p w:rsidR="00483147" w:rsidRPr="006F507D" w:rsidRDefault="00483147" w:rsidP="00483147">
      <w:pPr>
        <w:pStyle w:val="NoSpacing"/>
        <w:rPr>
          <w:rFonts w:ascii="Arial" w:hAnsi="Arial" w:cs="Arial"/>
          <w:sz w:val="24"/>
          <w:szCs w:val="24"/>
          <w:lang w:val="en-NZ"/>
        </w:rPr>
      </w:pPr>
    </w:p>
    <w:p w:rsidR="00483147" w:rsidRPr="006F507D" w:rsidRDefault="00483147" w:rsidP="00483147">
      <w:pPr>
        <w:pStyle w:val="NoSpacing"/>
        <w:rPr>
          <w:rFonts w:ascii="Arial" w:hAnsi="Arial" w:cs="Arial"/>
          <w:sz w:val="24"/>
          <w:szCs w:val="24"/>
          <w:lang w:val="en-NZ"/>
        </w:rPr>
      </w:pPr>
      <w:r w:rsidRPr="006F507D">
        <w:rPr>
          <w:rFonts w:ascii="Arial" w:hAnsi="Arial" w:cs="Arial"/>
          <w:sz w:val="24"/>
          <w:szCs w:val="24"/>
          <w:lang w:val="en-NZ"/>
        </w:rPr>
        <w:t xml:space="preserve">There have been many systems for transliterating Chinese characters into Roman letters, but there are two main ones, the Wades-Giles system, and </w:t>
      </w:r>
      <w:r w:rsidRPr="006F507D">
        <w:rPr>
          <w:rFonts w:ascii="Arial" w:hAnsi="Arial" w:cs="Arial"/>
          <w:i/>
          <w:iCs/>
          <w:sz w:val="24"/>
          <w:szCs w:val="24"/>
          <w:lang w:val="en-NZ"/>
        </w:rPr>
        <w:t>Hanyu pinyin</w:t>
      </w:r>
      <w:r w:rsidRPr="006F507D">
        <w:rPr>
          <w:rFonts w:ascii="Arial" w:hAnsi="Arial" w:cs="Arial"/>
          <w:sz w:val="24"/>
          <w:szCs w:val="24"/>
          <w:lang w:val="en-NZ"/>
        </w:rPr>
        <w:t xml:space="preserve">. Wades-Giles was standard in Western writing about China until around the 1990s, when scholars began to switch to </w:t>
      </w:r>
      <w:r w:rsidRPr="006F507D">
        <w:rPr>
          <w:rFonts w:ascii="Arial" w:hAnsi="Arial" w:cs="Arial"/>
          <w:i/>
          <w:iCs/>
          <w:sz w:val="24"/>
          <w:szCs w:val="24"/>
          <w:lang w:val="en-NZ"/>
        </w:rPr>
        <w:t>pinyin</w:t>
      </w:r>
      <w:r w:rsidRPr="006F507D">
        <w:rPr>
          <w:rFonts w:ascii="Arial" w:hAnsi="Arial" w:cs="Arial"/>
          <w:sz w:val="24"/>
          <w:szCs w:val="24"/>
          <w:lang w:val="en-NZ"/>
        </w:rPr>
        <w:t xml:space="preserve">, which has been standard in Mainland China since 1949. Wades-Giles is still more common in Taiwan, and still used in some Western publications. I suggest you use </w:t>
      </w:r>
      <w:r w:rsidRPr="006F507D">
        <w:rPr>
          <w:rFonts w:ascii="Arial" w:hAnsi="Arial" w:cs="Arial"/>
          <w:i/>
          <w:iCs/>
          <w:sz w:val="24"/>
          <w:szCs w:val="24"/>
          <w:lang w:val="en-NZ"/>
        </w:rPr>
        <w:t xml:space="preserve">pinyin </w:t>
      </w:r>
      <w:r w:rsidRPr="006F507D">
        <w:rPr>
          <w:rFonts w:ascii="Arial" w:hAnsi="Arial" w:cs="Arial"/>
          <w:sz w:val="24"/>
          <w:szCs w:val="24"/>
          <w:lang w:val="en-NZ"/>
        </w:rPr>
        <w:t>in your own writing as this is used in the large majority of publications in the West now. Some of the main differences that you need to be aware of when you read are as follows:</w:t>
      </w:r>
    </w:p>
    <w:p w:rsidR="00483147" w:rsidRPr="006F507D" w:rsidRDefault="00483147" w:rsidP="00483147">
      <w:pPr>
        <w:pStyle w:val="NoSpacing"/>
        <w:rPr>
          <w:rFonts w:ascii="Arial" w:hAnsi="Arial" w:cs="Arial"/>
          <w:sz w:val="24"/>
          <w:szCs w:val="24"/>
          <w:lang w:val="en-NZ"/>
        </w:rPr>
      </w:pPr>
    </w:p>
    <w:p w:rsidR="00483147" w:rsidRPr="006F507D" w:rsidRDefault="00483147" w:rsidP="00483147">
      <w:pPr>
        <w:pStyle w:val="NoSpacing"/>
        <w:rPr>
          <w:rFonts w:ascii="Arial" w:hAnsi="Arial" w:cs="Arial"/>
          <w:sz w:val="24"/>
          <w:szCs w:val="24"/>
          <w:lang w:val="en-NZ"/>
        </w:rPr>
      </w:pPr>
      <w:r w:rsidRPr="006F507D">
        <w:rPr>
          <w:rFonts w:ascii="Arial" w:hAnsi="Arial" w:cs="Arial"/>
          <w:sz w:val="24"/>
          <w:szCs w:val="24"/>
          <w:u w:val="single"/>
          <w:lang w:val="en-NZ"/>
        </w:rPr>
        <w:t>Wades-Giles</w:t>
      </w:r>
      <w:r w:rsidRPr="006F507D">
        <w:rPr>
          <w:rFonts w:ascii="Arial" w:hAnsi="Arial" w:cs="Arial"/>
          <w:sz w:val="24"/>
          <w:szCs w:val="24"/>
          <w:u w:val="single"/>
          <w:lang w:val="en-NZ"/>
        </w:rPr>
        <w:tab/>
      </w:r>
      <w:r w:rsidRPr="006F507D">
        <w:rPr>
          <w:rFonts w:ascii="Arial" w:hAnsi="Arial" w:cs="Arial"/>
          <w:sz w:val="24"/>
          <w:szCs w:val="24"/>
          <w:lang w:val="en-NZ"/>
        </w:rPr>
        <w:tab/>
      </w:r>
      <w:r w:rsidRPr="006F507D">
        <w:rPr>
          <w:rFonts w:ascii="Arial" w:hAnsi="Arial" w:cs="Arial"/>
          <w:i/>
          <w:sz w:val="24"/>
          <w:szCs w:val="24"/>
          <w:u w:val="single"/>
          <w:lang w:val="en-NZ"/>
        </w:rPr>
        <w:t>pinyin</w:t>
      </w:r>
    </w:p>
    <w:p w:rsidR="00483147" w:rsidRPr="006F507D" w:rsidRDefault="00483147" w:rsidP="00483147">
      <w:pPr>
        <w:pStyle w:val="NoSpacing"/>
        <w:rPr>
          <w:rFonts w:ascii="Arial" w:hAnsi="Arial" w:cs="Arial"/>
          <w:sz w:val="24"/>
          <w:szCs w:val="24"/>
          <w:lang w:val="en-NZ"/>
        </w:rPr>
      </w:pPr>
      <w:r>
        <w:rPr>
          <w:rFonts w:ascii="Arial" w:hAnsi="Arial" w:cs="Arial"/>
          <w:sz w:val="24"/>
          <w:szCs w:val="24"/>
          <w:lang w:val="en-NZ"/>
        </w:rPr>
        <w:t>Mao Tse-tung</w:t>
      </w:r>
      <w:r>
        <w:rPr>
          <w:rFonts w:ascii="Arial" w:hAnsi="Arial" w:cs="Arial"/>
          <w:sz w:val="24"/>
          <w:szCs w:val="24"/>
          <w:lang w:val="en-NZ"/>
        </w:rPr>
        <w:tab/>
      </w:r>
      <w:r w:rsidRPr="006F507D">
        <w:rPr>
          <w:rFonts w:ascii="Arial" w:hAnsi="Arial" w:cs="Arial"/>
          <w:sz w:val="24"/>
          <w:szCs w:val="24"/>
          <w:lang w:val="en-NZ"/>
        </w:rPr>
        <w:t>Mao Zedong</w:t>
      </w:r>
    </w:p>
    <w:p w:rsidR="00483147" w:rsidRPr="006F507D" w:rsidRDefault="00483147" w:rsidP="00483147">
      <w:pPr>
        <w:pStyle w:val="NoSpacing"/>
        <w:rPr>
          <w:rFonts w:ascii="Arial" w:hAnsi="Arial" w:cs="Arial"/>
          <w:sz w:val="24"/>
          <w:szCs w:val="24"/>
          <w:lang w:val="en-NZ"/>
        </w:rPr>
      </w:pPr>
      <w:r w:rsidRPr="006F507D">
        <w:rPr>
          <w:rFonts w:ascii="Arial" w:hAnsi="Arial" w:cs="Arial"/>
          <w:sz w:val="24"/>
          <w:szCs w:val="24"/>
          <w:lang w:val="en-NZ"/>
        </w:rPr>
        <w:t>Teng Hsiao-p’ing</w:t>
      </w:r>
      <w:r w:rsidRPr="006F507D">
        <w:rPr>
          <w:rFonts w:ascii="Arial" w:hAnsi="Arial" w:cs="Arial"/>
          <w:sz w:val="24"/>
          <w:szCs w:val="24"/>
          <w:lang w:val="en-NZ"/>
        </w:rPr>
        <w:tab/>
        <w:t>Deng Xiaoping</w:t>
      </w:r>
    </w:p>
    <w:p w:rsidR="00483147" w:rsidRPr="006F507D" w:rsidRDefault="00483147" w:rsidP="00483147">
      <w:pPr>
        <w:pStyle w:val="NoSpacing"/>
        <w:rPr>
          <w:rFonts w:ascii="Arial" w:hAnsi="Arial" w:cs="Arial"/>
          <w:sz w:val="24"/>
          <w:szCs w:val="24"/>
          <w:lang w:val="en-NZ"/>
        </w:rPr>
      </w:pPr>
      <w:r w:rsidRPr="006F507D">
        <w:rPr>
          <w:rFonts w:ascii="Arial" w:hAnsi="Arial" w:cs="Arial"/>
          <w:sz w:val="24"/>
          <w:szCs w:val="24"/>
          <w:lang w:val="en-NZ"/>
        </w:rPr>
        <w:t>Kuomintang</w:t>
      </w:r>
      <w:r w:rsidRPr="006F507D">
        <w:rPr>
          <w:rFonts w:ascii="Arial" w:hAnsi="Arial" w:cs="Arial"/>
          <w:sz w:val="24"/>
          <w:szCs w:val="24"/>
          <w:lang w:val="en-NZ"/>
        </w:rPr>
        <w:tab/>
      </w:r>
      <w:r w:rsidRPr="006F507D">
        <w:rPr>
          <w:rFonts w:ascii="Arial" w:hAnsi="Arial" w:cs="Arial"/>
          <w:sz w:val="24"/>
          <w:szCs w:val="24"/>
          <w:lang w:val="en-NZ"/>
        </w:rPr>
        <w:tab/>
        <w:t>Guomindang</w:t>
      </w:r>
    </w:p>
    <w:p w:rsidR="00483147" w:rsidRPr="006F507D" w:rsidRDefault="00483147" w:rsidP="00483147">
      <w:pPr>
        <w:pStyle w:val="NoSpacing"/>
        <w:rPr>
          <w:rStyle w:val="Hyperlink"/>
          <w:rFonts w:ascii="Arial" w:hAnsi="Arial" w:cs="Arial"/>
          <w:sz w:val="24"/>
          <w:szCs w:val="24"/>
        </w:rPr>
      </w:pPr>
      <w:r w:rsidRPr="006F507D">
        <w:rPr>
          <w:rFonts w:ascii="Arial" w:hAnsi="Arial" w:cs="Arial"/>
          <w:sz w:val="24"/>
          <w:szCs w:val="24"/>
          <w:lang w:val="en-NZ"/>
        </w:rPr>
        <w:t xml:space="preserve">For a full conversion table, see </w:t>
      </w:r>
      <w:hyperlink r:id="rId656" w:history="1">
        <w:r w:rsidRPr="006F507D">
          <w:rPr>
            <w:rStyle w:val="Hyperlink"/>
            <w:rFonts w:ascii="Arial" w:hAnsi="Arial" w:cs="Arial"/>
            <w:sz w:val="24"/>
            <w:szCs w:val="24"/>
          </w:rPr>
          <w:t>http://library.ust.hk/guides/opac/conversion-tables.html</w:t>
        </w:r>
      </w:hyperlink>
    </w:p>
    <w:p w:rsidR="00483147" w:rsidRPr="006F507D" w:rsidRDefault="00483147" w:rsidP="00483147">
      <w:pPr>
        <w:pStyle w:val="NoSpacing"/>
        <w:rPr>
          <w:rStyle w:val="Hyperlink"/>
          <w:rFonts w:ascii="Arial" w:hAnsi="Arial" w:cs="Arial"/>
          <w:sz w:val="24"/>
          <w:szCs w:val="24"/>
        </w:rPr>
      </w:pPr>
    </w:p>
    <w:p w:rsidR="00483147" w:rsidRPr="006F507D" w:rsidRDefault="00483147" w:rsidP="00483147">
      <w:pPr>
        <w:pStyle w:val="NoSpacing"/>
        <w:rPr>
          <w:rStyle w:val="Hyperlink"/>
          <w:rFonts w:ascii="Arial" w:hAnsi="Arial" w:cs="Arial"/>
          <w:sz w:val="24"/>
          <w:szCs w:val="24"/>
        </w:rPr>
      </w:pPr>
      <w:r w:rsidRPr="006F507D">
        <w:rPr>
          <w:rStyle w:val="Hyperlink"/>
          <w:rFonts w:ascii="Arial" w:hAnsi="Arial" w:cs="Arial"/>
          <w:sz w:val="24"/>
          <w:szCs w:val="24"/>
        </w:rPr>
        <w:t xml:space="preserve">Place names have also been written in different ways (though the difference is between the old China Postal Map Romanization and </w:t>
      </w:r>
      <w:r w:rsidRPr="006F507D">
        <w:rPr>
          <w:rStyle w:val="Hyperlink"/>
          <w:rFonts w:ascii="Arial" w:hAnsi="Arial" w:cs="Arial"/>
          <w:i/>
          <w:iCs/>
          <w:sz w:val="24"/>
          <w:szCs w:val="24"/>
        </w:rPr>
        <w:t>pinyin</w:t>
      </w:r>
      <w:r w:rsidRPr="006F507D">
        <w:rPr>
          <w:rStyle w:val="Hyperlink"/>
          <w:rFonts w:ascii="Arial" w:hAnsi="Arial" w:cs="Arial"/>
          <w:sz w:val="24"/>
          <w:szCs w:val="24"/>
        </w:rPr>
        <w:t xml:space="preserve">, not WG and </w:t>
      </w:r>
      <w:r w:rsidRPr="006F507D">
        <w:rPr>
          <w:rStyle w:val="Hyperlink"/>
          <w:rFonts w:ascii="Arial" w:hAnsi="Arial" w:cs="Arial"/>
          <w:i/>
          <w:iCs/>
          <w:sz w:val="24"/>
          <w:szCs w:val="24"/>
        </w:rPr>
        <w:t>pinyin</w:t>
      </w:r>
      <w:r w:rsidRPr="006F507D">
        <w:rPr>
          <w:rStyle w:val="Hyperlink"/>
          <w:rFonts w:ascii="Arial" w:hAnsi="Arial" w:cs="Arial"/>
          <w:sz w:val="24"/>
          <w:szCs w:val="24"/>
        </w:rPr>
        <w:t>):</w:t>
      </w:r>
    </w:p>
    <w:p w:rsidR="00483147" w:rsidRPr="006F507D" w:rsidRDefault="00483147" w:rsidP="00483147">
      <w:pPr>
        <w:pStyle w:val="NoSpacing"/>
        <w:rPr>
          <w:rStyle w:val="Hyperlink"/>
          <w:rFonts w:ascii="Arial" w:hAnsi="Arial" w:cs="Arial"/>
          <w:sz w:val="24"/>
          <w:szCs w:val="24"/>
        </w:rPr>
      </w:pPr>
    </w:p>
    <w:p w:rsidR="00483147" w:rsidRPr="006F507D" w:rsidRDefault="00483147" w:rsidP="00483147">
      <w:pPr>
        <w:pStyle w:val="NoSpacing"/>
        <w:rPr>
          <w:rStyle w:val="Hyperlink"/>
          <w:rFonts w:ascii="Arial" w:hAnsi="Arial" w:cs="Arial"/>
          <w:sz w:val="24"/>
          <w:szCs w:val="24"/>
        </w:rPr>
      </w:pPr>
      <w:r w:rsidRPr="006F507D">
        <w:rPr>
          <w:rStyle w:val="Hyperlink"/>
          <w:rFonts w:ascii="Arial" w:hAnsi="Arial" w:cs="Arial"/>
          <w:sz w:val="24"/>
          <w:szCs w:val="24"/>
        </w:rPr>
        <w:t xml:space="preserve">Peking = Beijing, </w:t>
      </w:r>
      <w:r w:rsidRPr="006F507D">
        <w:rPr>
          <w:rStyle w:val="Hyperlink"/>
          <w:rFonts w:ascii="Arial" w:hAnsi="Arial" w:cs="Arial"/>
          <w:sz w:val="24"/>
          <w:szCs w:val="24"/>
        </w:rPr>
        <w:tab/>
      </w:r>
      <w:r w:rsidRPr="006F507D">
        <w:rPr>
          <w:rStyle w:val="Hyperlink"/>
          <w:rFonts w:ascii="Arial" w:hAnsi="Arial" w:cs="Arial"/>
          <w:sz w:val="24"/>
          <w:szCs w:val="24"/>
        </w:rPr>
        <w:tab/>
        <w:t xml:space="preserve">Nanking = Nanjing, </w:t>
      </w:r>
    </w:p>
    <w:p w:rsidR="00483147" w:rsidRPr="006F507D" w:rsidRDefault="00483147" w:rsidP="00483147">
      <w:pPr>
        <w:pStyle w:val="NoSpacing"/>
        <w:rPr>
          <w:rStyle w:val="Hyperlink"/>
          <w:rFonts w:ascii="Arial" w:hAnsi="Arial" w:cs="Arial"/>
          <w:sz w:val="24"/>
          <w:szCs w:val="24"/>
        </w:rPr>
      </w:pPr>
      <w:r w:rsidRPr="006F507D">
        <w:rPr>
          <w:rStyle w:val="Hyperlink"/>
          <w:rFonts w:ascii="Arial" w:hAnsi="Arial" w:cs="Arial"/>
          <w:sz w:val="24"/>
          <w:szCs w:val="24"/>
        </w:rPr>
        <w:t xml:space="preserve">Sinkiang = Xinjiang, </w:t>
      </w:r>
      <w:r w:rsidRPr="006F507D">
        <w:rPr>
          <w:rStyle w:val="Hyperlink"/>
          <w:rFonts w:ascii="Arial" w:hAnsi="Arial" w:cs="Arial"/>
          <w:sz w:val="24"/>
          <w:szCs w:val="24"/>
        </w:rPr>
        <w:tab/>
        <w:t xml:space="preserve">Kiangsu = Jiangsu, </w:t>
      </w:r>
    </w:p>
    <w:p w:rsidR="00483147" w:rsidRPr="006F507D" w:rsidRDefault="00483147" w:rsidP="00483147">
      <w:pPr>
        <w:pStyle w:val="NoSpacing"/>
        <w:rPr>
          <w:rStyle w:val="Hyperlink"/>
          <w:rFonts w:ascii="Arial" w:hAnsi="Arial" w:cs="Arial"/>
          <w:sz w:val="24"/>
          <w:szCs w:val="24"/>
        </w:rPr>
      </w:pPr>
      <w:r>
        <w:rPr>
          <w:rStyle w:val="Hyperlink"/>
          <w:rFonts w:ascii="Arial" w:hAnsi="Arial" w:cs="Arial"/>
          <w:sz w:val="24"/>
          <w:szCs w:val="24"/>
        </w:rPr>
        <w:t xml:space="preserve">Szechwan = Sichuan, </w:t>
      </w:r>
      <w:r>
        <w:rPr>
          <w:rStyle w:val="Hyperlink"/>
          <w:rFonts w:ascii="Arial" w:hAnsi="Arial" w:cs="Arial"/>
          <w:sz w:val="24"/>
          <w:szCs w:val="24"/>
        </w:rPr>
        <w:tab/>
      </w:r>
      <w:r w:rsidRPr="006F507D">
        <w:rPr>
          <w:rStyle w:val="Hyperlink"/>
          <w:rFonts w:ascii="Arial" w:hAnsi="Arial" w:cs="Arial"/>
          <w:sz w:val="24"/>
          <w:szCs w:val="24"/>
        </w:rPr>
        <w:t xml:space="preserve">Canton = Guangzhou, </w:t>
      </w:r>
    </w:p>
    <w:p w:rsidR="00483147" w:rsidRPr="006F507D" w:rsidRDefault="00483147" w:rsidP="00483147">
      <w:pPr>
        <w:pStyle w:val="NoSpacing"/>
        <w:rPr>
          <w:rStyle w:val="Hyperlink"/>
          <w:rFonts w:ascii="Arial" w:hAnsi="Arial" w:cs="Arial"/>
          <w:sz w:val="24"/>
          <w:szCs w:val="24"/>
        </w:rPr>
      </w:pPr>
      <w:r w:rsidRPr="006F507D">
        <w:rPr>
          <w:rStyle w:val="Hyperlink"/>
          <w:rFonts w:ascii="Arial" w:hAnsi="Arial" w:cs="Arial"/>
          <w:sz w:val="24"/>
          <w:szCs w:val="24"/>
        </w:rPr>
        <w:t xml:space="preserve">Tientsin = Tianjin, </w:t>
      </w:r>
      <w:r w:rsidRPr="006F507D">
        <w:rPr>
          <w:rStyle w:val="Hyperlink"/>
          <w:rFonts w:ascii="Arial" w:hAnsi="Arial" w:cs="Arial"/>
          <w:sz w:val="24"/>
          <w:szCs w:val="24"/>
        </w:rPr>
        <w:tab/>
      </w:r>
      <w:r w:rsidRPr="006F507D">
        <w:rPr>
          <w:rStyle w:val="Hyperlink"/>
          <w:rFonts w:ascii="Arial" w:hAnsi="Arial" w:cs="Arial"/>
          <w:sz w:val="24"/>
          <w:szCs w:val="24"/>
        </w:rPr>
        <w:tab/>
        <w:t>Chekiang = Zhejiang,</w:t>
      </w:r>
    </w:p>
    <w:p w:rsidR="00483147" w:rsidRPr="006F507D" w:rsidRDefault="00483147" w:rsidP="00483147">
      <w:pPr>
        <w:pStyle w:val="NoSpacing"/>
        <w:ind w:left="2880" w:hanging="2880"/>
        <w:rPr>
          <w:rFonts w:ascii="Arial" w:hAnsi="Arial" w:cs="Arial"/>
          <w:sz w:val="24"/>
          <w:szCs w:val="24"/>
          <w:lang w:val="en-NZ"/>
        </w:rPr>
      </w:pPr>
      <w:r w:rsidRPr="006F507D">
        <w:rPr>
          <w:rFonts w:ascii="Arial" w:hAnsi="Arial" w:cs="Arial"/>
          <w:sz w:val="24"/>
          <w:szCs w:val="24"/>
          <w:lang w:val="en-NZ"/>
        </w:rPr>
        <w:t>Fukien = Fujian,</w:t>
      </w:r>
      <w:r w:rsidRPr="006F507D">
        <w:rPr>
          <w:rFonts w:ascii="Arial" w:hAnsi="Arial" w:cs="Arial"/>
          <w:sz w:val="24"/>
          <w:szCs w:val="24"/>
          <w:lang w:val="en-NZ"/>
        </w:rPr>
        <w:tab/>
        <w:t xml:space="preserve">Shensi = Shaanxi (the double ‘a’ deviates from </w:t>
      </w:r>
      <w:r w:rsidRPr="006F507D">
        <w:rPr>
          <w:rFonts w:ascii="Arial" w:hAnsi="Arial" w:cs="Arial"/>
          <w:i/>
          <w:iCs/>
          <w:sz w:val="24"/>
          <w:szCs w:val="24"/>
          <w:lang w:val="en-NZ"/>
        </w:rPr>
        <w:t>pinyin</w:t>
      </w:r>
      <w:r>
        <w:rPr>
          <w:rFonts w:ascii="Arial" w:hAnsi="Arial" w:cs="Arial"/>
          <w:sz w:val="24"/>
          <w:szCs w:val="24"/>
          <w:lang w:val="en-NZ"/>
        </w:rPr>
        <w:t xml:space="preserve">, to </w:t>
      </w:r>
      <w:r w:rsidRPr="006F507D">
        <w:rPr>
          <w:rFonts w:ascii="Arial" w:hAnsi="Arial" w:cs="Arial"/>
          <w:sz w:val="24"/>
          <w:szCs w:val="24"/>
          <w:lang w:val="en-NZ"/>
        </w:rPr>
        <w:t>mark a different tone from than neighboring Shanxi.</w:t>
      </w:r>
    </w:p>
    <w:p w:rsidR="00483147" w:rsidRPr="006F507D" w:rsidRDefault="00483147" w:rsidP="00483147">
      <w:pPr>
        <w:pStyle w:val="NoSpacing"/>
        <w:ind w:left="2880" w:hanging="2880"/>
        <w:rPr>
          <w:rFonts w:ascii="Arial" w:hAnsi="Arial" w:cs="Arial"/>
          <w:sz w:val="24"/>
          <w:szCs w:val="24"/>
          <w:lang w:val="en-NZ"/>
        </w:rPr>
      </w:pPr>
    </w:p>
    <w:p w:rsidR="00483147" w:rsidRDefault="00483147" w:rsidP="00483147">
      <w:pPr>
        <w:rPr>
          <w:rFonts w:ascii="Arial" w:hAnsi="Arial" w:cs="Arial"/>
          <w:lang w:val="en-NZ" w:eastAsia="zh-CN"/>
        </w:rPr>
      </w:pPr>
      <w:r>
        <w:rPr>
          <w:rFonts w:ascii="Arial" w:hAnsi="Arial" w:cs="Arial"/>
          <w:lang w:val="en-NZ"/>
        </w:rPr>
        <w:br w:type="page"/>
      </w:r>
    </w:p>
    <w:p w:rsidR="00483147" w:rsidRPr="006F507D" w:rsidRDefault="00483147" w:rsidP="00483147">
      <w:pPr>
        <w:pStyle w:val="NoSpacing"/>
        <w:ind w:left="2880" w:hanging="2880"/>
        <w:rPr>
          <w:rFonts w:ascii="Arial" w:hAnsi="Arial" w:cs="Arial"/>
          <w:sz w:val="24"/>
          <w:szCs w:val="24"/>
          <w:lang w:val="en-NZ"/>
        </w:rPr>
      </w:pPr>
    </w:p>
    <w:p w:rsidR="00483147" w:rsidRPr="006F507D" w:rsidRDefault="00483147" w:rsidP="00483147">
      <w:pPr>
        <w:pStyle w:val="NoSpacing"/>
        <w:rPr>
          <w:rFonts w:ascii="Arial" w:hAnsi="Arial" w:cs="Arial"/>
          <w:b/>
          <w:sz w:val="24"/>
          <w:szCs w:val="24"/>
          <w:u w:val="single"/>
        </w:rPr>
      </w:pPr>
      <w:r w:rsidRPr="006F507D">
        <w:rPr>
          <w:rFonts w:ascii="Arial" w:hAnsi="Arial" w:cs="Arial"/>
          <w:b/>
          <w:sz w:val="24"/>
          <w:szCs w:val="24"/>
          <w:u w:val="single"/>
        </w:rPr>
        <w:t xml:space="preserve">How to pronounce </w:t>
      </w:r>
      <w:r w:rsidRPr="006F507D">
        <w:rPr>
          <w:rFonts w:ascii="Arial" w:hAnsi="Arial" w:cs="Arial"/>
          <w:b/>
          <w:i/>
          <w:sz w:val="24"/>
          <w:szCs w:val="24"/>
          <w:u w:val="single"/>
        </w:rPr>
        <w:t>pinyin</w:t>
      </w:r>
      <w:r w:rsidRPr="006F507D">
        <w:rPr>
          <w:rFonts w:ascii="Arial" w:hAnsi="Arial" w:cs="Arial"/>
          <w:b/>
          <w:sz w:val="24"/>
          <w:szCs w:val="24"/>
          <w:u w:val="single"/>
        </w:rPr>
        <w:t>:</w:t>
      </w:r>
    </w:p>
    <w:p w:rsidR="00483147" w:rsidRPr="006F507D" w:rsidRDefault="00483147" w:rsidP="00483147">
      <w:pPr>
        <w:pStyle w:val="NoSpacing"/>
        <w:rPr>
          <w:rFonts w:ascii="Arial" w:hAnsi="Arial" w:cs="Arial"/>
          <w:sz w:val="24"/>
          <w:szCs w:val="24"/>
        </w:rPr>
      </w:pPr>
      <w:r>
        <w:rPr>
          <w:rFonts w:ascii="Arial" w:hAnsi="Arial" w:cs="Arial"/>
          <w:sz w:val="24"/>
          <w:szCs w:val="24"/>
        </w:rPr>
        <w:t xml:space="preserve">(NB: </w:t>
      </w:r>
      <w:r w:rsidRPr="006F507D">
        <w:rPr>
          <w:rFonts w:ascii="Arial" w:hAnsi="Arial" w:cs="Arial"/>
          <w:sz w:val="24"/>
          <w:szCs w:val="24"/>
        </w:rPr>
        <w:t>most sounds in Chinese are actually easy for English speakers to pronounce</w:t>
      </w:r>
      <w:r>
        <w:rPr>
          <w:rFonts w:ascii="Arial" w:hAnsi="Arial" w:cs="Arial"/>
          <w:sz w:val="24"/>
          <w:szCs w:val="24"/>
        </w:rPr>
        <w:t>; it’s the Romanization that’s tricky)</w:t>
      </w:r>
    </w:p>
    <w:p w:rsidR="00483147" w:rsidRDefault="00483147" w:rsidP="00483147">
      <w:pPr>
        <w:pStyle w:val="NoSpacing"/>
        <w:rPr>
          <w:rFonts w:ascii="Arial" w:hAnsi="Arial" w:cs="Arial"/>
          <w:sz w:val="24"/>
          <w:szCs w:val="24"/>
        </w:rPr>
      </w:pPr>
    </w:p>
    <w:p w:rsidR="00483147" w:rsidRPr="006F507D" w:rsidRDefault="00483147" w:rsidP="00483147">
      <w:pPr>
        <w:pStyle w:val="NoSpacing"/>
        <w:rPr>
          <w:rFonts w:ascii="Arial" w:hAnsi="Arial" w:cs="Arial"/>
          <w:sz w:val="24"/>
          <w:szCs w:val="24"/>
        </w:rPr>
      </w:pPr>
      <w:r w:rsidRPr="006F507D">
        <w:rPr>
          <w:rFonts w:ascii="Arial" w:hAnsi="Arial" w:cs="Arial"/>
          <w:sz w:val="24"/>
          <w:szCs w:val="24"/>
        </w:rPr>
        <w:t>-‘Q’ = ‘</w:t>
      </w:r>
      <w:r w:rsidRPr="006F507D">
        <w:rPr>
          <w:rFonts w:ascii="Arial" w:hAnsi="Arial" w:cs="Arial"/>
          <w:i/>
          <w:sz w:val="24"/>
          <w:szCs w:val="24"/>
        </w:rPr>
        <w:t>ch</w:t>
      </w:r>
      <w:r w:rsidRPr="006F507D">
        <w:rPr>
          <w:rFonts w:ascii="Arial" w:hAnsi="Arial" w:cs="Arial"/>
          <w:sz w:val="24"/>
          <w:szCs w:val="24"/>
        </w:rPr>
        <w:t xml:space="preserve">’ </w:t>
      </w:r>
      <w:r w:rsidRPr="006F507D">
        <w:rPr>
          <w:rFonts w:ascii="Arial" w:hAnsi="Arial" w:cs="Arial"/>
          <w:sz w:val="24"/>
          <w:szCs w:val="24"/>
        </w:rPr>
        <w:tab/>
        <w:t>Qu Qiubai = Chu Cheeo-bai</w:t>
      </w:r>
    </w:p>
    <w:p w:rsidR="00483147" w:rsidRPr="006F507D" w:rsidRDefault="00483147" w:rsidP="00483147">
      <w:pPr>
        <w:pStyle w:val="NoSpacing"/>
        <w:rPr>
          <w:rFonts w:ascii="Arial" w:hAnsi="Arial" w:cs="Arial"/>
          <w:sz w:val="24"/>
          <w:szCs w:val="24"/>
        </w:rPr>
      </w:pPr>
      <w:r w:rsidRPr="006F507D">
        <w:rPr>
          <w:rFonts w:ascii="Arial" w:hAnsi="Arial" w:cs="Arial"/>
          <w:sz w:val="24"/>
          <w:szCs w:val="24"/>
        </w:rPr>
        <w:t>-‘X’ = ‘</w:t>
      </w:r>
      <w:r w:rsidRPr="006F507D">
        <w:rPr>
          <w:rFonts w:ascii="Arial" w:hAnsi="Arial" w:cs="Arial"/>
          <w:i/>
          <w:sz w:val="24"/>
          <w:szCs w:val="24"/>
        </w:rPr>
        <w:t>sh</w:t>
      </w:r>
      <w:r w:rsidRPr="006F507D">
        <w:rPr>
          <w:rFonts w:ascii="Arial" w:hAnsi="Arial" w:cs="Arial"/>
          <w:sz w:val="24"/>
          <w:szCs w:val="24"/>
        </w:rPr>
        <w:t xml:space="preserve">’ </w:t>
      </w:r>
      <w:r w:rsidRPr="006F507D">
        <w:rPr>
          <w:rFonts w:ascii="Arial" w:hAnsi="Arial" w:cs="Arial"/>
          <w:sz w:val="24"/>
          <w:szCs w:val="24"/>
        </w:rPr>
        <w:tab/>
        <w:t>Xinjiang = Shin-jeeang</w:t>
      </w:r>
    </w:p>
    <w:p w:rsidR="00483147" w:rsidRPr="006F507D" w:rsidRDefault="00483147" w:rsidP="00483147">
      <w:pPr>
        <w:pStyle w:val="NoSpacing"/>
        <w:rPr>
          <w:rFonts w:ascii="Arial" w:hAnsi="Arial" w:cs="Arial"/>
          <w:sz w:val="24"/>
          <w:szCs w:val="24"/>
        </w:rPr>
      </w:pPr>
      <w:r w:rsidRPr="006F507D">
        <w:rPr>
          <w:rFonts w:ascii="Arial" w:hAnsi="Arial" w:cs="Arial"/>
          <w:sz w:val="24"/>
          <w:szCs w:val="24"/>
        </w:rPr>
        <w:t>-‘C’ = ‘</w:t>
      </w:r>
      <w:r w:rsidRPr="006F507D">
        <w:rPr>
          <w:rFonts w:ascii="Arial" w:hAnsi="Arial" w:cs="Arial"/>
          <w:i/>
          <w:sz w:val="24"/>
          <w:szCs w:val="24"/>
        </w:rPr>
        <w:t>ts</w:t>
      </w:r>
      <w:r w:rsidRPr="006F507D">
        <w:rPr>
          <w:rFonts w:ascii="Arial" w:hAnsi="Arial" w:cs="Arial"/>
          <w:sz w:val="24"/>
          <w:szCs w:val="24"/>
        </w:rPr>
        <w:t xml:space="preserve">’ </w:t>
      </w:r>
      <w:r w:rsidRPr="006F507D">
        <w:rPr>
          <w:rFonts w:ascii="Arial" w:hAnsi="Arial" w:cs="Arial"/>
          <w:sz w:val="24"/>
          <w:szCs w:val="24"/>
        </w:rPr>
        <w:tab/>
        <w:t>Shen Congwen = Shen Tsung-wen</w:t>
      </w:r>
    </w:p>
    <w:p w:rsidR="00483147" w:rsidRPr="006F507D" w:rsidRDefault="00483147" w:rsidP="00483147">
      <w:pPr>
        <w:pStyle w:val="NoSpacing"/>
        <w:rPr>
          <w:rFonts w:ascii="Arial" w:hAnsi="Arial" w:cs="Arial"/>
          <w:sz w:val="24"/>
          <w:szCs w:val="24"/>
        </w:rPr>
      </w:pPr>
      <w:r w:rsidRPr="006F507D">
        <w:rPr>
          <w:rFonts w:ascii="Arial" w:hAnsi="Arial" w:cs="Arial"/>
          <w:sz w:val="24"/>
          <w:szCs w:val="24"/>
        </w:rPr>
        <w:t>-‘Zh’ = ‘</w:t>
      </w:r>
      <w:r w:rsidRPr="006F507D">
        <w:rPr>
          <w:rFonts w:ascii="Arial" w:hAnsi="Arial" w:cs="Arial"/>
          <w:i/>
          <w:sz w:val="24"/>
          <w:szCs w:val="24"/>
        </w:rPr>
        <w:t>j</w:t>
      </w:r>
      <w:r w:rsidRPr="006F507D">
        <w:rPr>
          <w:rFonts w:ascii="Arial" w:hAnsi="Arial" w:cs="Arial"/>
          <w:sz w:val="24"/>
          <w:szCs w:val="24"/>
        </w:rPr>
        <w:t xml:space="preserve">’ </w:t>
      </w:r>
      <w:r w:rsidRPr="006F507D">
        <w:rPr>
          <w:rFonts w:ascii="Arial" w:hAnsi="Arial" w:cs="Arial"/>
          <w:sz w:val="24"/>
          <w:szCs w:val="24"/>
        </w:rPr>
        <w:tab/>
        <w:t>Xu Zhimo = Shu Jir-muo</w:t>
      </w:r>
    </w:p>
    <w:p w:rsidR="00483147" w:rsidRPr="006F507D" w:rsidRDefault="00483147" w:rsidP="00483147">
      <w:pPr>
        <w:pStyle w:val="NoSpacing"/>
        <w:rPr>
          <w:rFonts w:ascii="Arial" w:hAnsi="Arial" w:cs="Arial"/>
          <w:sz w:val="24"/>
          <w:szCs w:val="24"/>
          <w:lang w:val="en-US" w:eastAsia="zh-TW"/>
        </w:rPr>
      </w:pPr>
      <w:r w:rsidRPr="006F507D">
        <w:rPr>
          <w:rFonts w:ascii="Arial" w:hAnsi="Arial" w:cs="Arial"/>
          <w:sz w:val="24"/>
          <w:szCs w:val="24"/>
        </w:rPr>
        <w:t>-‘a’ = ‘ah’</w:t>
      </w:r>
      <w:r w:rsidRPr="006F507D">
        <w:rPr>
          <w:rFonts w:ascii="Arial" w:hAnsi="Arial" w:cs="Arial"/>
          <w:sz w:val="24"/>
          <w:szCs w:val="24"/>
        </w:rPr>
        <w:tab/>
      </w:r>
      <w:r w:rsidRPr="006F507D">
        <w:rPr>
          <w:rFonts w:ascii="Arial" w:hAnsi="Arial" w:cs="Arial"/>
          <w:sz w:val="24"/>
          <w:szCs w:val="24"/>
          <w:lang w:eastAsia="zh-TW"/>
        </w:rPr>
        <w:t>l</w:t>
      </w:r>
      <w:r w:rsidRPr="006F507D">
        <w:rPr>
          <w:rFonts w:ascii="Arial" w:hAnsi="Arial" w:cs="Arial"/>
          <w:sz w:val="24"/>
          <w:szCs w:val="24"/>
          <w:lang w:val="en-US" w:eastAsia="zh-TW"/>
        </w:rPr>
        <w:t>ama = lah-mah</w:t>
      </w:r>
    </w:p>
    <w:p w:rsidR="00483147" w:rsidRPr="006F507D" w:rsidRDefault="00483147" w:rsidP="00483147">
      <w:pPr>
        <w:pStyle w:val="NoSpacing"/>
        <w:rPr>
          <w:rFonts w:ascii="Arial" w:hAnsi="Arial" w:cs="Arial"/>
          <w:sz w:val="24"/>
          <w:szCs w:val="24"/>
        </w:rPr>
      </w:pPr>
      <w:r w:rsidRPr="006F507D">
        <w:rPr>
          <w:rFonts w:ascii="Arial" w:hAnsi="Arial" w:cs="Arial"/>
          <w:sz w:val="24"/>
          <w:szCs w:val="24"/>
        </w:rPr>
        <w:t>-‘e’ = ‘uh’</w:t>
      </w:r>
      <w:r w:rsidRPr="006F507D">
        <w:rPr>
          <w:rFonts w:ascii="Arial" w:hAnsi="Arial" w:cs="Arial"/>
          <w:sz w:val="24"/>
          <w:szCs w:val="24"/>
        </w:rPr>
        <w:tab/>
        <w:t>Hebei = Huh-bei</w:t>
      </w:r>
    </w:p>
    <w:p w:rsidR="00483147" w:rsidRPr="006F507D" w:rsidRDefault="00483147" w:rsidP="00483147">
      <w:pPr>
        <w:pStyle w:val="NoSpacing"/>
        <w:rPr>
          <w:rFonts w:ascii="Arial" w:hAnsi="Arial" w:cs="Arial"/>
          <w:sz w:val="24"/>
          <w:szCs w:val="24"/>
        </w:rPr>
      </w:pPr>
      <w:r w:rsidRPr="006F507D">
        <w:rPr>
          <w:rFonts w:ascii="Arial" w:hAnsi="Arial" w:cs="Arial"/>
          <w:sz w:val="24"/>
          <w:szCs w:val="24"/>
        </w:rPr>
        <w:t>-‘i’ = ‘ee’</w:t>
      </w:r>
      <w:r w:rsidRPr="006F507D">
        <w:rPr>
          <w:rFonts w:ascii="Arial" w:hAnsi="Arial" w:cs="Arial"/>
          <w:sz w:val="24"/>
          <w:szCs w:val="24"/>
        </w:rPr>
        <w:tab/>
        <w:t>Xi Jinping = Shee Jin-ping</w:t>
      </w:r>
    </w:p>
    <w:p w:rsidR="00483147" w:rsidRPr="006F507D" w:rsidRDefault="00483147" w:rsidP="00483147">
      <w:pPr>
        <w:pStyle w:val="NoSpacing"/>
        <w:rPr>
          <w:rFonts w:ascii="Arial" w:hAnsi="Arial" w:cs="Arial"/>
          <w:sz w:val="24"/>
          <w:szCs w:val="24"/>
        </w:rPr>
      </w:pPr>
      <w:r w:rsidRPr="006F507D">
        <w:rPr>
          <w:rFonts w:ascii="Arial" w:hAnsi="Arial" w:cs="Arial"/>
          <w:sz w:val="24"/>
          <w:szCs w:val="24"/>
        </w:rPr>
        <w:t>-‘i’ = ‘ir’ when at the end of the syllable (except ‘xi’) = ‘ir’ Zhang Zhidong = Jang Jir-doong</w:t>
      </w:r>
      <w:r w:rsidRPr="006F507D">
        <w:rPr>
          <w:rFonts w:ascii="Arial" w:hAnsi="Arial" w:cs="Arial"/>
          <w:sz w:val="24"/>
          <w:szCs w:val="24"/>
        </w:rPr>
        <w:tab/>
      </w:r>
    </w:p>
    <w:p w:rsidR="00483147" w:rsidRPr="006F507D" w:rsidRDefault="00483147" w:rsidP="00483147">
      <w:pPr>
        <w:pStyle w:val="NoSpacing"/>
        <w:rPr>
          <w:rFonts w:ascii="Arial" w:hAnsi="Arial" w:cs="Arial"/>
          <w:sz w:val="24"/>
          <w:szCs w:val="24"/>
        </w:rPr>
      </w:pPr>
      <w:r w:rsidRPr="006F507D">
        <w:rPr>
          <w:rFonts w:ascii="Arial" w:hAnsi="Arial" w:cs="Arial"/>
          <w:sz w:val="24"/>
          <w:szCs w:val="24"/>
        </w:rPr>
        <w:t>-‘u’ = oo</w:t>
      </w:r>
      <w:r w:rsidRPr="006F507D">
        <w:rPr>
          <w:rFonts w:ascii="Arial" w:hAnsi="Arial" w:cs="Arial"/>
          <w:sz w:val="24"/>
          <w:szCs w:val="24"/>
        </w:rPr>
        <w:tab/>
        <w:t>Hu Shi = Hoo Shir</w:t>
      </w:r>
    </w:p>
    <w:p w:rsidR="00483147" w:rsidRPr="006F507D" w:rsidRDefault="00483147" w:rsidP="00483147">
      <w:pPr>
        <w:pStyle w:val="NormalWeb"/>
        <w:snapToGrid w:val="0"/>
        <w:spacing w:before="0" w:beforeAutospacing="0" w:after="0" w:afterAutospacing="0"/>
        <w:ind w:left="567" w:hanging="567"/>
        <w:rPr>
          <w:rFonts w:ascii="Arial" w:hAnsi="Arial" w:cs="Arial"/>
          <w:sz w:val="24"/>
          <w:szCs w:val="24"/>
        </w:rPr>
      </w:pPr>
      <w:r w:rsidRPr="006F507D">
        <w:rPr>
          <w:rFonts w:ascii="Arial" w:hAnsi="Arial" w:cs="Arial"/>
          <w:sz w:val="24"/>
          <w:szCs w:val="24"/>
        </w:rPr>
        <w:t xml:space="preserve">-‘u’ after </w:t>
      </w:r>
      <w:r w:rsidRPr="006F507D">
        <w:rPr>
          <w:rFonts w:ascii="Arial" w:hAnsi="Arial" w:cs="Arial"/>
          <w:b/>
          <w:sz w:val="24"/>
          <w:szCs w:val="24"/>
        </w:rPr>
        <w:t>y</w:t>
      </w:r>
      <w:r w:rsidRPr="006F507D">
        <w:rPr>
          <w:rFonts w:ascii="Arial" w:hAnsi="Arial" w:cs="Arial"/>
          <w:sz w:val="24"/>
          <w:szCs w:val="24"/>
        </w:rPr>
        <w:t xml:space="preserve"> then like German </w:t>
      </w:r>
      <w:r w:rsidRPr="006F507D">
        <w:rPr>
          <w:rFonts w:ascii="Arial" w:hAnsi="Arial" w:cs="Arial"/>
          <w:b/>
          <w:bCs/>
          <w:sz w:val="24"/>
          <w:szCs w:val="24"/>
        </w:rPr>
        <w:t>ü</w:t>
      </w:r>
      <w:r w:rsidRPr="006F507D">
        <w:rPr>
          <w:rFonts w:ascii="Arial" w:hAnsi="Arial" w:cs="Arial"/>
          <w:sz w:val="24"/>
          <w:szCs w:val="24"/>
        </w:rPr>
        <w:t>ber or French l</w:t>
      </w:r>
      <w:r w:rsidRPr="006F507D">
        <w:rPr>
          <w:rFonts w:ascii="Arial" w:hAnsi="Arial" w:cs="Arial"/>
          <w:b/>
          <w:bCs/>
          <w:sz w:val="24"/>
          <w:szCs w:val="24"/>
        </w:rPr>
        <w:t>u</w:t>
      </w:r>
      <w:r w:rsidRPr="006F507D">
        <w:rPr>
          <w:rFonts w:ascii="Arial" w:hAnsi="Arial" w:cs="Arial"/>
          <w:sz w:val="24"/>
          <w:szCs w:val="24"/>
        </w:rPr>
        <w:t xml:space="preserve">ne </w:t>
      </w:r>
      <w:r w:rsidRPr="006F507D">
        <w:rPr>
          <w:rFonts w:ascii="Arial" w:hAnsi="Arial" w:cs="Arial"/>
          <w:sz w:val="24"/>
          <w:szCs w:val="24"/>
        </w:rPr>
        <w:tab/>
        <w:t>Yu Yingshi = Y</w:t>
      </w:r>
      <w:r w:rsidRPr="006F507D">
        <w:rPr>
          <w:rFonts w:ascii="Arial" w:hAnsi="Arial" w:cs="Arial"/>
          <w:bCs/>
          <w:sz w:val="24"/>
          <w:szCs w:val="24"/>
        </w:rPr>
        <w:t>ü Ying-shir</w:t>
      </w:r>
    </w:p>
    <w:p w:rsidR="00483147" w:rsidRPr="006F507D" w:rsidRDefault="00483147" w:rsidP="00483147">
      <w:pPr>
        <w:pStyle w:val="NoSpacing"/>
        <w:rPr>
          <w:rFonts w:ascii="Arial" w:hAnsi="Arial" w:cs="Arial"/>
          <w:sz w:val="24"/>
          <w:szCs w:val="24"/>
        </w:rPr>
      </w:pPr>
    </w:p>
    <w:p w:rsidR="00483147" w:rsidRPr="006F507D" w:rsidRDefault="00483147" w:rsidP="00483147">
      <w:pPr>
        <w:pStyle w:val="NoSpacing"/>
        <w:rPr>
          <w:rStyle w:val="Hyperlink"/>
          <w:rFonts w:ascii="Arial" w:hAnsi="Arial" w:cs="Arial"/>
          <w:sz w:val="24"/>
          <w:szCs w:val="24"/>
        </w:rPr>
      </w:pPr>
      <w:r w:rsidRPr="006F507D">
        <w:rPr>
          <w:rFonts w:ascii="Arial" w:hAnsi="Arial" w:cs="Arial"/>
          <w:sz w:val="24"/>
          <w:szCs w:val="24"/>
        </w:rPr>
        <w:t xml:space="preserve">There are many pronunciation guides on the Internet, see for example: </w:t>
      </w:r>
      <w:hyperlink r:id="rId657" w:history="1">
        <w:r w:rsidRPr="006F507D">
          <w:rPr>
            <w:rStyle w:val="Hyperlink"/>
            <w:rFonts w:ascii="Arial" w:hAnsi="Arial" w:cs="Arial"/>
            <w:sz w:val="24"/>
            <w:szCs w:val="24"/>
          </w:rPr>
          <w:t>http://www.ctcfl.ox.ac.uk/pinyin_notes.htm</w:t>
        </w:r>
      </w:hyperlink>
    </w:p>
    <w:p w:rsidR="00483147" w:rsidRPr="006F507D" w:rsidRDefault="00483147" w:rsidP="00483147">
      <w:pPr>
        <w:pStyle w:val="NoSpacing"/>
        <w:rPr>
          <w:rFonts w:ascii="Arial" w:hAnsi="Arial" w:cs="Arial"/>
          <w:sz w:val="24"/>
          <w:szCs w:val="24"/>
          <w:lang w:val="en-US"/>
        </w:rPr>
      </w:pPr>
      <w:hyperlink r:id="rId658" w:history="1">
        <w:r w:rsidRPr="006F507D">
          <w:rPr>
            <w:rStyle w:val="Hyperlink"/>
            <w:rFonts w:ascii="Arial" w:hAnsi="Arial" w:cs="Arial"/>
            <w:sz w:val="24"/>
            <w:szCs w:val="24"/>
            <w:lang w:val="en-US"/>
          </w:rPr>
          <w:t>https://www.youtube.com/watch?v=b9Ayvjy-Dgs</w:t>
        </w:r>
      </w:hyperlink>
    </w:p>
    <w:p w:rsidR="00483147" w:rsidRPr="006F507D" w:rsidRDefault="00483147" w:rsidP="00483147">
      <w:pPr>
        <w:pStyle w:val="NoSpacing"/>
        <w:rPr>
          <w:rFonts w:ascii="Arial" w:hAnsi="Arial" w:cs="Arial"/>
          <w:sz w:val="24"/>
          <w:szCs w:val="24"/>
          <w:lang w:val="en-US"/>
        </w:rPr>
      </w:pPr>
      <w:hyperlink r:id="rId659" w:history="1">
        <w:r w:rsidRPr="006F507D">
          <w:rPr>
            <w:rStyle w:val="Hyperlink"/>
            <w:rFonts w:ascii="Arial" w:hAnsi="Arial" w:cs="Arial"/>
            <w:sz w:val="24"/>
            <w:szCs w:val="24"/>
            <w:lang w:val="en-US"/>
          </w:rPr>
          <w:t>https://en.wikipedia.org/wiki/Pinyin</w:t>
        </w:r>
      </w:hyperlink>
    </w:p>
    <w:p w:rsidR="00483147" w:rsidRPr="006F507D" w:rsidRDefault="00483147" w:rsidP="00483147">
      <w:pPr>
        <w:pStyle w:val="NoSpacing"/>
        <w:rPr>
          <w:rFonts w:ascii="Arial" w:hAnsi="Arial" w:cs="Arial"/>
          <w:sz w:val="24"/>
          <w:szCs w:val="24"/>
          <w:u w:val="single"/>
          <w:lang w:val="en-US"/>
        </w:rPr>
      </w:pPr>
      <w:hyperlink r:id="rId660" w:history="1">
        <w:r w:rsidRPr="006F507D">
          <w:rPr>
            <w:rStyle w:val="Hyperlink"/>
            <w:rFonts w:ascii="Arial" w:hAnsi="Arial" w:cs="Arial"/>
            <w:sz w:val="24"/>
            <w:szCs w:val="24"/>
            <w:lang w:val="en-US"/>
          </w:rPr>
          <w:t>http://www.pinyin.info/rules/index.html</w:t>
        </w:r>
      </w:hyperlink>
    </w:p>
    <w:p w:rsidR="00483147" w:rsidRPr="006F507D" w:rsidRDefault="00483147" w:rsidP="00483147">
      <w:pPr>
        <w:pStyle w:val="NoSpacing"/>
        <w:rPr>
          <w:rFonts w:ascii="Arial" w:hAnsi="Arial" w:cs="Arial"/>
          <w:sz w:val="24"/>
          <w:szCs w:val="24"/>
        </w:rPr>
      </w:pPr>
    </w:p>
    <w:p w:rsidR="00483147" w:rsidRPr="006F507D" w:rsidRDefault="00483147" w:rsidP="00483147">
      <w:pPr>
        <w:pStyle w:val="NoSpacing"/>
        <w:rPr>
          <w:rFonts w:ascii="Arial" w:hAnsi="Arial" w:cs="Arial"/>
          <w:sz w:val="24"/>
          <w:szCs w:val="24"/>
        </w:rPr>
      </w:pPr>
      <w:r w:rsidRPr="006F507D">
        <w:rPr>
          <w:rFonts w:ascii="Arial" w:hAnsi="Arial" w:cs="Arial"/>
          <w:sz w:val="24"/>
          <w:szCs w:val="24"/>
        </w:rPr>
        <w:t>Names will become easier to remember if you are confident about saying them. So do familiarize yourself with pronunciation, but don’t worry if you are not sure or make mistakes!</w:t>
      </w:r>
    </w:p>
    <w:p w:rsidR="00483147" w:rsidRPr="006F507D" w:rsidRDefault="00483147" w:rsidP="00483147">
      <w:pPr>
        <w:pStyle w:val="NoSpacing"/>
        <w:rPr>
          <w:rFonts w:ascii="Arial" w:hAnsi="Arial" w:cs="Arial"/>
          <w:sz w:val="24"/>
          <w:szCs w:val="24"/>
        </w:rPr>
      </w:pPr>
    </w:p>
    <w:p w:rsidR="00483147" w:rsidRPr="006F507D" w:rsidRDefault="00483147" w:rsidP="00483147">
      <w:pPr>
        <w:pStyle w:val="NoSpacing"/>
        <w:rPr>
          <w:rFonts w:ascii="Arial" w:hAnsi="Arial" w:cs="Arial"/>
          <w:sz w:val="24"/>
          <w:szCs w:val="24"/>
        </w:rPr>
      </w:pPr>
    </w:p>
    <w:p w:rsidR="00483147" w:rsidRPr="006F507D" w:rsidRDefault="00483147" w:rsidP="00483147">
      <w:pPr>
        <w:pStyle w:val="NoSpacing"/>
        <w:rPr>
          <w:rFonts w:ascii="Arial" w:hAnsi="Arial" w:cs="Arial"/>
          <w:b/>
          <w:sz w:val="24"/>
          <w:szCs w:val="24"/>
          <w:u w:val="single"/>
        </w:rPr>
      </w:pPr>
      <w:r w:rsidRPr="006F507D">
        <w:rPr>
          <w:rFonts w:ascii="Arial" w:hAnsi="Arial" w:cs="Arial"/>
          <w:b/>
          <w:sz w:val="24"/>
          <w:szCs w:val="24"/>
          <w:u w:val="single"/>
        </w:rPr>
        <w:t>Chinese names</w:t>
      </w:r>
    </w:p>
    <w:p w:rsidR="00483147" w:rsidRPr="006F507D" w:rsidRDefault="00483147" w:rsidP="00483147">
      <w:pPr>
        <w:pStyle w:val="NoSpacing"/>
        <w:rPr>
          <w:rFonts w:ascii="Arial" w:hAnsi="Arial" w:cs="Arial"/>
          <w:b/>
          <w:sz w:val="24"/>
          <w:szCs w:val="24"/>
          <w:u w:val="single"/>
        </w:rPr>
      </w:pPr>
    </w:p>
    <w:p w:rsidR="00483147" w:rsidRDefault="00483147" w:rsidP="00483147">
      <w:pPr>
        <w:pStyle w:val="NoSpacing"/>
        <w:rPr>
          <w:rFonts w:ascii="Arial" w:hAnsi="Arial" w:cs="Arial"/>
          <w:sz w:val="24"/>
          <w:szCs w:val="24"/>
        </w:rPr>
      </w:pPr>
      <w:r w:rsidRPr="006F507D">
        <w:rPr>
          <w:rFonts w:ascii="Arial" w:hAnsi="Arial" w:cs="Arial"/>
          <w:sz w:val="24"/>
          <w:szCs w:val="24"/>
        </w:rPr>
        <w:t>Chinese family names come before the given name. So if you just want to use someone’s family name, use the name that comes first. For example, “Mao called for a cultural revolution”;</w:t>
      </w:r>
      <w:r w:rsidRPr="006F507D">
        <w:rPr>
          <w:rFonts w:ascii="Arial" w:hAnsi="Arial" w:cs="Arial"/>
          <w:b/>
          <w:sz w:val="24"/>
          <w:szCs w:val="24"/>
        </w:rPr>
        <w:t xml:space="preserve"> not </w:t>
      </w:r>
      <w:r w:rsidRPr="006F507D">
        <w:rPr>
          <w:rFonts w:ascii="Arial" w:hAnsi="Arial" w:cs="Arial"/>
          <w:sz w:val="24"/>
          <w:szCs w:val="24"/>
        </w:rPr>
        <w:t>“Zedong ca</w:t>
      </w:r>
      <w:r>
        <w:rPr>
          <w:rFonts w:ascii="Arial" w:hAnsi="Arial" w:cs="Arial"/>
          <w:sz w:val="24"/>
          <w:szCs w:val="24"/>
        </w:rPr>
        <w:t>lled for a cultural revolution.”</w:t>
      </w:r>
      <w:r w:rsidRPr="006F507D">
        <w:rPr>
          <w:rFonts w:ascii="Arial" w:hAnsi="Arial" w:cs="Arial"/>
          <w:sz w:val="24"/>
          <w:szCs w:val="24"/>
        </w:rPr>
        <w:t xml:space="preserve"> </w:t>
      </w:r>
      <w:r w:rsidRPr="006F507D">
        <w:rPr>
          <w:rFonts w:ascii="Arial" w:hAnsi="Arial" w:cs="Arial"/>
          <w:b/>
          <w:sz w:val="24"/>
          <w:szCs w:val="24"/>
        </w:rPr>
        <w:t>In ‘real life’ it’s important that you get this right</w:t>
      </w:r>
      <w:r w:rsidRPr="006F507D">
        <w:rPr>
          <w:rFonts w:ascii="Arial" w:hAnsi="Arial" w:cs="Arial"/>
          <w:sz w:val="24"/>
          <w:szCs w:val="24"/>
        </w:rPr>
        <w:t>.</w:t>
      </w:r>
      <w:r>
        <w:rPr>
          <w:rFonts w:ascii="Arial" w:hAnsi="Arial" w:cs="Arial"/>
          <w:sz w:val="24"/>
          <w:szCs w:val="24"/>
        </w:rPr>
        <w:t xml:space="preserve">  </w:t>
      </w:r>
    </w:p>
    <w:p w:rsidR="00483147" w:rsidRDefault="00483147" w:rsidP="00483147">
      <w:pPr>
        <w:pStyle w:val="NoSpacing"/>
        <w:rPr>
          <w:rFonts w:ascii="Arial" w:hAnsi="Arial" w:cs="Arial"/>
          <w:sz w:val="24"/>
          <w:szCs w:val="24"/>
        </w:rPr>
      </w:pPr>
    </w:p>
    <w:p w:rsidR="00483147" w:rsidRDefault="00483147" w:rsidP="00483147">
      <w:pPr>
        <w:pStyle w:val="NoSpacing"/>
        <w:rPr>
          <w:rFonts w:ascii="Arial" w:hAnsi="Arial" w:cs="Arial"/>
          <w:sz w:val="24"/>
          <w:szCs w:val="24"/>
        </w:rPr>
      </w:pPr>
      <w:r>
        <w:rPr>
          <w:rFonts w:ascii="Arial" w:hAnsi="Arial" w:cs="Arial"/>
          <w:sz w:val="24"/>
          <w:szCs w:val="24"/>
        </w:rPr>
        <w:t>Well into the twentieth century, it was common for elite Chinese to be known by several different personal names, which might be honorific or which they themselves might change according to how they wished to present themselves.  You don’t need to worry too much about this, but note that the early 20</w:t>
      </w:r>
      <w:r w:rsidRPr="007A2542">
        <w:rPr>
          <w:rFonts w:ascii="Arial" w:hAnsi="Arial" w:cs="Arial"/>
          <w:sz w:val="24"/>
          <w:szCs w:val="24"/>
          <w:vertAlign w:val="superscript"/>
        </w:rPr>
        <w:t>th</w:t>
      </w:r>
      <w:r>
        <w:rPr>
          <w:rFonts w:ascii="Arial" w:hAnsi="Arial" w:cs="Arial"/>
          <w:sz w:val="24"/>
          <w:szCs w:val="24"/>
        </w:rPr>
        <w:t xml:space="preserve"> century scholar and intellectual Zhang Binglin = Zhang Taiyan (WG: Chang Ping-lin, Chang T’ai-yen).  </w:t>
      </w:r>
    </w:p>
    <w:p w:rsidR="00483147" w:rsidRDefault="00483147" w:rsidP="00483147">
      <w:pPr>
        <w:pStyle w:val="NoSpacing"/>
        <w:rPr>
          <w:rFonts w:ascii="Arial" w:hAnsi="Arial" w:cs="Arial"/>
          <w:sz w:val="24"/>
          <w:szCs w:val="24"/>
        </w:rPr>
      </w:pPr>
    </w:p>
    <w:p w:rsidR="00483147" w:rsidRDefault="00483147" w:rsidP="00483147">
      <w:pPr>
        <w:pStyle w:val="NoSpacing"/>
        <w:rPr>
          <w:rFonts w:ascii="Arial" w:hAnsi="Arial" w:cs="Arial"/>
          <w:sz w:val="24"/>
          <w:szCs w:val="24"/>
        </w:rPr>
      </w:pPr>
      <w:r w:rsidRPr="00F95FE8">
        <w:rPr>
          <w:rFonts w:ascii="Arial" w:hAnsi="Arial" w:cs="Arial"/>
          <w:sz w:val="24"/>
          <w:szCs w:val="24"/>
        </w:rPr>
        <w:t>Here are some other examples just for fun.  Hu Shi (intellectual, scholar, university president, ambassador) was originally Hu Shizhi, but because “zhi” was a particle in the classical language, while he promoted the vernacular language, he dropped it from his name.  The revolutionary leader Sun Yat-sen (Mandarin: Sun Yixian) bega</w:t>
      </w:r>
      <w:r>
        <w:rPr>
          <w:rFonts w:ascii="Arial" w:hAnsi="Arial" w:cs="Arial"/>
          <w:sz w:val="24"/>
          <w:szCs w:val="24"/>
        </w:rPr>
        <w:t>n to call himself Sun Zhongshan</w:t>
      </w:r>
      <w:r w:rsidRPr="00F95FE8">
        <w:rPr>
          <w:rFonts w:ascii="Arial" w:hAnsi="Arial" w:cs="Arial"/>
          <w:sz w:val="24"/>
          <w:szCs w:val="24"/>
        </w:rPr>
        <w:t xml:space="preserve"> while he was in exile in Japan, apparently because </w:t>
      </w:r>
      <w:r w:rsidRPr="00F95FE8">
        <w:rPr>
          <w:rFonts w:ascii="Arial" w:hAnsi="Arial" w:cs="Arial"/>
          <w:sz w:val="24"/>
          <w:szCs w:val="24"/>
        </w:rPr>
        <w:lastRenderedPageBreak/>
        <w:t xml:space="preserve">“Zhongshan” when pronounced in Japanese simply sounds more Japanese than would the characters for Yixian. </w:t>
      </w:r>
      <w:r>
        <w:rPr>
          <w:rFonts w:ascii="Arial" w:hAnsi="Arial" w:cs="Arial"/>
          <w:sz w:val="24"/>
          <w:szCs w:val="24"/>
        </w:rPr>
        <w:t xml:space="preserve"> Today in China is most commonly call Sun Zhongshan.  Traditional literati might adopt a new name to signify some important change in their life or thinking.  The modern historian Fan Wenlan changed his name several times while he was in college.</w:t>
      </w:r>
    </w:p>
    <w:p w:rsidR="00483147" w:rsidRPr="00F95FE8" w:rsidRDefault="00483147" w:rsidP="00483147">
      <w:pPr>
        <w:pStyle w:val="NoSpacing"/>
        <w:rPr>
          <w:rFonts w:ascii="Arial" w:hAnsi="Arial" w:cs="Arial"/>
          <w:sz w:val="24"/>
          <w:szCs w:val="24"/>
        </w:rPr>
      </w:pPr>
    </w:p>
    <w:p w:rsidR="00483147" w:rsidRPr="00F95FE8" w:rsidRDefault="00483147" w:rsidP="00483147">
      <w:pPr>
        <w:pStyle w:val="NoSpacing"/>
        <w:rPr>
          <w:rFonts w:ascii="Arial" w:hAnsi="Arial" w:cs="Arial"/>
          <w:sz w:val="24"/>
          <w:szCs w:val="24"/>
        </w:rPr>
      </w:pPr>
    </w:p>
    <w:p w:rsidR="00483147" w:rsidRPr="00F95FE8" w:rsidRDefault="00483147" w:rsidP="00483147">
      <w:pPr>
        <w:pStyle w:val="NoSpacing"/>
        <w:rPr>
          <w:rFonts w:ascii="Arial" w:hAnsi="Arial" w:cs="Arial"/>
          <w:sz w:val="24"/>
          <w:szCs w:val="24"/>
        </w:rPr>
      </w:pPr>
      <w:r w:rsidRPr="00F95FE8">
        <w:rPr>
          <w:rFonts w:ascii="Arial" w:hAnsi="Arial" w:cs="Arial"/>
          <w:sz w:val="24"/>
          <w:szCs w:val="24"/>
        </w:rPr>
        <w:t>Some Chinese people who live in the West write their names in the Western way, as the author Jung Chang does. ‘Chang’ is her family name. In cases like this, it can be difficult to tell which is the family name unless you speak Chinese. But if the person you are writing about lives/lived in China or Taiwan assume that the name that comes first is their family name.</w:t>
      </w:r>
      <w:r>
        <w:rPr>
          <w:rFonts w:ascii="Arial" w:hAnsi="Arial" w:cs="Arial"/>
          <w:sz w:val="24"/>
          <w:szCs w:val="24"/>
        </w:rPr>
        <w:t xml:space="preserve">  The </w:t>
      </w:r>
      <w:r w:rsidRPr="00F95FE8">
        <w:rPr>
          <w:rFonts w:ascii="Arial" w:hAnsi="Arial" w:cs="Arial"/>
          <w:i/>
          <w:sz w:val="24"/>
          <w:szCs w:val="24"/>
        </w:rPr>
        <w:t>New York Times</w:t>
      </w:r>
      <w:r>
        <w:rPr>
          <w:rFonts w:ascii="Arial" w:hAnsi="Arial" w:cs="Arial"/>
          <w:sz w:val="24"/>
          <w:szCs w:val="24"/>
        </w:rPr>
        <w:t xml:space="preserve"> style is to refer to Chinese people using family-name first.  (The </w:t>
      </w:r>
      <w:r>
        <w:rPr>
          <w:rFonts w:ascii="Arial" w:hAnsi="Arial" w:cs="Arial"/>
          <w:i/>
          <w:sz w:val="24"/>
          <w:szCs w:val="24"/>
        </w:rPr>
        <w:t>Times</w:t>
      </w:r>
      <w:r>
        <w:rPr>
          <w:rFonts w:ascii="Arial" w:hAnsi="Arial" w:cs="Arial"/>
          <w:sz w:val="24"/>
          <w:szCs w:val="24"/>
        </w:rPr>
        <w:t xml:space="preserve"> also refers to Koreans family-name first; however, it strangely Westernizes Japanese names by using personal-name first, contrary to Japanese practice.  Thus for the </w:t>
      </w:r>
      <w:r>
        <w:rPr>
          <w:rFonts w:ascii="Arial" w:hAnsi="Arial" w:cs="Arial"/>
          <w:i/>
          <w:sz w:val="24"/>
          <w:szCs w:val="24"/>
        </w:rPr>
        <w:t>Times</w:t>
      </w:r>
      <w:r>
        <w:rPr>
          <w:rFonts w:ascii="Arial" w:hAnsi="Arial" w:cs="Arial"/>
          <w:sz w:val="24"/>
          <w:szCs w:val="24"/>
        </w:rPr>
        <w:t>: Chinese president: XI Jinping; Korean president (for now): PARK Geun-hye, but Japanese prime minister: Shinzo ABE, while in academic writing it is ABE Shinzo.)</w:t>
      </w:r>
      <w:r w:rsidRPr="00F95FE8">
        <w:rPr>
          <w:rFonts w:ascii="Arial" w:hAnsi="Arial" w:cs="Arial"/>
          <w:sz w:val="24"/>
          <w:szCs w:val="24"/>
        </w:rPr>
        <w:br w:type="page"/>
      </w:r>
    </w:p>
    <w:p w:rsidR="00483147" w:rsidRDefault="00483147" w:rsidP="00483147">
      <w:pPr>
        <w:pStyle w:val="NormalWeb"/>
        <w:snapToGrid w:val="0"/>
        <w:spacing w:before="0" w:beforeAutospacing="0" w:after="0" w:afterAutospacing="0"/>
        <w:rPr>
          <w:rFonts w:asciiTheme="minorHAnsi" w:hAnsiTheme="minorHAnsi"/>
        </w:rPr>
      </w:pPr>
    </w:p>
    <w:p w:rsidR="00483147" w:rsidRDefault="00483147" w:rsidP="00483147">
      <w:pPr>
        <w:pStyle w:val="NormalWeb"/>
        <w:snapToGrid w:val="0"/>
        <w:spacing w:before="0" w:beforeAutospacing="0" w:after="0" w:afterAutospacing="0"/>
        <w:ind w:left="567" w:hanging="567"/>
        <w:rPr>
          <w:b/>
          <w:sz w:val="22"/>
          <w:szCs w:val="22"/>
        </w:rPr>
      </w:pPr>
    </w:p>
    <w:p w:rsidR="00483147" w:rsidRPr="005B3A53" w:rsidRDefault="00483147" w:rsidP="00483147">
      <w:pPr>
        <w:pStyle w:val="NormalWeb"/>
        <w:snapToGrid w:val="0"/>
        <w:spacing w:before="0" w:beforeAutospacing="0" w:after="0" w:afterAutospacing="0"/>
        <w:ind w:left="567" w:hanging="567"/>
        <w:jc w:val="center"/>
        <w:rPr>
          <w:rFonts w:asciiTheme="minorHAnsi" w:hAnsiTheme="minorHAnsi"/>
          <w:b/>
          <w:sz w:val="22"/>
          <w:szCs w:val="22"/>
        </w:rPr>
      </w:pPr>
      <w:r w:rsidRPr="005B3A53">
        <w:rPr>
          <w:rFonts w:asciiTheme="minorHAnsi" w:hAnsiTheme="minorHAnsi"/>
          <w:b/>
          <w:sz w:val="22"/>
          <w:szCs w:val="22"/>
        </w:rPr>
        <w:t>SELECTED BIBLIOGRAPHY</w:t>
      </w:r>
    </w:p>
    <w:p w:rsidR="00483147" w:rsidRPr="005B3A53" w:rsidRDefault="00483147" w:rsidP="00483147">
      <w:pPr>
        <w:pStyle w:val="NormalWeb"/>
        <w:snapToGrid w:val="0"/>
        <w:spacing w:before="0" w:beforeAutospacing="0" w:after="0" w:afterAutospacing="0"/>
        <w:ind w:left="567" w:hanging="567"/>
        <w:rPr>
          <w:rFonts w:asciiTheme="minorHAnsi" w:hAnsiTheme="minorHAnsi"/>
          <w:b/>
          <w:i/>
          <w:sz w:val="22"/>
          <w:szCs w:val="22"/>
        </w:rPr>
      </w:pPr>
    </w:p>
    <w:p w:rsidR="00483147" w:rsidRPr="005B3A53" w:rsidRDefault="00483147" w:rsidP="00483147">
      <w:pPr>
        <w:pStyle w:val="NormalWeb"/>
        <w:snapToGrid w:val="0"/>
        <w:spacing w:before="0" w:beforeAutospacing="0" w:after="0" w:afterAutospacing="0"/>
        <w:ind w:left="567" w:hanging="567"/>
        <w:rPr>
          <w:rFonts w:asciiTheme="minorHAnsi" w:hAnsiTheme="minorHAnsi"/>
          <w:sz w:val="22"/>
          <w:szCs w:val="22"/>
        </w:rPr>
      </w:pPr>
      <w:r w:rsidRPr="005B3A53">
        <w:rPr>
          <w:rFonts w:asciiTheme="minorHAnsi" w:hAnsiTheme="minorHAnsi"/>
          <w:sz w:val="22"/>
          <w:szCs w:val="22"/>
        </w:rPr>
        <w:t>(This list is partial and idiosyncratic; categories are vague, overlapping, and arbitrary; it focuses on monographs, with a few edited collections of articles but does not include journal articles).</w:t>
      </w:r>
    </w:p>
    <w:p w:rsidR="00483147" w:rsidRPr="005B3A53" w:rsidRDefault="00483147" w:rsidP="00483147">
      <w:pPr>
        <w:pStyle w:val="NormalWeb"/>
        <w:snapToGrid w:val="0"/>
        <w:spacing w:before="0" w:beforeAutospacing="0" w:after="0" w:afterAutospacing="0"/>
        <w:ind w:left="567" w:hanging="567"/>
        <w:rPr>
          <w:rFonts w:asciiTheme="minorHAnsi" w:hAnsiTheme="minorHAnsi"/>
          <w:sz w:val="22"/>
          <w:szCs w:val="22"/>
        </w:rPr>
      </w:pPr>
      <w:r w:rsidRPr="005B3A53">
        <w:rPr>
          <w:rFonts w:asciiTheme="minorHAnsi" w:hAnsiTheme="minorHAnsi"/>
          <w:sz w:val="22"/>
          <w:szCs w:val="22"/>
        </w:rPr>
        <w:t>“*” = simply a text that I particularly like for one reason or another; all works listed below are worthwhile.</w:t>
      </w:r>
    </w:p>
    <w:p w:rsidR="00483147" w:rsidRPr="005B3A53" w:rsidRDefault="00483147" w:rsidP="00483147">
      <w:pPr>
        <w:pStyle w:val="NormalWeb"/>
        <w:snapToGrid w:val="0"/>
        <w:spacing w:before="0" w:beforeAutospacing="0" w:after="0" w:afterAutospacing="0"/>
        <w:ind w:left="567" w:hanging="567"/>
        <w:rPr>
          <w:rFonts w:asciiTheme="minorHAnsi" w:hAnsiTheme="minorHAnsi"/>
          <w:color w:val="ED7D31" w:themeColor="accent2"/>
          <w:sz w:val="22"/>
          <w:szCs w:val="22"/>
        </w:rPr>
      </w:pPr>
      <w:r>
        <w:rPr>
          <w:rFonts w:asciiTheme="minorHAnsi" w:hAnsiTheme="minorHAnsi"/>
          <w:color w:val="ED7D31" w:themeColor="accent2"/>
          <w:sz w:val="22"/>
          <w:szCs w:val="22"/>
        </w:rPr>
        <w:t>red = new</w:t>
      </w:r>
      <w:r w:rsidRPr="005B3A53">
        <w:rPr>
          <w:rFonts w:asciiTheme="minorHAnsi" w:hAnsiTheme="minorHAnsi"/>
          <w:color w:val="ED7D31" w:themeColor="accent2"/>
          <w:sz w:val="22"/>
          <w:szCs w:val="22"/>
        </w:rPr>
        <w:t xml:space="preserve"> works</w:t>
      </w:r>
    </w:p>
    <w:p w:rsidR="00483147" w:rsidRPr="005B3A53" w:rsidRDefault="00483147" w:rsidP="00483147">
      <w:pPr>
        <w:pStyle w:val="NormalWeb"/>
        <w:snapToGrid w:val="0"/>
        <w:spacing w:before="0" w:beforeAutospacing="0" w:after="0" w:afterAutospacing="0"/>
        <w:ind w:left="567" w:hanging="567"/>
        <w:rPr>
          <w:rFonts w:asciiTheme="minorHAnsi" w:hAnsiTheme="minorHAnsi"/>
          <w:sz w:val="22"/>
          <w:szCs w:val="22"/>
        </w:rPr>
      </w:pPr>
    </w:p>
    <w:p w:rsidR="00483147" w:rsidRPr="005B3A53" w:rsidRDefault="00483147" w:rsidP="002B6CAB">
      <w:pPr>
        <w:pStyle w:val="NormalWeb"/>
        <w:numPr>
          <w:ilvl w:val="0"/>
          <w:numId w:val="56"/>
        </w:numPr>
        <w:snapToGrid w:val="0"/>
        <w:spacing w:before="0" w:beforeAutospacing="0" w:after="0" w:afterAutospacing="0"/>
        <w:rPr>
          <w:rFonts w:asciiTheme="minorHAnsi" w:hAnsiTheme="minorHAnsi"/>
          <w:b/>
          <w:sz w:val="22"/>
          <w:szCs w:val="22"/>
        </w:rPr>
      </w:pPr>
      <w:r w:rsidRPr="005B3A53">
        <w:rPr>
          <w:rFonts w:asciiTheme="minorHAnsi" w:hAnsiTheme="minorHAnsi"/>
          <w:b/>
          <w:sz w:val="22"/>
          <w:szCs w:val="22"/>
        </w:rPr>
        <w:t>Qing world/late imperial China</w:t>
      </w:r>
    </w:p>
    <w:p w:rsidR="00483147" w:rsidRPr="005B3A53" w:rsidRDefault="00483147" w:rsidP="00483147">
      <w:pPr>
        <w:pStyle w:val="NormalWeb"/>
        <w:snapToGrid w:val="0"/>
        <w:spacing w:before="0" w:beforeAutospacing="0" w:after="0" w:afterAutospacing="0"/>
        <w:rPr>
          <w:rFonts w:asciiTheme="minorHAnsi" w:hAnsiTheme="minorHAnsi"/>
          <w:sz w:val="22"/>
          <w:szCs w:val="22"/>
        </w:rPr>
      </w:pPr>
    </w:p>
    <w:p w:rsidR="00483147" w:rsidRPr="005B3A53" w:rsidRDefault="00483147" w:rsidP="00483147">
      <w:pPr>
        <w:pStyle w:val="NormalWeb"/>
        <w:snapToGrid w:val="0"/>
        <w:spacing w:before="0" w:beforeAutospacing="0" w:after="0" w:afterAutospacing="0"/>
        <w:rPr>
          <w:rFonts w:asciiTheme="minorHAnsi" w:hAnsiTheme="minorHAnsi"/>
          <w:b/>
          <w:sz w:val="22"/>
          <w:szCs w:val="22"/>
        </w:rPr>
      </w:pPr>
      <w:r w:rsidRPr="005B3A53">
        <w:rPr>
          <w:rFonts w:asciiTheme="minorHAnsi" w:hAnsiTheme="minorHAnsi"/>
          <w:b/>
          <w:sz w:val="22"/>
          <w:szCs w:val="22"/>
        </w:rPr>
        <w:t>1A. Ming-Qing (14</w:t>
      </w:r>
      <w:r w:rsidRPr="005B3A53">
        <w:rPr>
          <w:rFonts w:asciiTheme="minorHAnsi" w:hAnsiTheme="minorHAnsi"/>
          <w:b/>
          <w:sz w:val="22"/>
          <w:szCs w:val="22"/>
          <w:vertAlign w:val="superscript"/>
        </w:rPr>
        <w:t>th</w:t>
      </w:r>
      <w:r w:rsidRPr="005B3A53">
        <w:rPr>
          <w:rFonts w:asciiTheme="minorHAnsi" w:hAnsiTheme="minorHAnsi"/>
          <w:b/>
          <w:sz w:val="22"/>
          <w:szCs w:val="22"/>
        </w:rPr>
        <w:t xml:space="preserve"> c.-19</w:t>
      </w:r>
      <w:r w:rsidRPr="005B3A53">
        <w:rPr>
          <w:rFonts w:asciiTheme="minorHAnsi" w:hAnsiTheme="minorHAnsi"/>
          <w:b/>
          <w:sz w:val="22"/>
          <w:szCs w:val="22"/>
          <w:vertAlign w:val="superscript"/>
        </w:rPr>
        <w:t>th</w:t>
      </w:r>
      <w:r w:rsidRPr="005B3A53">
        <w:rPr>
          <w:rFonts w:asciiTheme="minorHAnsi" w:hAnsiTheme="minorHAnsi"/>
          <w:b/>
          <w:sz w:val="22"/>
          <w:szCs w:val="22"/>
        </w:rPr>
        <w:t xml:space="preserve"> c.)</w:t>
      </w:r>
    </w:p>
    <w:p w:rsidR="00483147" w:rsidRPr="005B3A53" w:rsidRDefault="00483147" w:rsidP="00483147">
      <w:pPr>
        <w:snapToGrid w:val="0"/>
        <w:ind w:left="567" w:hanging="567"/>
        <w:rPr>
          <w:bCs/>
          <w:sz w:val="22"/>
          <w:szCs w:val="22"/>
        </w:rPr>
      </w:pPr>
      <w:r w:rsidRPr="005B3A53">
        <w:rPr>
          <w:bCs/>
          <w:sz w:val="22"/>
          <w:szCs w:val="22"/>
        </w:rPr>
        <w:t xml:space="preserve">(The many volumes in </w:t>
      </w:r>
      <w:r w:rsidRPr="005B3A53">
        <w:rPr>
          <w:bCs/>
          <w:i/>
          <w:sz w:val="22"/>
          <w:szCs w:val="22"/>
        </w:rPr>
        <w:t>The Cambridge History of China</w:t>
      </w:r>
      <w:r w:rsidRPr="005B3A53">
        <w:rPr>
          <w:bCs/>
          <w:sz w:val="22"/>
          <w:szCs w:val="22"/>
        </w:rPr>
        <w:t xml:space="preserve"> provide good starting points for many topics)</w:t>
      </w:r>
    </w:p>
    <w:p w:rsidR="00483147" w:rsidRPr="005B3A53" w:rsidRDefault="00483147" w:rsidP="00483147">
      <w:pPr>
        <w:pStyle w:val="NormalWeb"/>
        <w:snapToGrid w:val="0"/>
        <w:spacing w:before="0" w:beforeAutospacing="0" w:after="0" w:afterAutospacing="0"/>
        <w:rPr>
          <w:rFonts w:asciiTheme="minorHAnsi" w:hAnsiTheme="minorHAnsi"/>
          <w:b/>
          <w:sz w:val="22"/>
          <w:szCs w:val="22"/>
        </w:rPr>
      </w:pPr>
    </w:p>
    <w:p w:rsidR="00483147" w:rsidRPr="005B3A53" w:rsidRDefault="00483147" w:rsidP="00483147">
      <w:pPr>
        <w:snapToGrid w:val="0"/>
        <w:ind w:left="567" w:hanging="567"/>
        <w:rPr>
          <w:i/>
          <w:sz w:val="22"/>
          <w:szCs w:val="22"/>
        </w:rPr>
      </w:pPr>
      <w:r w:rsidRPr="005B3A53">
        <w:rPr>
          <w:sz w:val="22"/>
          <w:szCs w:val="22"/>
        </w:rPr>
        <w:t xml:space="preserve">Timothy Brook, </w:t>
      </w:r>
      <w:r w:rsidRPr="005B3A53">
        <w:rPr>
          <w:i/>
          <w:sz w:val="22"/>
          <w:szCs w:val="22"/>
        </w:rPr>
        <w:t>The Confusions of Pleasure: Commerce and Culture in Ming China</w:t>
      </w:r>
    </w:p>
    <w:p w:rsidR="00483147" w:rsidRPr="005B3A53" w:rsidRDefault="00483147" w:rsidP="00483147">
      <w:pPr>
        <w:snapToGrid w:val="0"/>
        <w:ind w:left="519" w:hangingChars="236" w:hanging="519"/>
        <w:rPr>
          <w:bCs/>
          <w:i/>
          <w:sz w:val="22"/>
          <w:szCs w:val="22"/>
        </w:rPr>
      </w:pPr>
      <w:r w:rsidRPr="005B3A53">
        <w:rPr>
          <w:bCs/>
          <w:sz w:val="22"/>
          <w:szCs w:val="22"/>
        </w:rPr>
        <w:t xml:space="preserve">Wm. Theodore de Bary, ed., </w:t>
      </w:r>
      <w:r w:rsidRPr="005B3A53">
        <w:rPr>
          <w:bCs/>
          <w:i/>
          <w:sz w:val="22"/>
          <w:szCs w:val="22"/>
        </w:rPr>
        <w:t>Self and Society in Ming Thought</w:t>
      </w:r>
    </w:p>
    <w:p w:rsidR="00483147" w:rsidRPr="005B3A53" w:rsidRDefault="00483147" w:rsidP="00483147">
      <w:pPr>
        <w:snapToGrid w:val="0"/>
        <w:ind w:left="519" w:hangingChars="236" w:hanging="519"/>
        <w:rPr>
          <w:bCs/>
          <w:i/>
          <w:sz w:val="22"/>
          <w:szCs w:val="22"/>
        </w:rPr>
      </w:pPr>
      <w:r w:rsidRPr="005B3A53">
        <w:rPr>
          <w:bCs/>
          <w:i/>
          <w:sz w:val="22"/>
          <w:szCs w:val="22"/>
        </w:rPr>
        <w:t>-----</w:t>
      </w:r>
      <w:r w:rsidRPr="005B3A53">
        <w:rPr>
          <w:bCs/>
          <w:sz w:val="22"/>
          <w:szCs w:val="22"/>
        </w:rPr>
        <w:t xml:space="preserve">, </w:t>
      </w:r>
      <w:r w:rsidRPr="005B3A53">
        <w:rPr>
          <w:bCs/>
          <w:i/>
          <w:sz w:val="22"/>
          <w:szCs w:val="22"/>
        </w:rPr>
        <w:t>The Liberal Tradition in China</w:t>
      </w:r>
    </w:p>
    <w:p w:rsidR="00483147" w:rsidRPr="005B3A53" w:rsidRDefault="00483147" w:rsidP="00483147">
      <w:pPr>
        <w:snapToGrid w:val="0"/>
        <w:ind w:left="519" w:hangingChars="236" w:hanging="519"/>
        <w:rPr>
          <w:bCs/>
          <w:i/>
          <w:iCs/>
          <w:sz w:val="22"/>
          <w:szCs w:val="22"/>
        </w:rPr>
      </w:pPr>
      <w:r w:rsidRPr="005B3A53">
        <w:rPr>
          <w:bCs/>
          <w:sz w:val="22"/>
          <w:szCs w:val="22"/>
        </w:rPr>
        <w:t>* Lloyd Eastman,</w:t>
      </w:r>
      <w:r w:rsidRPr="005B3A53">
        <w:rPr>
          <w:bCs/>
          <w:i/>
          <w:sz w:val="22"/>
          <w:szCs w:val="22"/>
        </w:rPr>
        <w:t xml:space="preserve"> </w:t>
      </w:r>
      <w:r w:rsidRPr="005B3A53">
        <w:rPr>
          <w:bCs/>
          <w:i/>
          <w:iCs/>
          <w:sz w:val="22"/>
          <w:szCs w:val="22"/>
        </w:rPr>
        <w:t>Family, Fields, and Ancestors: Constancy and Change in China’s Social and Economic History, 1550-1949</w:t>
      </w:r>
    </w:p>
    <w:p w:rsidR="00483147" w:rsidRPr="005B3A53" w:rsidRDefault="00483147" w:rsidP="00483147">
      <w:pPr>
        <w:snapToGrid w:val="0"/>
        <w:ind w:left="519" w:hangingChars="236" w:hanging="519"/>
        <w:rPr>
          <w:bCs/>
          <w:i/>
          <w:sz w:val="22"/>
          <w:szCs w:val="22"/>
        </w:rPr>
      </w:pPr>
      <w:r w:rsidRPr="005B3A53">
        <w:rPr>
          <w:bCs/>
          <w:sz w:val="22"/>
          <w:szCs w:val="22"/>
        </w:rPr>
        <w:t xml:space="preserve">R. Bin Wong, </w:t>
      </w:r>
      <w:r w:rsidRPr="005B3A53">
        <w:rPr>
          <w:bCs/>
          <w:i/>
          <w:sz w:val="22"/>
          <w:szCs w:val="22"/>
        </w:rPr>
        <w:t>China Transformed: Historical Change and the Limits of European Experience</w:t>
      </w:r>
    </w:p>
    <w:p w:rsidR="00483147" w:rsidRPr="005B3A53" w:rsidRDefault="00483147" w:rsidP="00483147">
      <w:pPr>
        <w:snapToGrid w:val="0"/>
        <w:ind w:left="519" w:hangingChars="236" w:hanging="519"/>
        <w:rPr>
          <w:bCs/>
          <w:sz w:val="22"/>
          <w:szCs w:val="22"/>
        </w:rPr>
      </w:pPr>
      <w:r w:rsidRPr="005B3A53">
        <w:rPr>
          <w:bCs/>
          <w:sz w:val="22"/>
          <w:szCs w:val="22"/>
        </w:rPr>
        <w:t xml:space="preserve">Philip C.C. Huang, </w:t>
      </w:r>
      <w:r w:rsidRPr="005B3A53">
        <w:rPr>
          <w:bCs/>
          <w:i/>
          <w:sz w:val="22"/>
          <w:szCs w:val="22"/>
        </w:rPr>
        <w:t>The Peasant Economy and Social Change in North China</w:t>
      </w:r>
    </w:p>
    <w:p w:rsidR="00483147" w:rsidRPr="005B3A53" w:rsidRDefault="00483147" w:rsidP="00483147">
      <w:pPr>
        <w:snapToGrid w:val="0"/>
        <w:ind w:left="567" w:hanging="567"/>
        <w:rPr>
          <w:bCs/>
          <w:i/>
          <w:sz w:val="22"/>
          <w:szCs w:val="22"/>
        </w:rPr>
      </w:pPr>
      <w:r w:rsidRPr="005B3A53">
        <w:rPr>
          <w:bCs/>
          <w:sz w:val="22"/>
          <w:szCs w:val="22"/>
        </w:rPr>
        <w:t xml:space="preserve">-----, </w:t>
      </w:r>
      <w:r w:rsidRPr="005B3A53">
        <w:rPr>
          <w:bCs/>
          <w:i/>
          <w:sz w:val="22"/>
          <w:szCs w:val="22"/>
        </w:rPr>
        <w:t>The Peasant Family and Rural Development in the Yangzi Delta, 1350-1988</w:t>
      </w:r>
    </w:p>
    <w:p w:rsidR="00483147" w:rsidRPr="005B3A53" w:rsidRDefault="00483147" w:rsidP="00483147">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 xml:space="preserve">Evelyn S. Rawski, </w:t>
      </w:r>
      <w:r w:rsidRPr="005B3A53">
        <w:rPr>
          <w:rFonts w:asciiTheme="minorHAnsi" w:hAnsiTheme="minorHAnsi"/>
          <w:i/>
          <w:sz w:val="22"/>
          <w:szCs w:val="22"/>
        </w:rPr>
        <w:t>Early Modern China and Northeast Asia</w:t>
      </w:r>
    </w:p>
    <w:p w:rsidR="00483147" w:rsidRPr="005B3A53" w:rsidRDefault="00483147" w:rsidP="00483147">
      <w:pPr>
        <w:snapToGrid w:val="0"/>
        <w:ind w:left="567" w:hanging="567"/>
        <w:rPr>
          <w:bCs/>
          <w:sz w:val="22"/>
          <w:szCs w:val="22"/>
        </w:rPr>
      </w:pPr>
    </w:p>
    <w:p w:rsidR="00483147" w:rsidRPr="005B3A53" w:rsidRDefault="00483147" w:rsidP="00483147">
      <w:pPr>
        <w:snapToGrid w:val="0"/>
        <w:ind w:left="567" w:hanging="567"/>
        <w:rPr>
          <w:b/>
          <w:bCs/>
          <w:sz w:val="22"/>
          <w:szCs w:val="22"/>
        </w:rPr>
      </w:pPr>
      <w:r w:rsidRPr="005B3A53">
        <w:rPr>
          <w:b/>
          <w:bCs/>
          <w:sz w:val="22"/>
          <w:szCs w:val="22"/>
        </w:rPr>
        <w:t>1B. The Qing Dynasty (1644-1912)</w:t>
      </w:r>
    </w:p>
    <w:p w:rsidR="00483147" w:rsidRPr="005B3A53" w:rsidRDefault="00483147" w:rsidP="00483147">
      <w:pPr>
        <w:snapToGrid w:val="0"/>
        <w:ind w:left="567" w:hanging="567"/>
        <w:rPr>
          <w:bCs/>
          <w:i/>
          <w:sz w:val="22"/>
          <w:szCs w:val="22"/>
        </w:rPr>
      </w:pPr>
      <w:r w:rsidRPr="005B3A53">
        <w:rPr>
          <w:bCs/>
          <w:sz w:val="22"/>
          <w:szCs w:val="22"/>
        </w:rPr>
        <w:t xml:space="preserve">Frederic Wakeman, Jr., </w:t>
      </w:r>
      <w:r w:rsidRPr="005B3A53">
        <w:rPr>
          <w:bCs/>
          <w:i/>
          <w:sz w:val="22"/>
          <w:szCs w:val="22"/>
        </w:rPr>
        <w:t>The Great Enterprise: The Manchu Reconstruction of Imperial Order in Seventeenth-Century China</w:t>
      </w:r>
    </w:p>
    <w:p w:rsidR="00483147" w:rsidRPr="005B3A53" w:rsidRDefault="00483147" w:rsidP="00483147">
      <w:pPr>
        <w:snapToGrid w:val="0"/>
        <w:ind w:left="567" w:hanging="567"/>
        <w:rPr>
          <w:i/>
          <w:sz w:val="22"/>
          <w:szCs w:val="22"/>
        </w:rPr>
      </w:pPr>
      <w:r w:rsidRPr="005B3A53">
        <w:rPr>
          <w:sz w:val="22"/>
          <w:szCs w:val="22"/>
        </w:rPr>
        <w:t xml:space="preserve">* Philip Kuhn, </w:t>
      </w:r>
      <w:r w:rsidRPr="005B3A53">
        <w:rPr>
          <w:i/>
          <w:sz w:val="22"/>
          <w:szCs w:val="22"/>
        </w:rPr>
        <w:t>Soulstealers: The Chinese Sorcery Scare of 1768</w:t>
      </w:r>
    </w:p>
    <w:p w:rsidR="00483147" w:rsidRPr="005B3A53" w:rsidRDefault="00483147" w:rsidP="00483147">
      <w:pPr>
        <w:snapToGrid w:val="0"/>
        <w:ind w:left="567" w:hanging="567"/>
        <w:rPr>
          <w:i/>
          <w:sz w:val="22"/>
          <w:szCs w:val="22"/>
        </w:rPr>
      </w:pPr>
      <w:r w:rsidRPr="005B3A53">
        <w:rPr>
          <w:sz w:val="22"/>
          <w:szCs w:val="22"/>
        </w:rPr>
        <w:t xml:space="preserve">Susan Naquin and Evelyn S. Rawski, </w:t>
      </w:r>
      <w:r w:rsidRPr="005B3A53">
        <w:rPr>
          <w:i/>
          <w:sz w:val="22"/>
          <w:szCs w:val="22"/>
        </w:rPr>
        <w:t>Chinese Society in the Eighteenth Century</w:t>
      </w:r>
    </w:p>
    <w:p w:rsidR="00483147" w:rsidRPr="005B3A53" w:rsidRDefault="00483147" w:rsidP="00483147">
      <w:pPr>
        <w:snapToGrid w:val="0"/>
        <w:ind w:left="519" w:hangingChars="236" w:hanging="519"/>
        <w:rPr>
          <w:bCs/>
          <w:i/>
          <w:sz w:val="22"/>
          <w:szCs w:val="22"/>
        </w:rPr>
      </w:pPr>
      <w:r w:rsidRPr="005B3A53">
        <w:rPr>
          <w:sz w:val="22"/>
          <w:szCs w:val="22"/>
        </w:rPr>
        <w:t xml:space="preserve">Kenneth Pomeranz, </w:t>
      </w:r>
      <w:r w:rsidRPr="005B3A53">
        <w:rPr>
          <w:bCs/>
          <w:i/>
          <w:sz w:val="22"/>
          <w:szCs w:val="22"/>
        </w:rPr>
        <w:t>The Great Divergence: China, Europe, and the Making of the Modern World Economy</w:t>
      </w:r>
    </w:p>
    <w:p w:rsidR="00483147" w:rsidRPr="005B3A53" w:rsidRDefault="00483147" w:rsidP="00483147">
      <w:pPr>
        <w:snapToGrid w:val="0"/>
        <w:ind w:left="519" w:hangingChars="236" w:hanging="519"/>
        <w:rPr>
          <w:rFonts w:cs="p 'C0≥1&amp;5'10äç¨—D"/>
          <w:bCs/>
          <w:i/>
          <w:sz w:val="22"/>
          <w:szCs w:val="22"/>
        </w:rPr>
      </w:pPr>
      <w:r w:rsidRPr="005B3A53">
        <w:rPr>
          <w:bCs/>
          <w:sz w:val="22"/>
          <w:szCs w:val="22"/>
        </w:rPr>
        <w:t xml:space="preserve">Peter C. Perdue, </w:t>
      </w:r>
      <w:r w:rsidRPr="005B3A53">
        <w:rPr>
          <w:bCs/>
          <w:i/>
          <w:sz w:val="22"/>
          <w:szCs w:val="22"/>
        </w:rPr>
        <w:t>China Marches West: The Qing Conquest of Central Eurasia</w:t>
      </w:r>
    </w:p>
    <w:p w:rsidR="00483147" w:rsidRPr="005B3A53" w:rsidRDefault="00483147" w:rsidP="00483147">
      <w:pPr>
        <w:snapToGrid w:val="0"/>
        <w:ind w:left="519" w:hangingChars="236" w:hanging="519"/>
        <w:rPr>
          <w:bCs/>
          <w:i/>
          <w:sz w:val="22"/>
          <w:szCs w:val="22"/>
        </w:rPr>
      </w:pPr>
      <w:r w:rsidRPr="005B3A53">
        <w:rPr>
          <w:bCs/>
          <w:sz w:val="22"/>
          <w:szCs w:val="22"/>
        </w:rPr>
        <w:t xml:space="preserve">Mark C. Elliott, </w:t>
      </w:r>
      <w:r w:rsidRPr="005B3A53">
        <w:rPr>
          <w:bCs/>
          <w:i/>
          <w:sz w:val="22"/>
          <w:szCs w:val="22"/>
        </w:rPr>
        <w:t>The Manchu Way: The Eight Banners and Ethnic Identity in Late Imperial China</w:t>
      </w:r>
    </w:p>
    <w:p w:rsidR="00483147" w:rsidRPr="005B3A53" w:rsidRDefault="00483147" w:rsidP="00483147">
      <w:pPr>
        <w:snapToGrid w:val="0"/>
        <w:ind w:left="519" w:hangingChars="236" w:hanging="519"/>
        <w:rPr>
          <w:bCs/>
          <w:i/>
          <w:sz w:val="22"/>
          <w:szCs w:val="22"/>
        </w:rPr>
      </w:pPr>
      <w:r w:rsidRPr="005B3A53">
        <w:rPr>
          <w:bCs/>
          <w:sz w:val="22"/>
          <w:szCs w:val="22"/>
        </w:rPr>
        <w:t xml:space="preserve">-----, </w:t>
      </w:r>
      <w:r w:rsidRPr="005B3A53">
        <w:rPr>
          <w:bCs/>
          <w:i/>
          <w:sz w:val="22"/>
          <w:szCs w:val="22"/>
        </w:rPr>
        <w:t>Emperor Qianlong: Son of Heaven, Man of the World</w:t>
      </w:r>
    </w:p>
    <w:p w:rsidR="00483147" w:rsidRPr="005B3A53" w:rsidRDefault="00483147" w:rsidP="00483147">
      <w:pPr>
        <w:snapToGrid w:val="0"/>
        <w:ind w:left="519" w:hangingChars="236" w:hanging="519"/>
        <w:rPr>
          <w:bCs/>
          <w:i/>
          <w:sz w:val="22"/>
          <w:szCs w:val="22"/>
        </w:rPr>
      </w:pPr>
      <w:r w:rsidRPr="005B3A53">
        <w:rPr>
          <w:bCs/>
          <w:sz w:val="22"/>
          <w:szCs w:val="22"/>
        </w:rPr>
        <w:t xml:space="preserve">* Jonathan D. Spence, </w:t>
      </w:r>
      <w:r w:rsidRPr="005B3A53">
        <w:rPr>
          <w:bCs/>
          <w:i/>
          <w:sz w:val="22"/>
          <w:szCs w:val="22"/>
        </w:rPr>
        <w:t>The Death of Woman Wang</w:t>
      </w:r>
    </w:p>
    <w:p w:rsidR="00483147" w:rsidRPr="005B3A53" w:rsidRDefault="00483147" w:rsidP="00483147">
      <w:pPr>
        <w:snapToGrid w:val="0"/>
        <w:ind w:left="519" w:hangingChars="236" w:hanging="519"/>
        <w:rPr>
          <w:bCs/>
          <w:i/>
          <w:sz w:val="22"/>
          <w:szCs w:val="22"/>
        </w:rPr>
      </w:pPr>
      <w:r w:rsidRPr="005B3A53">
        <w:rPr>
          <w:bCs/>
          <w:sz w:val="22"/>
          <w:szCs w:val="22"/>
        </w:rPr>
        <w:t xml:space="preserve">-----, </w:t>
      </w:r>
      <w:r w:rsidRPr="005B3A53">
        <w:rPr>
          <w:bCs/>
          <w:i/>
          <w:sz w:val="22"/>
          <w:szCs w:val="22"/>
        </w:rPr>
        <w:t>Emperor of China: Self-Portrait of K'ang-Hsi</w:t>
      </w:r>
    </w:p>
    <w:p w:rsidR="00483147" w:rsidRPr="005B3A53" w:rsidRDefault="00483147" w:rsidP="00483147">
      <w:pPr>
        <w:snapToGrid w:val="0"/>
        <w:ind w:left="519" w:hangingChars="236" w:hanging="519"/>
        <w:rPr>
          <w:bCs/>
          <w:i/>
          <w:sz w:val="22"/>
          <w:szCs w:val="22"/>
        </w:rPr>
      </w:pPr>
      <w:r w:rsidRPr="005B3A53">
        <w:rPr>
          <w:bCs/>
          <w:i/>
          <w:sz w:val="22"/>
          <w:szCs w:val="22"/>
        </w:rPr>
        <w:t>-----</w:t>
      </w:r>
      <w:r w:rsidRPr="005B3A53">
        <w:rPr>
          <w:bCs/>
          <w:sz w:val="22"/>
          <w:szCs w:val="22"/>
        </w:rPr>
        <w:t xml:space="preserve">, </w:t>
      </w:r>
      <w:r w:rsidRPr="005B3A53">
        <w:rPr>
          <w:bCs/>
          <w:i/>
          <w:sz w:val="22"/>
          <w:szCs w:val="22"/>
        </w:rPr>
        <w:t>Treason by the Book</w:t>
      </w:r>
    </w:p>
    <w:p w:rsidR="00483147" w:rsidRPr="005B3A53" w:rsidRDefault="00483147" w:rsidP="00483147">
      <w:pPr>
        <w:snapToGrid w:val="0"/>
        <w:ind w:left="519" w:hangingChars="236" w:hanging="519"/>
        <w:rPr>
          <w:bCs/>
          <w:i/>
          <w:sz w:val="22"/>
          <w:szCs w:val="22"/>
        </w:rPr>
      </w:pPr>
      <w:r w:rsidRPr="005B3A53">
        <w:rPr>
          <w:bCs/>
          <w:sz w:val="22"/>
          <w:szCs w:val="22"/>
        </w:rPr>
        <w:t xml:space="preserve">Susan Mann, </w:t>
      </w:r>
      <w:r w:rsidRPr="005B3A53">
        <w:rPr>
          <w:bCs/>
          <w:i/>
          <w:sz w:val="22"/>
          <w:szCs w:val="22"/>
        </w:rPr>
        <w:t>Precious Records: Women in China's Long Eighteenth Century</w:t>
      </w:r>
    </w:p>
    <w:p w:rsidR="00483147" w:rsidRPr="005B3A53" w:rsidRDefault="00483147" w:rsidP="00483147">
      <w:pPr>
        <w:snapToGrid w:val="0"/>
        <w:ind w:left="519" w:hangingChars="236" w:hanging="519"/>
        <w:rPr>
          <w:bCs/>
          <w:i/>
          <w:sz w:val="22"/>
          <w:szCs w:val="22"/>
        </w:rPr>
      </w:pPr>
      <w:r w:rsidRPr="005B3A53">
        <w:rPr>
          <w:bCs/>
          <w:sz w:val="22"/>
          <w:szCs w:val="22"/>
        </w:rPr>
        <w:t xml:space="preserve">Matthew Sommer, </w:t>
      </w:r>
      <w:r w:rsidRPr="005B3A53">
        <w:rPr>
          <w:bCs/>
          <w:i/>
          <w:sz w:val="22"/>
          <w:szCs w:val="22"/>
        </w:rPr>
        <w:t>Polyandry and Wife-Selling in Qing Dynasty China</w:t>
      </w:r>
    </w:p>
    <w:p w:rsidR="00483147" w:rsidRPr="005B3A53" w:rsidRDefault="00483147" w:rsidP="00483147">
      <w:pPr>
        <w:snapToGrid w:val="0"/>
        <w:ind w:left="519" w:hangingChars="236" w:hanging="519"/>
        <w:rPr>
          <w:bCs/>
          <w:i/>
          <w:sz w:val="22"/>
          <w:szCs w:val="22"/>
        </w:rPr>
      </w:pPr>
      <w:r w:rsidRPr="005B3A53">
        <w:rPr>
          <w:bCs/>
          <w:sz w:val="22"/>
          <w:szCs w:val="22"/>
        </w:rPr>
        <w:t>David Johnson, Andrew J. Nathan, and Evelyn S. Rawski, eds.,</w:t>
      </w:r>
      <w:r w:rsidRPr="005B3A53">
        <w:rPr>
          <w:bCs/>
          <w:i/>
          <w:sz w:val="22"/>
          <w:szCs w:val="22"/>
        </w:rPr>
        <w:t xml:space="preserve"> Popular Culture in Late Imperial China</w:t>
      </w:r>
    </w:p>
    <w:p w:rsidR="00483147" w:rsidRPr="005B3A53" w:rsidRDefault="00483147" w:rsidP="00483147">
      <w:pPr>
        <w:snapToGrid w:val="0"/>
        <w:ind w:left="519" w:hangingChars="236" w:hanging="519"/>
        <w:rPr>
          <w:bCs/>
          <w:i/>
          <w:sz w:val="22"/>
          <w:szCs w:val="22"/>
        </w:rPr>
      </w:pPr>
      <w:r w:rsidRPr="005B3A53">
        <w:rPr>
          <w:bCs/>
          <w:sz w:val="22"/>
          <w:szCs w:val="22"/>
        </w:rPr>
        <w:t xml:space="preserve">Evelyn S. Rawski, </w:t>
      </w:r>
      <w:r w:rsidRPr="005B3A53">
        <w:rPr>
          <w:bCs/>
          <w:i/>
          <w:sz w:val="22"/>
          <w:szCs w:val="22"/>
        </w:rPr>
        <w:t>The Last Emperors: A Social History of Qing Imperial Institutions</w:t>
      </w:r>
    </w:p>
    <w:p w:rsidR="00483147" w:rsidRPr="005B3A53" w:rsidRDefault="00483147" w:rsidP="00483147">
      <w:pPr>
        <w:snapToGrid w:val="0"/>
        <w:ind w:left="519" w:hangingChars="236" w:hanging="519"/>
        <w:rPr>
          <w:b/>
          <w:bCs/>
          <w:sz w:val="22"/>
          <w:szCs w:val="22"/>
        </w:rPr>
      </w:pPr>
      <w:r w:rsidRPr="005B3A53">
        <w:rPr>
          <w:bCs/>
          <w:sz w:val="22"/>
          <w:szCs w:val="22"/>
        </w:rPr>
        <w:t xml:space="preserve">Pamela Crossley, </w:t>
      </w:r>
      <w:r w:rsidRPr="005B3A53">
        <w:rPr>
          <w:bCs/>
          <w:i/>
          <w:sz w:val="22"/>
          <w:szCs w:val="22"/>
        </w:rPr>
        <w:t>A Translucent Mirror: History and Identity in Qing Imperial Ideology</w:t>
      </w:r>
      <w:r w:rsidRPr="005B3A53">
        <w:rPr>
          <w:b/>
          <w:bCs/>
          <w:sz w:val="22"/>
          <w:szCs w:val="22"/>
        </w:rPr>
        <w:t xml:space="preserve"> </w:t>
      </w:r>
    </w:p>
    <w:p w:rsidR="00483147" w:rsidRPr="005B3A53" w:rsidRDefault="00483147" w:rsidP="00483147">
      <w:pPr>
        <w:snapToGrid w:val="0"/>
        <w:ind w:left="519" w:hangingChars="236" w:hanging="519"/>
        <w:rPr>
          <w:b/>
          <w:bCs/>
          <w:sz w:val="22"/>
          <w:szCs w:val="22"/>
        </w:rPr>
      </w:pPr>
      <w:r w:rsidRPr="005B3A53">
        <w:rPr>
          <w:bCs/>
          <w:sz w:val="22"/>
          <w:szCs w:val="22"/>
        </w:rPr>
        <w:t xml:space="preserve">Benjamin A. Elman, </w:t>
      </w:r>
      <w:r w:rsidRPr="005B3A53">
        <w:rPr>
          <w:bCs/>
          <w:i/>
          <w:sz w:val="22"/>
          <w:szCs w:val="22"/>
        </w:rPr>
        <w:t>From Philosophy to Philology: Intellectual and Social Aspects of Change in Late Imperial China</w:t>
      </w:r>
      <w:r w:rsidRPr="005B3A53">
        <w:rPr>
          <w:b/>
          <w:bCs/>
          <w:sz w:val="22"/>
          <w:szCs w:val="22"/>
        </w:rPr>
        <w:t xml:space="preserve"> </w:t>
      </w:r>
    </w:p>
    <w:p w:rsidR="00483147" w:rsidRPr="005B3A53" w:rsidRDefault="00483147" w:rsidP="00483147">
      <w:pPr>
        <w:snapToGrid w:val="0"/>
        <w:ind w:left="519" w:hangingChars="236" w:hanging="519"/>
        <w:rPr>
          <w:bCs/>
          <w:i/>
          <w:sz w:val="22"/>
          <w:szCs w:val="22"/>
        </w:rPr>
      </w:pPr>
      <w:r w:rsidRPr="005B3A53">
        <w:rPr>
          <w:bCs/>
          <w:sz w:val="22"/>
          <w:szCs w:val="22"/>
        </w:rPr>
        <w:t>-----,</w:t>
      </w:r>
      <w:r w:rsidRPr="005B3A53">
        <w:rPr>
          <w:bCs/>
          <w:i/>
          <w:sz w:val="22"/>
          <w:szCs w:val="22"/>
        </w:rPr>
        <w:t xml:space="preserve"> A Cultural History of Civil Examinations in Late Imperial China</w:t>
      </w:r>
    </w:p>
    <w:p w:rsidR="00483147" w:rsidRPr="005B3A53" w:rsidRDefault="00483147" w:rsidP="00483147">
      <w:pPr>
        <w:snapToGrid w:val="0"/>
        <w:ind w:left="519" w:hangingChars="236" w:hanging="519"/>
        <w:rPr>
          <w:bCs/>
          <w:i/>
          <w:sz w:val="22"/>
          <w:szCs w:val="22"/>
        </w:rPr>
      </w:pPr>
      <w:r w:rsidRPr="005B3A53">
        <w:rPr>
          <w:bCs/>
          <w:sz w:val="22"/>
          <w:szCs w:val="22"/>
        </w:rPr>
        <w:t xml:space="preserve">James A. Cook et al., eds., </w:t>
      </w:r>
      <w:r w:rsidRPr="005B3A53">
        <w:rPr>
          <w:bCs/>
          <w:i/>
          <w:sz w:val="22"/>
          <w:szCs w:val="22"/>
        </w:rPr>
        <w:t>Visualizing Modern China</w:t>
      </w:r>
    </w:p>
    <w:p w:rsidR="00483147" w:rsidRPr="005B3A53" w:rsidRDefault="00483147" w:rsidP="00483147">
      <w:pPr>
        <w:snapToGrid w:val="0"/>
        <w:ind w:left="519" w:hangingChars="236" w:hanging="519"/>
        <w:rPr>
          <w:bCs/>
          <w:i/>
          <w:sz w:val="22"/>
          <w:szCs w:val="22"/>
        </w:rPr>
      </w:pPr>
      <w:r w:rsidRPr="005B3A53">
        <w:rPr>
          <w:bCs/>
          <w:sz w:val="22"/>
          <w:szCs w:val="22"/>
        </w:rPr>
        <w:t xml:space="preserve">William T. Rowe, </w:t>
      </w:r>
      <w:r w:rsidRPr="005B3A53">
        <w:rPr>
          <w:bCs/>
          <w:i/>
          <w:sz w:val="22"/>
          <w:szCs w:val="22"/>
        </w:rPr>
        <w:t>Saving the World: Chen Hongmou and Elite Consciousness in Eighteenth-Century China</w:t>
      </w:r>
    </w:p>
    <w:p w:rsidR="00483147" w:rsidRPr="005B3A53" w:rsidRDefault="00483147" w:rsidP="00483147">
      <w:pPr>
        <w:snapToGrid w:val="0"/>
        <w:ind w:left="519" w:hangingChars="236" w:hanging="519"/>
        <w:rPr>
          <w:bCs/>
          <w:sz w:val="22"/>
          <w:szCs w:val="22"/>
        </w:rPr>
      </w:pPr>
      <w:r w:rsidRPr="005B3A53">
        <w:rPr>
          <w:bCs/>
          <w:sz w:val="22"/>
          <w:szCs w:val="22"/>
        </w:rPr>
        <w:t xml:space="preserve">-----, </w:t>
      </w:r>
      <w:r w:rsidRPr="005B3A53">
        <w:rPr>
          <w:bCs/>
          <w:i/>
          <w:iCs/>
          <w:sz w:val="22"/>
          <w:szCs w:val="22"/>
        </w:rPr>
        <w:t>Hankow: Commerce and Society in a Chinese City, 1796-1889</w:t>
      </w:r>
      <w:r w:rsidRPr="005B3A53">
        <w:rPr>
          <w:bCs/>
          <w:sz w:val="22"/>
          <w:szCs w:val="22"/>
        </w:rPr>
        <w:t xml:space="preserve"> </w:t>
      </w:r>
    </w:p>
    <w:p w:rsidR="00483147" w:rsidRPr="005B3A53" w:rsidRDefault="00483147" w:rsidP="00483147">
      <w:pPr>
        <w:snapToGrid w:val="0"/>
        <w:ind w:left="519" w:hangingChars="236" w:hanging="519"/>
        <w:rPr>
          <w:bCs/>
          <w:sz w:val="22"/>
          <w:szCs w:val="22"/>
        </w:rPr>
      </w:pPr>
      <w:r w:rsidRPr="005B3A53">
        <w:rPr>
          <w:bCs/>
          <w:sz w:val="22"/>
          <w:szCs w:val="22"/>
        </w:rPr>
        <w:lastRenderedPageBreak/>
        <w:t xml:space="preserve">-----, </w:t>
      </w:r>
      <w:r w:rsidRPr="005B3A53">
        <w:rPr>
          <w:bCs/>
          <w:i/>
          <w:iCs/>
          <w:sz w:val="22"/>
          <w:szCs w:val="22"/>
        </w:rPr>
        <w:t>Hankow: Conflict and Community in a Chinese City, 1796-1895</w:t>
      </w:r>
    </w:p>
    <w:p w:rsidR="00483147" w:rsidRPr="005B3A53" w:rsidRDefault="00483147" w:rsidP="00483147">
      <w:pPr>
        <w:snapToGrid w:val="0"/>
        <w:ind w:left="519" w:hangingChars="236" w:hanging="519"/>
        <w:rPr>
          <w:bCs/>
          <w:i/>
          <w:sz w:val="22"/>
          <w:szCs w:val="22"/>
        </w:rPr>
      </w:pPr>
      <w:r w:rsidRPr="005B3A53">
        <w:rPr>
          <w:bCs/>
          <w:sz w:val="22"/>
          <w:szCs w:val="22"/>
        </w:rPr>
        <w:t>Susan Naquin,</w:t>
      </w:r>
      <w:r w:rsidRPr="005B3A53">
        <w:rPr>
          <w:bCs/>
          <w:i/>
          <w:sz w:val="22"/>
          <w:szCs w:val="22"/>
        </w:rPr>
        <w:t xml:space="preserve"> Peking: Temples and City Life, 1400-1900</w:t>
      </w:r>
    </w:p>
    <w:p w:rsidR="00483147" w:rsidRPr="005B3A53" w:rsidRDefault="00483147" w:rsidP="00483147">
      <w:pPr>
        <w:pStyle w:val="NormalWeb"/>
        <w:snapToGrid w:val="0"/>
        <w:spacing w:before="0" w:beforeAutospacing="0" w:after="0" w:afterAutospacing="0"/>
        <w:rPr>
          <w:rFonts w:asciiTheme="minorHAnsi" w:hAnsiTheme="minorHAnsi"/>
          <w:sz w:val="22"/>
          <w:szCs w:val="22"/>
        </w:rPr>
      </w:pPr>
      <w:r w:rsidRPr="005B3A53">
        <w:rPr>
          <w:rFonts w:asciiTheme="minorHAnsi" w:hAnsiTheme="minorHAnsi"/>
          <w:sz w:val="22"/>
          <w:szCs w:val="22"/>
          <w:lang w:val="en-GB"/>
        </w:rPr>
        <w:t xml:space="preserve">Lillian Li, </w:t>
      </w:r>
      <w:r w:rsidRPr="005B3A53">
        <w:rPr>
          <w:rFonts w:asciiTheme="minorHAnsi" w:hAnsiTheme="minorHAnsi"/>
          <w:i/>
          <w:sz w:val="22"/>
          <w:szCs w:val="22"/>
          <w:lang w:val="en-GB"/>
        </w:rPr>
        <w:t>Fighting Famine in North China: State, Market, and Environmental Decline, 1690s-</w:t>
      </w:r>
      <w:r w:rsidRPr="005B3A53">
        <w:rPr>
          <w:rFonts w:asciiTheme="minorHAnsi" w:hAnsiTheme="minorHAnsi"/>
          <w:i/>
          <w:sz w:val="22"/>
          <w:szCs w:val="22"/>
          <w:lang w:val="en-GB"/>
        </w:rPr>
        <w:tab/>
        <w:t>1990</w:t>
      </w:r>
    </w:p>
    <w:p w:rsidR="00483147" w:rsidRPr="005B3A53" w:rsidRDefault="00483147" w:rsidP="00483147">
      <w:pPr>
        <w:pStyle w:val="NormalWeb"/>
        <w:snapToGrid w:val="0"/>
        <w:spacing w:before="0" w:beforeAutospacing="0" w:after="0" w:afterAutospacing="0"/>
        <w:rPr>
          <w:rFonts w:asciiTheme="minorHAnsi" w:hAnsiTheme="minorHAnsi"/>
          <w:sz w:val="22"/>
          <w:szCs w:val="22"/>
        </w:rPr>
      </w:pPr>
    </w:p>
    <w:p w:rsidR="00483147" w:rsidRPr="005B3A53" w:rsidRDefault="00483147" w:rsidP="00483147">
      <w:pPr>
        <w:pStyle w:val="NormalWeb"/>
        <w:snapToGrid w:val="0"/>
        <w:spacing w:before="0" w:beforeAutospacing="0" w:after="0" w:afterAutospacing="0"/>
        <w:rPr>
          <w:rFonts w:asciiTheme="minorHAnsi" w:hAnsiTheme="minorHAnsi"/>
          <w:sz w:val="22"/>
          <w:szCs w:val="22"/>
        </w:rPr>
      </w:pPr>
    </w:p>
    <w:p w:rsidR="00483147" w:rsidRPr="005B3A53" w:rsidRDefault="00483147" w:rsidP="00483147">
      <w:pPr>
        <w:pStyle w:val="NormalWeb"/>
        <w:snapToGrid w:val="0"/>
        <w:spacing w:before="0" w:beforeAutospacing="0" w:after="0" w:afterAutospacing="0"/>
        <w:ind w:left="567" w:hanging="567"/>
        <w:rPr>
          <w:rFonts w:asciiTheme="minorHAnsi" w:hAnsiTheme="minorHAnsi"/>
          <w:b/>
          <w:sz w:val="22"/>
          <w:szCs w:val="22"/>
        </w:rPr>
      </w:pPr>
      <w:r w:rsidRPr="005B3A53">
        <w:rPr>
          <w:rFonts w:asciiTheme="minorHAnsi" w:hAnsiTheme="minorHAnsi"/>
          <w:b/>
          <w:sz w:val="22"/>
          <w:szCs w:val="22"/>
        </w:rPr>
        <w:t>2.  Toward Modern China</w:t>
      </w:r>
    </w:p>
    <w:p w:rsidR="00483147" w:rsidRPr="005B3A53" w:rsidRDefault="00483147" w:rsidP="00483147">
      <w:pPr>
        <w:pStyle w:val="NormalWeb"/>
        <w:snapToGrid w:val="0"/>
        <w:spacing w:before="0" w:beforeAutospacing="0" w:after="0" w:afterAutospacing="0"/>
        <w:ind w:left="567" w:hanging="567"/>
        <w:rPr>
          <w:rFonts w:asciiTheme="minorHAnsi" w:hAnsiTheme="minorHAnsi"/>
          <w:b/>
          <w:sz w:val="22"/>
          <w:szCs w:val="22"/>
        </w:rPr>
      </w:pPr>
    </w:p>
    <w:p w:rsidR="00483147" w:rsidRPr="005B3A53" w:rsidRDefault="00483147" w:rsidP="00483147">
      <w:pPr>
        <w:pStyle w:val="NormalWeb"/>
        <w:snapToGrid w:val="0"/>
        <w:spacing w:before="0" w:beforeAutospacing="0" w:after="0" w:afterAutospacing="0"/>
        <w:ind w:left="567" w:hanging="567"/>
        <w:rPr>
          <w:rFonts w:asciiTheme="minorHAnsi" w:hAnsiTheme="minorHAnsi"/>
          <w:b/>
          <w:sz w:val="22"/>
          <w:szCs w:val="22"/>
        </w:rPr>
      </w:pPr>
      <w:r w:rsidRPr="005B3A53">
        <w:rPr>
          <w:rFonts w:asciiTheme="minorHAnsi" w:hAnsiTheme="minorHAnsi"/>
          <w:b/>
          <w:sz w:val="22"/>
          <w:szCs w:val="22"/>
        </w:rPr>
        <w:t>2A.  19</w:t>
      </w:r>
      <w:r w:rsidRPr="005B3A53">
        <w:rPr>
          <w:rFonts w:asciiTheme="minorHAnsi" w:hAnsiTheme="minorHAnsi"/>
          <w:b/>
          <w:sz w:val="22"/>
          <w:szCs w:val="22"/>
          <w:vertAlign w:val="superscript"/>
        </w:rPr>
        <w:t>th</w:t>
      </w:r>
      <w:r w:rsidRPr="005B3A53">
        <w:rPr>
          <w:rFonts w:asciiTheme="minorHAnsi" w:hAnsiTheme="minorHAnsi"/>
          <w:b/>
          <w:sz w:val="22"/>
          <w:szCs w:val="22"/>
        </w:rPr>
        <w:t xml:space="preserve"> century China (and sometimes beyond), general</w:t>
      </w:r>
    </w:p>
    <w:p w:rsidR="00483147" w:rsidRPr="005B3A53" w:rsidRDefault="00483147" w:rsidP="00483147">
      <w:pPr>
        <w:pStyle w:val="NormalWeb"/>
        <w:snapToGrid w:val="0"/>
        <w:spacing w:before="0" w:beforeAutospacing="0" w:after="0" w:afterAutospacing="0"/>
        <w:ind w:left="567" w:hanging="567"/>
        <w:rPr>
          <w:rFonts w:asciiTheme="minorHAnsi" w:hAnsiTheme="minorHAnsi"/>
          <w:i/>
          <w:sz w:val="22"/>
          <w:szCs w:val="22"/>
        </w:rPr>
      </w:pPr>
    </w:p>
    <w:p w:rsidR="00483147" w:rsidRPr="005B3A53" w:rsidRDefault="00483147" w:rsidP="00483147">
      <w:pPr>
        <w:pStyle w:val="NormalWeb"/>
        <w:snapToGrid w:val="0"/>
        <w:spacing w:before="0" w:beforeAutospacing="0" w:after="0" w:afterAutospacing="0"/>
        <w:rPr>
          <w:rFonts w:asciiTheme="minorHAnsi" w:hAnsiTheme="minorHAnsi" w:cs="p 'C0≥1&amp;5'10äç¨—D"/>
          <w:i/>
          <w:sz w:val="22"/>
          <w:szCs w:val="22"/>
        </w:rPr>
      </w:pPr>
      <w:r w:rsidRPr="005B3A53">
        <w:rPr>
          <w:rFonts w:asciiTheme="minorHAnsi" w:hAnsiTheme="minorHAnsi" w:cs="p 'C0≥1&amp;5'10äç¨—D"/>
          <w:sz w:val="22"/>
          <w:szCs w:val="22"/>
        </w:rPr>
        <w:t>* Philip A. Kuhn</w:t>
      </w:r>
      <w:r w:rsidRPr="005B3A53">
        <w:rPr>
          <w:rFonts w:asciiTheme="minorHAnsi" w:hAnsiTheme="minorHAnsi" w:cs="p 'C0≥1&amp;5'10äç¨—D"/>
          <w:iCs/>
          <w:sz w:val="22"/>
          <w:szCs w:val="22"/>
        </w:rPr>
        <w:t xml:space="preserve">, </w:t>
      </w:r>
      <w:r w:rsidRPr="005B3A53">
        <w:rPr>
          <w:rFonts w:asciiTheme="minorHAnsi" w:hAnsiTheme="minorHAnsi" w:cs="p 'C0≥1&amp;5'10äç¨—D"/>
          <w:i/>
          <w:iCs/>
          <w:sz w:val="22"/>
          <w:szCs w:val="22"/>
        </w:rPr>
        <w:t>Origins of the Modern Chinese State</w:t>
      </w:r>
    </w:p>
    <w:p w:rsidR="00483147" w:rsidRPr="005B3A53" w:rsidRDefault="00483147" w:rsidP="00483147">
      <w:pPr>
        <w:pStyle w:val="NormalWeb"/>
        <w:snapToGrid w:val="0"/>
        <w:spacing w:before="0" w:beforeAutospacing="0" w:after="0" w:afterAutospacing="0"/>
        <w:ind w:left="567" w:hanging="567"/>
        <w:rPr>
          <w:rFonts w:asciiTheme="minorHAnsi" w:hAnsiTheme="minorHAnsi" w:cs="p 'C0≥1&amp;5'10äç¨—D"/>
          <w:sz w:val="22"/>
          <w:szCs w:val="22"/>
        </w:rPr>
      </w:pPr>
      <w:r w:rsidRPr="005B3A53">
        <w:rPr>
          <w:rFonts w:asciiTheme="minorHAnsi" w:hAnsiTheme="minorHAnsi" w:cs="p 'C0≥1&amp;5'10äç¨—D"/>
          <w:sz w:val="22"/>
          <w:szCs w:val="22"/>
        </w:rPr>
        <w:t xml:space="preserve">* Elizabeth J. Perry, </w:t>
      </w:r>
      <w:r w:rsidRPr="005B3A53">
        <w:rPr>
          <w:rFonts w:asciiTheme="minorHAnsi" w:hAnsiTheme="minorHAnsi" w:cs="p 'C0≥1&amp;5'10äç¨—D"/>
          <w:i/>
          <w:sz w:val="22"/>
          <w:szCs w:val="22"/>
        </w:rPr>
        <w:t>Rebels and Revolutionaries in North China, 1845-1945</w:t>
      </w:r>
      <w:r w:rsidRPr="005B3A53">
        <w:rPr>
          <w:rFonts w:asciiTheme="minorHAnsi" w:hAnsiTheme="minorHAnsi" w:cs="p 'C0≥1&amp;5'10äç¨—D"/>
          <w:sz w:val="22"/>
          <w:szCs w:val="22"/>
        </w:rPr>
        <w:t xml:space="preserve"> </w:t>
      </w:r>
    </w:p>
    <w:p w:rsidR="00483147" w:rsidRPr="005B3A53" w:rsidRDefault="00483147" w:rsidP="00483147">
      <w:pPr>
        <w:pStyle w:val="NormalWeb"/>
        <w:snapToGrid w:val="0"/>
        <w:spacing w:before="0" w:beforeAutospacing="0" w:after="0" w:afterAutospacing="0"/>
        <w:ind w:left="567" w:hanging="567"/>
        <w:rPr>
          <w:rFonts w:asciiTheme="minorHAnsi" w:hAnsiTheme="minorHAnsi" w:cs="p 'C0≥1&amp;5'10äç¨—D"/>
          <w:bCs/>
          <w:i/>
          <w:iCs/>
          <w:sz w:val="22"/>
          <w:szCs w:val="22"/>
        </w:rPr>
      </w:pPr>
      <w:r w:rsidRPr="005B3A53">
        <w:rPr>
          <w:rFonts w:asciiTheme="minorHAnsi" w:hAnsiTheme="minorHAnsi" w:cs="p 'C0≥1&amp;5'10äç¨—D"/>
          <w:bCs/>
          <w:sz w:val="22"/>
          <w:szCs w:val="22"/>
        </w:rPr>
        <w:t xml:space="preserve">Kathryn Bernhardt, </w:t>
      </w:r>
      <w:r w:rsidRPr="005B3A53">
        <w:rPr>
          <w:rFonts w:asciiTheme="minorHAnsi" w:hAnsiTheme="minorHAnsi" w:cs="p 'C0≥1&amp;5'10äç¨—D"/>
          <w:bCs/>
          <w:i/>
          <w:iCs/>
          <w:sz w:val="22"/>
          <w:szCs w:val="22"/>
        </w:rPr>
        <w:t>Rent, Taxes, and Peasant</w:t>
      </w:r>
      <w:r w:rsidRPr="005B3A53">
        <w:rPr>
          <w:rFonts w:asciiTheme="minorHAnsi" w:hAnsiTheme="minorHAnsi" w:cs="p 'C0≥1&amp;5'10äç¨—D"/>
          <w:bCs/>
          <w:i/>
          <w:iCs/>
          <w:sz w:val="22"/>
          <w:szCs w:val="22"/>
        </w:rPr>
        <w:softHyphen/>
        <w:t xml:space="preserve"> Resistance: The Lower Yangzi Region, 1840-1950</w:t>
      </w:r>
    </w:p>
    <w:p w:rsidR="00483147" w:rsidRPr="005B3A53" w:rsidRDefault="00483147" w:rsidP="00483147">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sz w:val="22"/>
          <w:szCs w:val="22"/>
        </w:rPr>
        <w:t xml:space="preserve">Wen-hsin Yeh, </w:t>
      </w:r>
      <w:r w:rsidRPr="005B3A53">
        <w:rPr>
          <w:rFonts w:asciiTheme="minorHAnsi" w:hAnsiTheme="minorHAnsi"/>
          <w:i/>
          <w:iCs/>
          <w:sz w:val="22"/>
          <w:szCs w:val="22"/>
        </w:rPr>
        <w:t>Shanghai Splendor: Economic Sentiments and the Making of Modern China, 1843-1949</w:t>
      </w:r>
    </w:p>
    <w:p w:rsidR="00483147" w:rsidRPr="005B3A53" w:rsidRDefault="00483147" w:rsidP="00483147">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iCs/>
          <w:sz w:val="22"/>
          <w:szCs w:val="22"/>
        </w:rPr>
        <w:t xml:space="preserve">Li Chen, </w:t>
      </w:r>
      <w:r w:rsidRPr="005B3A53">
        <w:rPr>
          <w:rFonts w:asciiTheme="minorHAnsi" w:hAnsiTheme="minorHAnsi"/>
          <w:i/>
          <w:iCs/>
          <w:sz w:val="22"/>
          <w:szCs w:val="22"/>
        </w:rPr>
        <w:t>Chinese Law in Imperial Eyes</w:t>
      </w:r>
    </w:p>
    <w:p w:rsidR="00483147" w:rsidRPr="005B3A53" w:rsidRDefault="00483147" w:rsidP="00483147">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iCs/>
          <w:sz w:val="22"/>
          <w:szCs w:val="22"/>
        </w:rPr>
        <w:t xml:space="preserve">Shellen Xiao Wu, </w:t>
      </w:r>
      <w:r w:rsidRPr="005B3A53">
        <w:rPr>
          <w:rFonts w:asciiTheme="minorHAnsi" w:hAnsiTheme="minorHAnsi"/>
          <w:i/>
          <w:iCs/>
          <w:sz w:val="22"/>
          <w:szCs w:val="22"/>
        </w:rPr>
        <w:t>Empires of Coal</w:t>
      </w:r>
    </w:p>
    <w:p w:rsidR="00483147" w:rsidRPr="005B3A53" w:rsidRDefault="00483147" w:rsidP="00483147">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iCs/>
          <w:sz w:val="22"/>
          <w:szCs w:val="22"/>
        </w:rPr>
        <w:t>Loren Brandt,</w:t>
      </w:r>
      <w:r w:rsidRPr="005B3A53">
        <w:rPr>
          <w:rFonts w:asciiTheme="minorHAnsi" w:hAnsiTheme="minorHAnsi"/>
          <w:i/>
          <w:iCs/>
          <w:sz w:val="22"/>
          <w:szCs w:val="22"/>
        </w:rPr>
        <w:t xml:space="preserve"> Commercialization and Agricultural Development in Central and Eastern China: 1870-1937</w:t>
      </w:r>
    </w:p>
    <w:p w:rsidR="00483147" w:rsidRPr="005B3A53" w:rsidRDefault="00483147" w:rsidP="00483147">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sz w:val="22"/>
          <w:szCs w:val="22"/>
        </w:rPr>
        <w:t>* Henrietta Harrison,</w:t>
      </w:r>
      <w:r w:rsidRPr="005B3A53">
        <w:rPr>
          <w:rFonts w:asciiTheme="minorHAnsi" w:hAnsiTheme="minorHAnsi"/>
          <w:i/>
          <w:sz w:val="22"/>
          <w:szCs w:val="22"/>
        </w:rPr>
        <w:t xml:space="preserve"> </w:t>
      </w:r>
      <w:r w:rsidRPr="005B3A53">
        <w:rPr>
          <w:rFonts w:asciiTheme="minorHAnsi" w:hAnsiTheme="minorHAnsi"/>
          <w:i/>
          <w:iCs/>
          <w:sz w:val="22"/>
          <w:szCs w:val="22"/>
        </w:rPr>
        <w:t>The Man Awakened from Dreams: One Man’s Life in a North China Village, 1857-1942</w:t>
      </w:r>
    </w:p>
    <w:p w:rsidR="00483147" w:rsidRPr="005B3A53" w:rsidRDefault="00483147" w:rsidP="00483147">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iCs/>
          <w:sz w:val="22"/>
          <w:szCs w:val="22"/>
        </w:rPr>
        <w:t>David Faure,</w:t>
      </w:r>
      <w:r w:rsidRPr="005B3A53">
        <w:rPr>
          <w:rFonts w:asciiTheme="minorHAnsi" w:hAnsiTheme="minorHAnsi"/>
          <w:i/>
          <w:iCs/>
          <w:sz w:val="22"/>
          <w:szCs w:val="22"/>
        </w:rPr>
        <w:t xml:space="preserve"> Rural Economy of Pre-Liberation China: Trade Expansion and Peasant Livelihood in Jiangsu and Guangdong, 1870 to 1937</w:t>
      </w:r>
    </w:p>
    <w:p w:rsidR="00483147" w:rsidRPr="005B3A53" w:rsidRDefault="00483147" w:rsidP="00483147">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iCs/>
          <w:sz w:val="22"/>
          <w:szCs w:val="22"/>
        </w:rPr>
        <w:t xml:space="preserve">Jeffrey N. Wasserstrom, </w:t>
      </w:r>
      <w:r w:rsidRPr="005B3A53">
        <w:rPr>
          <w:rFonts w:asciiTheme="minorHAnsi" w:hAnsiTheme="minorHAnsi"/>
          <w:i/>
          <w:iCs/>
          <w:sz w:val="22"/>
          <w:szCs w:val="22"/>
        </w:rPr>
        <w:t>Global Shanghai, 1850-2010</w:t>
      </w:r>
    </w:p>
    <w:p w:rsidR="00483147" w:rsidRPr="005B3A53" w:rsidRDefault="00483147" w:rsidP="00483147">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iCs/>
          <w:sz w:val="22"/>
          <w:szCs w:val="22"/>
        </w:rPr>
        <w:t xml:space="preserve">-----, ed., </w:t>
      </w:r>
      <w:r w:rsidRPr="005B3A53">
        <w:rPr>
          <w:rFonts w:asciiTheme="minorHAnsi" w:hAnsiTheme="minorHAnsi"/>
          <w:i/>
          <w:iCs/>
          <w:sz w:val="22"/>
          <w:szCs w:val="22"/>
        </w:rPr>
        <w:t>The Oxford Illustrated History of Modern China</w:t>
      </w:r>
    </w:p>
    <w:p w:rsidR="00483147" w:rsidRPr="005B3A53" w:rsidRDefault="00483147" w:rsidP="00483147">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iCs/>
          <w:sz w:val="22"/>
          <w:szCs w:val="22"/>
        </w:rPr>
        <w:t xml:space="preserve">Paul A. Cohen, </w:t>
      </w:r>
      <w:r w:rsidRPr="005B3A53">
        <w:rPr>
          <w:rFonts w:asciiTheme="minorHAnsi" w:hAnsiTheme="minorHAnsi"/>
          <w:i/>
          <w:iCs/>
          <w:sz w:val="22"/>
          <w:szCs w:val="22"/>
        </w:rPr>
        <w:t>Discovering History in China: American Historical Writing on the Recent Chinese Past</w:t>
      </w:r>
    </w:p>
    <w:p w:rsidR="00483147" w:rsidRPr="005B3A53" w:rsidRDefault="00483147" w:rsidP="00483147">
      <w:pPr>
        <w:pStyle w:val="NormalWeb"/>
        <w:snapToGrid w:val="0"/>
        <w:spacing w:before="0" w:beforeAutospacing="0" w:after="0" w:afterAutospacing="0"/>
        <w:ind w:left="567" w:hanging="567"/>
        <w:rPr>
          <w:rFonts w:asciiTheme="minorHAnsi" w:hAnsiTheme="minorHAnsi" w:cs="p 'C0≥1&amp;5'10äç¨—D"/>
          <w:sz w:val="22"/>
          <w:szCs w:val="22"/>
        </w:rPr>
      </w:pPr>
    </w:p>
    <w:p w:rsidR="00483147" w:rsidRPr="005B3A53" w:rsidRDefault="00483147" w:rsidP="00483147">
      <w:pPr>
        <w:pStyle w:val="NormalWeb"/>
        <w:snapToGrid w:val="0"/>
        <w:spacing w:before="0" w:beforeAutospacing="0" w:after="0" w:afterAutospacing="0"/>
        <w:ind w:left="567" w:hanging="567"/>
        <w:rPr>
          <w:rFonts w:asciiTheme="minorHAnsi" w:hAnsiTheme="minorHAnsi" w:cs="p 'C0≥1&amp;5'10äç¨—D"/>
          <w:b/>
          <w:sz w:val="22"/>
          <w:szCs w:val="22"/>
        </w:rPr>
      </w:pPr>
      <w:r w:rsidRPr="005B3A53">
        <w:rPr>
          <w:rFonts w:asciiTheme="minorHAnsi" w:hAnsiTheme="minorHAnsi" w:cs="p 'C0≥1&amp;5'10äç¨—D"/>
          <w:b/>
          <w:sz w:val="22"/>
          <w:szCs w:val="22"/>
        </w:rPr>
        <w:t>2B.  Opium War / Taiping Rebellion /</w:t>
      </w:r>
      <w:r>
        <w:rPr>
          <w:rFonts w:asciiTheme="minorHAnsi" w:hAnsiTheme="minorHAnsi" w:cs="p 'C0≥1&amp;5'10äç¨—D"/>
          <w:b/>
          <w:sz w:val="22"/>
          <w:szCs w:val="22"/>
        </w:rPr>
        <w:t xml:space="preserve"> Western i</w:t>
      </w:r>
      <w:r w:rsidRPr="005B3A53">
        <w:rPr>
          <w:rFonts w:asciiTheme="minorHAnsi" w:hAnsiTheme="minorHAnsi" w:cs="p 'C0≥1&amp;5'10äç¨—D"/>
          <w:b/>
          <w:sz w:val="22"/>
          <w:szCs w:val="22"/>
        </w:rPr>
        <w:t>mperialism</w:t>
      </w:r>
    </w:p>
    <w:p w:rsidR="00483147" w:rsidRPr="005B3A53" w:rsidRDefault="00483147" w:rsidP="00483147">
      <w:pPr>
        <w:pStyle w:val="NormalWeb"/>
        <w:snapToGrid w:val="0"/>
        <w:spacing w:before="0" w:beforeAutospacing="0" w:after="0" w:afterAutospacing="0"/>
        <w:ind w:left="567" w:hanging="567"/>
        <w:rPr>
          <w:rFonts w:asciiTheme="minorHAnsi" w:hAnsiTheme="minorHAnsi" w:cs="p 'C0≥1&amp;5'10äç¨—D"/>
          <w:sz w:val="22"/>
          <w:szCs w:val="22"/>
        </w:rPr>
      </w:pPr>
    </w:p>
    <w:p w:rsidR="00483147" w:rsidRPr="005B3A53" w:rsidRDefault="00483147" w:rsidP="00483147">
      <w:pPr>
        <w:pStyle w:val="NormalWeb"/>
        <w:snapToGrid w:val="0"/>
        <w:spacing w:before="0" w:beforeAutospacing="0" w:after="0" w:afterAutospacing="0"/>
        <w:ind w:left="567" w:hanging="567"/>
        <w:rPr>
          <w:rFonts w:asciiTheme="minorHAnsi" w:hAnsiTheme="minorHAnsi" w:cs="p 'C0≥1&amp;5'10äç¨—D"/>
          <w:i/>
          <w:sz w:val="22"/>
          <w:szCs w:val="22"/>
        </w:rPr>
      </w:pPr>
      <w:r w:rsidRPr="005B3A53">
        <w:rPr>
          <w:rFonts w:asciiTheme="minorHAnsi" w:hAnsiTheme="minorHAnsi" w:cs="p 'C0≥1&amp;5'10äç¨—D"/>
          <w:sz w:val="22"/>
          <w:szCs w:val="22"/>
        </w:rPr>
        <w:t xml:space="preserve">Frederic Wakeman, Jr., </w:t>
      </w:r>
      <w:r w:rsidRPr="005B3A53">
        <w:rPr>
          <w:rFonts w:asciiTheme="minorHAnsi" w:hAnsiTheme="minorHAnsi" w:cs="p 'C0≥1&amp;5'10äç¨—D"/>
          <w:i/>
          <w:sz w:val="22"/>
          <w:szCs w:val="22"/>
        </w:rPr>
        <w:t>Strangers at the Gate: Social Disorder in South China, 1839-1861</w:t>
      </w:r>
    </w:p>
    <w:p w:rsidR="00483147" w:rsidRPr="005B3A53" w:rsidRDefault="00483147" w:rsidP="00483147">
      <w:pPr>
        <w:rPr>
          <w:i/>
          <w:sz w:val="22"/>
          <w:szCs w:val="22"/>
        </w:rPr>
      </w:pPr>
      <w:r w:rsidRPr="005B3A53">
        <w:rPr>
          <w:sz w:val="22"/>
          <w:szCs w:val="22"/>
        </w:rPr>
        <w:t xml:space="preserve">James Polachek, </w:t>
      </w:r>
      <w:r w:rsidRPr="005B3A53">
        <w:rPr>
          <w:i/>
          <w:sz w:val="22"/>
          <w:szCs w:val="22"/>
        </w:rPr>
        <w:t>The Inner Opium War</w:t>
      </w:r>
    </w:p>
    <w:p w:rsidR="00483147" w:rsidRPr="005B3A53" w:rsidRDefault="00483147" w:rsidP="00483147">
      <w:pPr>
        <w:pStyle w:val="NormalWeb"/>
        <w:snapToGrid w:val="0"/>
        <w:spacing w:before="0" w:beforeAutospacing="0" w:after="0" w:afterAutospacing="0"/>
        <w:rPr>
          <w:rFonts w:asciiTheme="minorHAnsi" w:hAnsiTheme="minorHAnsi" w:cs="p 'C0≥1&amp;5'10äç¨—D"/>
          <w:sz w:val="22"/>
          <w:szCs w:val="22"/>
        </w:rPr>
      </w:pPr>
      <w:r w:rsidRPr="005B3A53">
        <w:rPr>
          <w:rFonts w:asciiTheme="minorHAnsi" w:hAnsiTheme="minorHAnsi" w:cs="p 'C0≥1&amp;5'10äç¨—D"/>
          <w:sz w:val="22"/>
          <w:szCs w:val="22"/>
        </w:rPr>
        <w:t xml:space="preserve">Arthur Waley, </w:t>
      </w:r>
      <w:r w:rsidRPr="005B3A53">
        <w:rPr>
          <w:rFonts w:asciiTheme="minorHAnsi" w:hAnsiTheme="minorHAnsi" w:cs="p 'C0≥1&amp;5'10äç¨—D"/>
          <w:i/>
          <w:sz w:val="22"/>
          <w:szCs w:val="22"/>
        </w:rPr>
        <w:t>The Opium War through Chinese Eyes</w:t>
      </w:r>
    </w:p>
    <w:p w:rsidR="00483147" w:rsidRPr="005B3A53" w:rsidRDefault="00483147" w:rsidP="00483147">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iCs/>
          <w:sz w:val="22"/>
          <w:szCs w:val="22"/>
          <w:lang w:val="en-GB"/>
        </w:rPr>
        <w:t>Timothy Brook and Bob Wakabayashi,</w:t>
      </w:r>
      <w:r w:rsidRPr="005B3A53">
        <w:rPr>
          <w:rFonts w:asciiTheme="minorHAnsi" w:hAnsiTheme="minorHAnsi"/>
          <w:i/>
          <w:iCs/>
          <w:sz w:val="22"/>
          <w:szCs w:val="22"/>
          <w:lang w:val="en-GB"/>
        </w:rPr>
        <w:t xml:space="preserve"> Opium Regimes: China, Britain, and Japan, 1839-1952</w:t>
      </w:r>
    </w:p>
    <w:p w:rsidR="00483147" w:rsidRPr="005B3A53" w:rsidRDefault="00483147" w:rsidP="00483147">
      <w:pPr>
        <w:pStyle w:val="NormalWeb"/>
        <w:snapToGrid w:val="0"/>
        <w:spacing w:before="0" w:beforeAutospacing="0" w:after="0" w:afterAutospacing="0"/>
        <w:rPr>
          <w:rFonts w:asciiTheme="minorHAnsi" w:hAnsiTheme="minorHAnsi" w:cs="p 'C0≥1&amp;5'10äç¨—D"/>
          <w:i/>
          <w:sz w:val="22"/>
          <w:szCs w:val="22"/>
        </w:rPr>
      </w:pPr>
      <w:r w:rsidRPr="005B3A53">
        <w:rPr>
          <w:rFonts w:asciiTheme="minorHAnsi" w:hAnsiTheme="minorHAnsi" w:cs="p 'C0≥1&amp;5'10äç¨—D"/>
          <w:sz w:val="22"/>
          <w:szCs w:val="22"/>
        </w:rPr>
        <w:t xml:space="preserve">Philip A. Kuhn, </w:t>
      </w:r>
      <w:r w:rsidRPr="005B3A53">
        <w:rPr>
          <w:rFonts w:asciiTheme="minorHAnsi" w:hAnsiTheme="minorHAnsi" w:cs="p 'C0≥1&amp;5'10äç¨—D"/>
          <w:i/>
          <w:iCs/>
          <w:sz w:val="22"/>
          <w:szCs w:val="22"/>
        </w:rPr>
        <w:t>Rebellion and its Enemies</w:t>
      </w:r>
      <w:r w:rsidRPr="005B3A53">
        <w:rPr>
          <w:rFonts w:asciiTheme="minorHAnsi" w:hAnsiTheme="minorHAnsi" w:cs="p 'C0≥1&amp;5'10äç¨—D"/>
          <w:sz w:val="22"/>
          <w:szCs w:val="22"/>
        </w:rPr>
        <w:t xml:space="preserve"> </w:t>
      </w:r>
      <w:r w:rsidRPr="005B3A53">
        <w:rPr>
          <w:rFonts w:asciiTheme="minorHAnsi" w:hAnsiTheme="minorHAnsi" w:cs="p 'C0≥1&amp;5'10äç¨—D"/>
          <w:i/>
          <w:sz w:val="22"/>
          <w:szCs w:val="22"/>
        </w:rPr>
        <w:t xml:space="preserve">in Late Imperial China: Militarization and Social </w:t>
      </w:r>
    </w:p>
    <w:p w:rsidR="00483147" w:rsidRPr="005B3A53" w:rsidRDefault="00483147" w:rsidP="00483147">
      <w:pPr>
        <w:pStyle w:val="NormalWeb"/>
        <w:snapToGrid w:val="0"/>
        <w:spacing w:before="0" w:beforeAutospacing="0" w:after="0" w:afterAutospacing="0"/>
        <w:rPr>
          <w:rFonts w:asciiTheme="minorHAnsi" w:hAnsiTheme="minorHAnsi" w:cs="p 'C0≥1&amp;5'10äç¨—D"/>
          <w:i/>
          <w:sz w:val="22"/>
          <w:szCs w:val="22"/>
        </w:rPr>
      </w:pPr>
      <w:r w:rsidRPr="005B3A53">
        <w:rPr>
          <w:rFonts w:asciiTheme="minorHAnsi" w:hAnsiTheme="minorHAnsi" w:cs="p 'C0≥1&amp;5'10äç¨—D"/>
          <w:i/>
          <w:sz w:val="22"/>
          <w:szCs w:val="22"/>
        </w:rPr>
        <w:tab/>
        <w:t>Structure, 1796-1864</w:t>
      </w:r>
    </w:p>
    <w:p w:rsidR="00483147" w:rsidRPr="005B3A53" w:rsidRDefault="00483147" w:rsidP="00483147">
      <w:pPr>
        <w:pStyle w:val="NormalWeb"/>
        <w:snapToGrid w:val="0"/>
        <w:spacing w:before="0" w:beforeAutospacing="0" w:after="0" w:afterAutospacing="0"/>
        <w:ind w:left="567" w:hanging="567"/>
        <w:rPr>
          <w:rFonts w:asciiTheme="minorHAnsi" w:hAnsiTheme="minorHAnsi" w:cs="p 'C0≥1&amp;5'10äç¨—D"/>
          <w:i/>
          <w:sz w:val="22"/>
          <w:szCs w:val="22"/>
        </w:rPr>
      </w:pPr>
      <w:r w:rsidRPr="005B3A53">
        <w:rPr>
          <w:rFonts w:asciiTheme="minorHAnsi" w:hAnsiTheme="minorHAnsi" w:cs="p 'C0≥1&amp;5'10äç¨—D"/>
          <w:sz w:val="22"/>
          <w:szCs w:val="22"/>
        </w:rPr>
        <w:t xml:space="preserve">Jonathan Spence, </w:t>
      </w:r>
      <w:r w:rsidRPr="005B3A53">
        <w:rPr>
          <w:rFonts w:asciiTheme="minorHAnsi" w:hAnsiTheme="minorHAnsi" w:cs="p 'C0≥1&amp;5'10äç¨—D"/>
          <w:i/>
          <w:sz w:val="22"/>
          <w:szCs w:val="22"/>
        </w:rPr>
        <w:t>God’s Chinese Son: The Taiping Heavenly Kingdom of Hong Xiuquan</w:t>
      </w:r>
    </w:p>
    <w:p w:rsidR="00483147" w:rsidRPr="005B3A53" w:rsidRDefault="00483147" w:rsidP="00483147">
      <w:pPr>
        <w:rPr>
          <w:i/>
          <w:sz w:val="22"/>
          <w:szCs w:val="22"/>
        </w:rPr>
      </w:pPr>
      <w:r w:rsidRPr="005B3A53">
        <w:rPr>
          <w:sz w:val="22"/>
          <w:szCs w:val="22"/>
        </w:rPr>
        <w:t xml:space="preserve">Stephen Platt, </w:t>
      </w:r>
      <w:r w:rsidRPr="005B3A53">
        <w:rPr>
          <w:i/>
          <w:sz w:val="22"/>
          <w:szCs w:val="22"/>
        </w:rPr>
        <w:t>Autumn in the Heavenly Kingdom</w:t>
      </w:r>
    </w:p>
    <w:p w:rsidR="00483147" w:rsidRPr="005B3A53" w:rsidRDefault="00483147" w:rsidP="00483147">
      <w:pPr>
        <w:pStyle w:val="NormalWeb"/>
        <w:snapToGrid w:val="0"/>
        <w:spacing w:before="0" w:beforeAutospacing="0" w:after="0" w:afterAutospacing="0"/>
        <w:ind w:left="567" w:hanging="567"/>
        <w:rPr>
          <w:rFonts w:asciiTheme="minorHAnsi" w:hAnsiTheme="minorHAnsi" w:cs="p 'C0≥1&amp;5'10äç¨—D"/>
          <w:sz w:val="22"/>
          <w:szCs w:val="22"/>
        </w:rPr>
      </w:pPr>
      <w:r w:rsidRPr="005B3A53">
        <w:rPr>
          <w:rFonts w:asciiTheme="minorHAnsi" w:hAnsiTheme="minorHAnsi" w:cs="p 'C0≥1&amp;5'10äç¨—D"/>
          <w:sz w:val="22"/>
          <w:szCs w:val="22"/>
        </w:rPr>
        <w:t xml:space="preserve">* Tobie Meyer-Fong, </w:t>
      </w:r>
      <w:r w:rsidRPr="005B3A53">
        <w:rPr>
          <w:rFonts w:asciiTheme="minorHAnsi" w:hAnsiTheme="minorHAnsi" w:cs="p 'C0≥1&amp;5'10äç¨—D"/>
          <w:bCs/>
          <w:i/>
          <w:sz w:val="22"/>
          <w:szCs w:val="22"/>
        </w:rPr>
        <w:t xml:space="preserve">What Remains: Coming to Terms with Civil War in 19th Century China </w:t>
      </w:r>
    </w:p>
    <w:p w:rsidR="00483147" w:rsidRPr="005B3A53" w:rsidRDefault="00483147" w:rsidP="00483147">
      <w:pPr>
        <w:pStyle w:val="NormalWeb"/>
        <w:snapToGrid w:val="0"/>
        <w:spacing w:before="0" w:beforeAutospacing="0" w:after="0" w:afterAutospacing="0"/>
        <w:ind w:left="567" w:hanging="567"/>
        <w:rPr>
          <w:rFonts w:asciiTheme="minorHAnsi" w:hAnsiTheme="minorHAnsi" w:cs="p 'C0≥1&amp;5'10äç¨—D"/>
          <w:sz w:val="22"/>
          <w:szCs w:val="22"/>
        </w:rPr>
      </w:pPr>
      <w:r w:rsidRPr="005B3A53">
        <w:rPr>
          <w:rFonts w:asciiTheme="minorHAnsi" w:hAnsiTheme="minorHAnsi" w:cs="p 'C0≥1&amp;5'10äç¨—D"/>
          <w:sz w:val="22"/>
          <w:szCs w:val="22"/>
        </w:rPr>
        <w:t xml:space="preserve">* James L. Hevia, </w:t>
      </w:r>
      <w:r w:rsidRPr="005B3A53">
        <w:rPr>
          <w:rFonts w:asciiTheme="minorHAnsi" w:hAnsiTheme="minorHAnsi" w:cs="p 'C0≥1&amp;5'10äç¨—D"/>
          <w:i/>
          <w:iCs/>
          <w:sz w:val="22"/>
          <w:szCs w:val="22"/>
        </w:rPr>
        <w:t>English Lessons: The Pedagogy of Imperialism in Nineteenth-Century China</w:t>
      </w:r>
    </w:p>
    <w:p w:rsidR="00483147" w:rsidRPr="005B3A53" w:rsidRDefault="00483147" w:rsidP="00483147">
      <w:pPr>
        <w:pStyle w:val="NormalWeb"/>
        <w:snapToGrid w:val="0"/>
        <w:spacing w:before="0" w:beforeAutospacing="0" w:after="0" w:afterAutospacing="0"/>
        <w:ind w:left="567" w:hanging="567"/>
        <w:rPr>
          <w:rFonts w:asciiTheme="minorHAnsi" w:hAnsiTheme="minorHAnsi" w:cs="p 'C0≥1&amp;5'10äç¨—D"/>
          <w:sz w:val="22"/>
          <w:szCs w:val="22"/>
        </w:rPr>
      </w:pPr>
    </w:p>
    <w:p w:rsidR="00483147" w:rsidRPr="005B3A53" w:rsidRDefault="00483147" w:rsidP="00483147">
      <w:pPr>
        <w:pStyle w:val="NormalWeb"/>
        <w:snapToGrid w:val="0"/>
        <w:spacing w:before="0" w:beforeAutospacing="0" w:after="0" w:afterAutospacing="0"/>
        <w:ind w:left="567" w:hanging="567"/>
        <w:rPr>
          <w:rFonts w:asciiTheme="minorHAnsi" w:hAnsiTheme="minorHAnsi" w:cs="p 'C0≥1&amp;5'10äç¨—D"/>
          <w:b/>
          <w:sz w:val="22"/>
          <w:szCs w:val="22"/>
        </w:rPr>
      </w:pPr>
      <w:r w:rsidRPr="005B3A53">
        <w:rPr>
          <w:rFonts w:asciiTheme="minorHAnsi" w:hAnsiTheme="minorHAnsi" w:cs="p 'C0≥1&amp;5'10äç¨—D"/>
          <w:b/>
          <w:sz w:val="22"/>
          <w:szCs w:val="22"/>
        </w:rPr>
        <w:t xml:space="preserve">2B.  Late Qing reformism / State decline~1860-1911 </w:t>
      </w:r>
    </w:p>
    <w:p w:rsidR="00483147" w:rsidRPr="005B3A53" w:rsidRDefault="00483147" w:rsidP="00483147">
      <w:pPr>
        <w:pStyle w:val="NormalWeb"/>
        <w:snapToGrid w:val="0"/>
        <w:spacing w:before="0" w:beforeAutospacing="0" w:after="0" w:afterAutospacing="0"/>
        <w:ind w:left="567" w:hanging="567"/>
        <w:rPr>
          <w:rFonts w:asciiTheme="minorHAnsi" w:hAnsiTheme="minorHAnsi" w:cs="p 'C0≥1&amp;5'10äç¨—D"/>
          <w:sz w:val="22"/>
          <w:szCs w:val="22"/>
        </w:rPr>
      </w:pPr>
    </w:p>
    <w:p w:rsidR="00483147" w:rsidRPr="005B3A53" w:rsidRDefault="00483147" w:rsidP="00483147">
      <w:pPr>
        <w:pStyle w:val="NormalWeb"/>
        <w:snapToGrid w:val="0"/>
        <w:spacing w:before="0" w:beforeAutospacing="0" w:after="0" w:afterAutospacing="0"/>
        <w:ind w:left="567" w:hanging="567"/>
        <w:rPr>
          <w:rFonts w:asciiTheme="minorHAnsi" w:hAnsiTheme="minorHAnsi" w:cs="p 'C0≥1&amp;5'10äç¨—D"/>
          <w:i/>
          <w:sz w:val="22"/>
          <w:szCs w:val="22"/>
        </w:rPr>
      </w:pPr>
      <w:r w:rsidRPr="005B3A53">
        <w:rPr>
          <w:rFonts w:asciiTheme="minorHAnsi" w:hAnsiTheme="minorHAnsi" w:cs="p 'C0≥1&amp;5'10äç¨—D"/>
          <w:sz w:val="22"/>
          <w:szCs w:val="22"/>
        </w:rPr>
        <w:t xml:space="preserve">* Mary Clabaugh Wright, </w:t>
      </w:r>
      <w:r w:rsidRPr="005B3A53">
        <w:rPr>
          <w:rFonts w:asciiTheme="minorHAnsi" w:hAnsiTheme="minorHAnsi" w:cs="p 'C0≥1&amp;5'10äç¨—D"/>
          <w:i/>
          <w:sz w:val="22"/>
          <w:szCs w:val="22"/>
        </w:rPr>
        <w:t>The Last Stand of Chinese Conservatism</w:t>
      </w:r>
    </w:p>
    <w:p w:rsidR="00483147" w:rsidRPr="005B3A53" w:rsidRDefault="00483147" w:rsidP="00483147">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sz w:val="22"/>
          <w:szCs w:val="22"/>
        </w:rPr>
        <w:t xml:space="preserve">Meng Yue, </w:t>
      </w:r>
      <w:r w:rsidRPr="005B3A53">
        <w:rPr>
          <w:rFonts w:asciiTheme="minorHAnsi" w:hAnsiTheme="minorHAnsi"/>
          <w:i/>
          <w:iCs/>
          <w:sz w:val="22"/>
          <w:szCs w:val="22"/>
        </w:rPr>
        <w:t>Shanghai and the Edges of Empires</w:t>
      </w:r>
    </w:p>
    <w:p w:rsidR="00483147" w:rsidRPr="005B3A53" w:rsidRDefault="00483147" w:rsidP="00483147">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iCs/>
          <w:sz w:val="22"/>
          <w:szCs w:val="22"/>
        </w:rPr>
        <w:t xml:space="preserve">Stephen R. Halsey, </w:t>
      </w:r>
      <w:r w:rsidRPr="005B3A53">
        <w:rPr>
          <w:rFonts w:asciiTheme="minorHAnsi" w:hAnsiTheme="minorHAnsi"/>
          <w:i/>
          <w:iCs/>
          <w:sz w:val="22"/>
          <w:szCs w:val="22"/>
        </w:rPr>
        <w:t>Quest for Power</w:t>
      </w:r>
    </w:p>
    <w:p w:rsidR="00483147" w:rsidRPr="005B3A53" w:rsidRDefault="00483147" w:rsidP="00483147">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 xml:space="preserve">Kung-chuan Hsiao, </w:t>
      </w:r>
      <w:r w:rsidRPr="005B3A53">
        <w:rPr>
          <w:rFonts w:asciiTheme="minorHAnsi" w:hAnsiTheme="minorHAnsi"/>
          <w:i/>
          <w:sz w:val="22"/>
          <w:szCs w:val="22"/>
        </w:rPr>
        <w:t>Rural China: Imperial Control in the Nineteenth Century</w:t>
      </w:r>
    </w:p>
    <w:p w:rsidR="00483147" w:rsidRPr="005B3A53" w:rsidRDefault="00483147" w:rsidP="00483147">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sz w:val="22"/>
          <w:szCs w:val="22"/>
        </w:rPr>
        <w:t xml:space="preserve">S. C. M. Paine, </w:t>
      </w:r>
      <w:r w:rsidRPr="005B3A53">
        <w:rPr>
          <w:rFonts w:asciiTheme="minorHAnsi" w:hAnsiTheme="minorHAnsi"/>
          <w:i/>
          <w:iCs/>
          <w:sz w:val="22"/>
          <w:szCs w:val="22"/>
        </w:rPr>
        <w:t>The Sino-Japanese War of 1894-1895: Perceptions, Power and Primacy</w:t>
      </w:r>
    </w:p>
    <w:p w:rsidR="00483147" w:rsidRPr="005B3A53" w:rsidRDefault="00483147" w:rsidP="00483147">
      <w:pPr>
        <w:pStyle w:val="NormalWeb"/>
        <w:snapToGrid w:val="0"/>
        <w:spacing w:before="0" w:beforeAutospacing="0" w:after="0" w:afterAutospacing="0"/>
        <w:ind w:left="567" w:hanging="567"/>
        <w:rPr>
          <w:rFonts w:asciiTheme="minorHAnsi" w:hAnsiTheme="minorHAnsi"/>
          <w:sz w:val="22"/>
          <w:szCs w:val="22"/>
        </w:rPr>
      </w:pPr>
      <w:r w:rsidRPr="005B3A53">
        <w:rPr>
          <w:rFonts w:asciiTheme="minorHAnsi" w:hAnsiTheme="minorHAnsi"/>
          <w:sz w:val="22"/>
          <w:szCs w:val="22"/>
        </w:rPr>
        <w:t xml:space="preserve">Jane Hunter, </w:t>
      </w:r>
      <w:r w:rsidRPr="005B3A53">
        <w:rPr>
          <w:rFonts w:asciiTheme="minorHAnsi" w:hAnsiTheme="minorHAnsi"/>
          <w:i/>
          <w:sz w:val="22"/>
          <w:szCs w:val="22"/>
        </w:rPr>
        <w:t>The Gospel of Gentility: American Women in Turn-of-the-Century China</w:t>
      </w:r>
    </w:p>
    <w:p w:rsidR="00483147" w:rsidRPr="005B3A53" w:rsidRDefault="00483147" w:rsidP="00483147">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sz w:val="22"/>
          <w:szCs w:val="22"/>
        </w:rPr>
        <w:t>Rebecca E. Karl and Peter Zarrow, eds.,</w:t>
      </w:r>
      <w:r w:rsidRPr="005B3A53">
        <w:rPr>
          <w:rFonts w:asciiTheme="minorHAnsi" w:hAnsiTheme="minorHAnsi"/>
          <w:i/>
          <w:sz w:val="22"/>
          <w:szCs w:val="22"/>
        </w:rPr>
        <w:t xml:space="preserve"> </w:t>
      </w:r>
      <w:r w:rsidRPr="005B3A53">
        <w:rPr>
          <w:rFonts w:asciiTheme="minorHAnsi" w:hAnsiTheme="minorHAnsi"/>
          <w:i/>
          <w:iCs/>
          <w:sz w:val="22"/>
          <w:szCs w:val="22"/>
        </w:rPr>
        <w:t>Rethinking the 1898 Reform Period: Political and Cultural Change in Late Qing China</w:t>
      </w:r>
    </w:p>
    <w:p w:rsidR="00483147" w:rsidRPr="005B3A53" w:rsidRDefault="00483147" w:rsidP="00483147">
      <w:pPr>
        <w:rPr>
          <w:i/>
          <w:sz w:val="22"/>
          <w:szCs w:val="22"/>
        </w:rPr>
      </w:pPr>
      <w:r w:rsidRPr="005B3A53">
        <w:rPr>
          <w:i/>
          <w:sz w:val="22"/>
          <w:szCs w:val="22"/>
        </w:rPr>
        <w:t xml:space="preserve">* </w:t>
      </w:r>
      <w:r w:rsidRPr="005B3A53">
        <w:rPr>
          <w:sz w:val="22"/>
          <w:szCs w:val="22"/>
        </w:rPr>
        <w:t xml:space="preserve">Joseph Esherick, </w:t>
      </w:r>
      <w:r w:rsidRPr="005B3A53">
        <w:rPr>
          <w:i/>
          <w:sz w:val="22"/>
          <w:szCs w:val="22"/>
        </w:rPr>
        <w:t>The Origins of the Boxer Uprising</w:t>
      </w:r>
    </w:p>
    <w:p w:rsidR="00483147" w:rsidRPr="005B3A53" w:rsidRDefault="00483147" w:rsidP="00483147">
      <w:pPr>
        <w:rPr>
          <w:sz w:val="22"/>
          <w:szCs w:val="22"/>
        </w:rPr>
      </w:pPr>
      <w:r w:rsidRPr="005B3A53">
        <w:rPr>
          <w:rFonts w:eastAsia="Times New Roman"/>
          <w:sz w:val="22"/>
          <w:szCs w:val="22"/>
        </w:rPr>
        <w:lastRenderedPageBreak/>
        <w:t xml:space="preserve">Robert Bickers, ed., </w:t>
      </w:r>
      <w:r w:rsidRPr="005B3A53">
        <w:rPr>
          <w:rFonts w:eastAsia="Times New Roman"/>
          <w:i/>
          <w:sz w:val="22"/>
          <w:szCs w:val="22"/>
        </w:rPr>
        <w:t>Boxers, China and the World</w:t>
      </w:r>
    </w:p>
    <w:p w:rsidR="00483147" w:rsidRPr="005B3A53" w:rsidRDefault="00483147" w:rsidP="00483147">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 xml:space="preserve">David Silbey, </w:t>
      </w:r>
      <w:r w:rsidRPr="005B3A53">
        <w:rPr>
          <w:rFonts w:asciiTheme="minorHAnsi" w:hAnsiTheme="minorHAnsi"/>
          <w:i/>
          <w:sz w:val="22"/>
          <w:szCs w:val="22"/>
        </w:rPr>
        <w:t>The Boxer Rebellion and the Great Game in China</w:t>
      </w:r>
    </w:p>
    <w:p w:rsidR="00483147" w:rsidRPr="005B3A53" w:rsidRDefault="00483147" w:rsidP="00483147">
      <w:pPr>
        <w:pStyle w:val="NormalWeb"/>
        <w:snapToGrid w:val="0"/>
        <w:spacing w:before="0" w:beforeAutospacing="0" w:after="0" w:afterAutospacing="0"/>
        <w:ind w:left="567" w:hanging="567"/>
        <w:rPr>
          <w:rFonts w:asciiTheme="minorHAnsi" w:hAnsiTheme="minorHAnsi"/>
          <w:sz w:val="22"/>
          <w:szCs w:val="22"/>
        </w:rPr>
      </w:pPr>
      <w:r w:rsidRPr="005B3A53">
        <w:rPr>
          <w:rFonts w:asciiTheme="minorHAnsi" w:hAnsiTheme="minorHAnsi"/>
          <w:sz w:val="22"/>
          <w:szCs w:val="22"/>
        </w:rPr>
        <w:t>* Paul A. Cohen,</w:t>
      </w:r>
      <w:r w:rsidRPr="005B3A53">
        <w:rPr>
          <w:rFonts w:asciiTheme="minorHAnsi" w:hAnsiTheme="minorHAnsi"/>
          <w:b/>
          <w:bCs/>
          <w:sz w:val="22"/>
          <w:szCs w:val="22"/>
        </w:rPr>
        <w:t xml:space="preserve"> </w:t>
      </w:r>
      <w:r w:rsidRPr="005B3A53">
        <w:rPr>
          <w:rFonts w:asciiTheme="minorHAnsi" w:hAnsiTheme="minorHAnsi"/>
          <w:i/>
          <w:iCs/>
          <w:sz w:val="22"/>
          <w:szCs w:val="22"/>
        </w:rPr>
        <w:t>History in Three Keys: The Boxers as Event, Experience, and Myth</w:t>
      </w:r>
    </w:p>
    <w:p w:rsidR="00483147" w:rsidRPr="005B3A53" w:rsidRDefault="00483147" w:rsidP="00483147">
      <w:pPr>
        <w:pStyle w:val="NormalWeb"/>
        <w:snapToGrid w:val="0"/>
        <w:spacing w:before="0" w:beforeAutospacing="0" w:after="0" w:afterAutospacing="0"/>
        <w:ind w:left="567" w:hanging="567"/>
        <w:rPr>
          <w:rFonts w:asciiTheme="minorHAnsi" w:hAnsiTheme="minorHAnsi"/>
          <w:sz w:val="22"/>
          <w:szCs w:val="22"/>
        </w:rPr>
      </w:pPr>
      <w:r w:rsidRPr="005B3A53">
        <w:rPr>
          <w:rFonts w:asciiTheme="minorHAnsi" w:hAnsiTheme="minorHAnsi"/>
          <w:sz w:val="22"/>
          <w:szCs w:val="22"/>
        </w:rPr>
        <w:t xml:space="preserve">Mary Backus Rankin, </w:t>
      </w:r>
      <w:r w:rsidRPr="005B3A53">
        <w:rPr>
          <w:rFonts w:asciiTheme="minorHAnsi" w:hAnsiTheme="minorHAnsi"/>
          <w:i/>
          <w:iCs/>
          <w:sz w:val="22"/>
          <w:szCs w:val="22"/>
        </w:rPr>
        <w:t>Elite Activism and Political Transformation in China: Zhejiang Province, 1865-1911</w:t>
      </w:r>
      <w:r w:rsidRPr="005B3A53">
        <w:rPr>
          <w:rFonts w:asciiTheme="minorHAnsi" w:hAnsiTheme="minorHAnsi"/>
          <w:sz w:val="22"/>
          <w:szCs w:val="22"/>
        </w:rPr>
        <w:t xml:space="preserve"> </w:t>
      </w:r>
    </w:p>
    <w:p w:rsidR="00483147" w:rsidRPr="005B3A53" w:rsidRDefault="00483147" w:rsidP="00483147">
      <w:pPr>
        <w:pStyle w:val="NormalWeb"/>
        <w:snapToGrid w:val="0"/>
        <w:spacing w:before="0" w:beforeAutospacing="0" w:after="0" w:afterAutospacing="0"/>
        <w:ind w:left="567" w:hanging="567"/>
        <w:rPr>
          <w:rFonts w:asciiTheme="minorHAnsi" w:hAnsiTheme="minorHAnsi"/>
          <w:sz w:val="22"/>
          <w:szCs w:val="22"/>
        </w:rPr>
      </w:pPr>
    </w:p>
    <w:p w:rsidR="00483147" w:rsidRPr="005B3A53" w:rsidRDefault="00483147" w:rsidP="00483147">
      <w:pPr>
        <w:pStyle w:val="NormalWeb"/>
        <w:snapToGrid w:val="0"/>
        <w:spacing w:before="0" w:beforeAutospacing="0" w:after="0" w:afterAutospacing="0"/>
        <w:ind w:left="567" w:hanging="567"/>
        <w:rPr>
          <w:rFonts w:asciiTheme="minorHAnsi" w:hAnsiTheme="minorHAnsi"/>
          <w:b/>
          <w:sz w:val="22"/>
          <w:szCs w:val="22"/>
        </w:rPr>
      </w:pPr>
      <w:r w:rsidRPr="005B3A53">
        <w:rPr>
          <w:rFonts w:asciiTheme="minorHAnsi" w:hAnsiTheme="minorHAnsi"/>
          <w:b/>
          <w:sz w:val="22"/>
          <w:szCs w:val="22"/>
        </w:rPr>
        <w:t>2C</w:t>
      </w:r>
      <w:r>
        <w:rPr>
          <w:rFonts w:asciiTheme="minorHAnsi" w:hAnsiTheme="minorHAnsi"/>
          <w:b/>
          <w:sz w:val="22"/>
          <w:szCs w:val="22"/>
        </w:rPr>
        <w:t xml:space="preserve">. </w:t>
      </w:r>
      <w:r w:rsidRPr="005B3A53">
        <w:rPr>
          <w:rFonts w:asciiTheme="minorHAnsi" w:hAnsiTheme="minorHAnsi"/>
          <w:b/>
          <w:sz w:val="22"/>
          <w:szCs w:val="22"/>
        </w:rPr>
        <w:t xml:space="preserve"> Radicalism and the 1911 Revolution</w:t>
      </w:r>
    </w:p>
    <w:p w:rsidR="00483147" w:rsidRPr="005B3A53" w:rsidRDefault="00483147" w:rsidP="00483147">
      <w:pPr>
        <w:pStyle w:val="NormalWeb"/>
        <w:snapToGrid w:val="0"/>
        <w:spacing w:before="0" w:beforeAutospacing="0" w:after="0" w:afterAutospacing="0"/>
        <w:ind w:left="567" w:hanging="567"/>
        <w:rPr>
          <w:rFonts w:asciiTheme="minorHAnsi" w:hAnsiTheme="minorHAnsi"/>
          <w:sz w:val="22"/>
          <w:szCs w:val="22"/>
        </w:rPr>
      </w:pPr>
    </w:p>
    <w:p w:rsidR="00483147" w:rsidRPr="005B3A53" w:rsidRDefault="00483147" w:rsidP="00483147">
      <w:pPr>
        <w:pStyle w:val="NormalWeb"/>
        <w:snapToGrid w:val="0"/>
        <w:spacing w:before="0" w:beforeAutospacing="0" w:after="0" w:afterAutospacing="0"/>
        <w:ind w:left="567" w:hanging="567"/>
        <w:rPr>
          <w:rFonts w:asciiTheme="minorHAnsi" w:hAnsiTheme="minorHAnsi"/>
          <w:sz w:val="22"/>
          <w:szCs w:val="22"/>
        </w:rPr>
      </w:pPr>
      <w:r w:rsidRPr="005B3A53">
        <w:rPr>
          <w:rFonts w:asciiTheme="minorHAnsi" w:hAnsiTheme="minorHAnsi"/>
          <w:sz w:val="22"/>
          <w:szCs w:val="22"/>
        </w:rPr>
        <w:t xml:space="preserve">Mary Backus Rankin, </w:t>
      </w:r>
      <w:r w:rsidRPr="005B3A53">
        <w:rPr>
          <w:rFonts w:asciiTheme="minorHAnsi" w:hAnsiTheme="minorHAnsi"/>
          <w:i/>
          <w:iCs/>
          <w:sz w:val="22"/>
          <w:szCs w:val="22"/>
        </w:rPr>
        <w:t>Early Chinese Revolutionaries: Radical Intellectuals in Shanghai and Chekiang, 1902-1911</w:t>
      </w:r>
    </w:p>
    <w:p w:rsidR="00483147" w:rsidRPr="005B3A53" w:rsidRDefault="00483147" w:rsidP="00483147">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 xml:space="preserve">Joan Judge, </w:t>
      </w:r>
      <w:r w:rsidRPr="005B3A53">
        <w:rPr>
          <w:rFonts w:asciiTheme="minorHAnsi" w:hAnsiTheme="minorHAnsi"/>
          <w:i/>
          <w:sz w:val="22"/>
          <w:szCs w:val="22"/>
        </w:rPr>
        <w:t>Print and Politics: ‘Shibao’ and the Culture of Reform in Late Qing China</w:t>
      </w:r>
    </w:p>
    <w:p w:rsidR="00483147" w:rsidRPr="005B3A53" w:rsidRDefault="00483147" w:rsidP="00483147">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 xml:space="preserve">* Benjamin Schwartz, </w:t>
      </w:r>
      <w:r w:rsidRPr="005B3A53">
        <w:rPr>
          <w:rFonts w:asciiTheme="minorHAnsi" w:hAnsiTheme="minorHAnsi"/>
          <w:i/>
          <w:sz w:val="22"/>
          <w:szCs w:val="22"/>
        </w:rPr>
        <w:t>In Search of Wealth and Power: Yen Fu and the West</w:t>
      </w:r>
    </w:p>
    <w:p w:rsidR="00483147" w:rsidRPr="005B3A53" w:rsidRDefault="00483147" w:rsidP="00483147">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 xml:space="preserve">Paul A. Cohen, </w:t>
      </w:r>
      <w:r w:rsidRPr="005B3A53">
        <w:rPr>
          <w:rFonts w:asciiTheme="minorHAnsi" w:hAnsiTheme="minorHAnsi"/>
          <w:i/>
          <w:sz w:val="22"/>
          <w:szCs w:val="22"/>
        </w:rPr>
        <w:t>Between Tradition and Modernity: Wang Tʻao and Reform in Late Chʻing China</w:t>
      </w:r>
    </w:p>
    <w:p w:rsidR="00483147" w:rsidRPr="005B3A53" w:rsidRDefault="00483147" w:rsidP="00483147">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 xml:space="preserve">-----, </w:t>
      </w:r>
      <w:r w:rsidRPr="005B3A53">
        <w:rPr>
          <w:rFonts w:asciiTheme="minorHAnsi" w:hAnsiTheme="minorHAnsi"/>
          <w:i/>
          <w:sz w:val="22"/>
          <w:szCs w:val="22"/>
        </w:rPr>
        <w:t>History in Three Keys: The Boxers as Event, Experience, and Myth</w:t>
      </w:r>
    </w:p>
    <w:p w:rsidR="00483147" w:rsidRPr="005B3A53" w:rsidRDefault="00483147" w:rsidP="00483147">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 xml:space="preserve">Frank Dikötter, </w:t>
      </w:r>
      <w:r w:rsidRPr="005B3A53">
        <w:rPr>
          <w:rFonts w:asciiTheme="minorHAnsi" w:hAnsiTheme="minorHAnsi"/>
          <w:i/>
          <w:sz w:val="22"/>
          <w:szCs w:val="22"/>
        </w:rPr>
        <w:t xml:space="preserve">The Discourse of Race in Modern China </w:t>
      </w:r>
    </w:p>
    <w:p w:rsidR="00483147" w:rsidRPr="005B3A53" w:rsidRDefault="00483147" w:rsidP="00483147">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sz w:val="22"/>
          <w:szCs w:val="22"/>
        </w:rPr>
        <w:t>Mary Wright, ed.,</w:t>
      </w:r>
      <w:r w:rsidRPr="005B3A53">
        <w:rPr>
          <w:rFonts w:asciiTheme="minorHAnsi" w:hAnsiTheme="minorHAnsi"/>
          <w:i/>
          <w:sz w:val="22"/>
          <w:szCs w:val="22"/>
        </w:rPr>
        <w:t xml:space="preserve"> </w:t>
      </w:r>
      <w:r w:rsidRPr="005B3A53">
        <w:rPr>
          <w:rFonts w:asciiTheme="minorHAnsi" w:hAnsiTheme="minorHAnsi"/>
          <w:i/>
          <w:iCs/>
          <w:sz w:val="22"/>
          <w:szCs w:val="22"/>
        </w:rPr>
        <w:t>China in Revolution: The First Phase, 1900-1913</w:t>
      </w:r>
    </w:p>
    <w:p w:rsidR="00483147" w:rsidRPr="005B3A53" w:rsidRDefault="00483147" w:rsidP="00483147">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 Joseph Esherick,</w:t>
      </w:r>
      <w:r w:rsidRPr="005B3A53">
        <w:rPr>
          <w:rFonts w:asciiTheme="minorHAnsi" w:hAnsiTheme="minorHAnsi"/>
          <w:i/>
          <w:sz w:val="22"/>
          <w:szCs w:val="22"/>
        </w:rPr>
        <w:t xml:space="preserve"> </w:t>
      </w:r>
      <w:r w:rsidRPr="005B3A53">
        <w:rPr>
          <w:rFonts w:asciiTheme="minorHAnsi" w:hAnsiTheme="minorHAnsi"/>
          <w:i/>
          <w:iCs/>
          <w:sz w:val="22"/>
          <w:szCs w:val="22"/>
        </w:rPr>
        <w:t>Reform and Revolution in China: The 1911 Revolution in Hunan and Hubei</w:t>
      </w:r>
    </w:p>
    <w:p w:rsidR="00483147" w:rsidRPr="005B3A53" w:rsidRDefault="00483147" w:rsidP="00483147">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 xml:space="preserve">* Edward J. M. Rhoads, </w:t>
      </w:r>
      <w:r w:rsidRPr="005B3A53">
        <w:rPr>
          <w:rFonts w:asciiTheme="minorHAnsi" w:hAnsiTheme="minorHAnsi"/>
          <w:i/>
          <w:sz w:val="22"/>
          <w:szCs w:val="22"/>
        </w:rPr>
        <w:t>Manchus and Han: Ethnic Relations and Political Power in Late Ch’ing and Early Republican China, 1861–1928</w:t>
      </w:r>
    </w:p>
    <w:p w:rsidR="00483147" w:rsidRPr="005B3A53" w:rsidRDefault="00483147" w:rsidP="00483147">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 xml:space="preserve">Michael Gasster, </w:t>
      </w:r>
      <w:r w:rsidRPr="005B3A53">
        <w:rPr>
          <w:rFonts w:asciiTheme="minorHAnsi" w:hAnsiTheme="minorHAnsi"/>
          <w:i/>
          <w:iCs/>
          <w:sz w:val="22"/>
          <w:szCs w:val="22"/>
        </w:rPr>
        <w:t>Chinese Intellectuals and the Revolution of</w:t>
      </w:r>
      <w:r w:rsidRPr="005B3A53">
        <w:rPr>
          <w:rFonts w:asciiTheme="minorHAnsi" w:hAnsiTheme="minorHAnsi"/>
          <w:i/>
          <w:iCs/>
          <w:sz w:val="22"/>
          <w:szCs w:val="22"/>
        </w:rPr>
        <w:softHyphen/>
        <w:t xml:space="preserve"> 1911: The Birth of Modern Chinese Radicalism</w:t>
      </w:r>
      <w:r w:rsidRPr="005B3A53">
        <w:rPr>
          <w:rFonts w:asciiTheme="minorHAnsi" w:hAnsiTheme="minorHAnsi"/>
          <w:i/>
          <w:sz w:val="22"/>
          <w:szCs w:val="22"/>
        </w:rPr>
        <w:t xml:space="preserve"> </w:t>
      </w:r>
    </w:p>
    <w:p w:rsidR="00483147" w:rsidRPr="005B3A53" w:rsidRDefault="00483147" w:rsidP="00483147">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 xml:space="preserve">Peter Zarrow, </w:t>
      </w:r>
      <w:r w:rsidRPr="005B3A53">
        <w:rPr>
          <w:rFonts w:asciiTheme="minorHAnsi" w:hAnsiTheme="minorHAnsi"/>
          <w:i/>
          <w:iCs/>
          <w:sz w:val="22"/>
          <w:szCs w:val="22"/>
        </w:rPr>
        <w:t>Anarchism and Chinese Political Culture</w:t>
      </w:r>
      <w:r w:rsidRPr="005B3A53">
        <w:rPr>
          <w:rFonts w:asciiTheme="minorHAnsi" w:hAnsiTheme="minorHAnsi"/>
          <w:i/>
          <w:sz w:val="22"/>
          <w:szCs w:val="22"/>
        </w:rPr>
        <w:t xml:space="preserve"> </w:t>
      </w:r>
    </w:p>
    <w:p w:rsidR="00483147" w:rsidRPr="005B3A53" w:rsidRDefault="00483147" w:rsidP="00483147">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 xml:space="preserve">Rebecca Karl, </w:t>
      </w:r>
      <w:r w:rsidRPr="005B3A53">
        <w:rPr>
          <w:rFonts w:asciiTheme="minorHAnsi" w:hAnsiTheme="minorHAnsi"/>
          <w:i/>
          <w:sz w:val="22"/>
          <w:szCs w:val="22"/>
        </w:rPr>
        <w:t>Staging the World: Chinese Nationalism at the Turn of the Twentieth Century</w:t>
      </w:r>
    </w:p>
    <w:p w:rsidR="00483147" w:rsidRPr="005B3A53" w:rsidRDefault="00483147" w:rsidP="00483147">
      <w:pPr>
        <w:pStyle w:val="NormalWeb"/>
        <w:snapToGrid w:val="0"/>
        <w:spacing w:before="0" w:beforeAutospacing="0" w:after="0" w:afterAutospacing="0"/>
        <w:ind w:left="567" w:hanging="567"/>
        <w:rPr>
          <w:rFonts w:asciiTheme="minorHAnsi" w:hAnsiTheme="minorHAnsi"/>
          <w:i/>
          <w:sz w:val="22"/>
          <w:szCs w:val="22"/>
        </w:rPr>
      </w:pPr>
    </w:p>
    <w:p w:rsidR="00483147" w:rsidRDefault="00483147" w:rsidP="00483147">
      <w:pPr>
        <w:pStyle w:val="NormalWeb"/>
        <w:snapToGrid w:val="0"/>
        <w:spacing w:before="0" w:beforeAutospacing="0" w:after="0" w:afterAutospacing="0"/>
        <w:ind w:left="567" w:hanging="567"/>
        <w:rPr>
          <w:rFonts w:asciiTheme="minorHAnsi" w:hAnsiTheme="minorHAnsi"/>
          <w:sz w:val="22"/>
          <w:szCs w:val="22"/>
        </w:rPr>
      </w:pPr>
    </w:p>
    <w:p w:rsidR="00483147" w:rsidRDefault="00483147" w:rsidP="00483147">
      <w:pPr>
        <w:pStyle w:val="NormalWeb"/>
        <w:snapToGrid w:val="0"/>
        <w:spacing w:before="0" w:beforeAutospacing="0" w:after="0" w:afterAutospacing="0"/>
        <w:ind w:left="567" w:hanging="567"/>
        <w:rPr>
          <w:rFonts w:asciiTheme="minorHAnsi" w:hAnsiTheme="minorHAnsi"/>
          <w:b/>
          <w:sz w:val="22"/>
          <w:szCs w:val="22"/>
        </w:rPr>
      </w:pPr>
      <w:r>
        <w:rPr>
          <w:rFonts w:asciiTheme="minorHAnsi" w:hAnsiTheme="minorHAnsi"/>
          <w:b/>
          <w:sz w:val="22"/>
          <w:szCs w:val="22"/>
        </w:rPr>
        <w:t>2D.  19</w:t>
      </w:r>
      <w:r w:rsidRPr="00FE5E8E">
        <w:rPr>
          <w:rFonts w:asciiTheme="minorHAnsi" w:hAnsiTheme="minorHAnsi"/>
          <w:b/>
          <w:sz w:val="22"/>
          <w:szCs w:val="22"/>
          <w:vertAlign w:val="superscript"/>
        </w:rPr>
        <w:t>th</w:t>
      </w:r>
      <w:r>
        <w:rPr>
          <w:rFonts w:asciiTheme="minorHAnsi" w:hAnsiTheme="minorHAnsi"/>
          <w:b/>
          <w:sz w:val="22"/>
          <w:szCs w:val="22"/>
        </w:rPr>
        <w:t xml:space="preserve"> / 20</w:t>
      </w:r>
      <w:r w:rsidRPr="00FE5E8E">
        <w:rPr>
          <w:rFonts w:asciiTheme="minorHAnsi" w:hAnsiTheme="minorHAnsi"/>
          <w:b/>
          <w:sz w:val="22"/>
          <w:szCs w:val="22"/>
          <w:vertAlign w:val="superscript"/>
        </w:rPr>
        <w:t>th</w:t>
      </w:r>
      <w:r>
        <w:rPr>
          <w:rFonts w:asciiTheme="minorHAnsi" w:hAnsiTheme="minorHAnsi"/>
          <w:b/>
          <w:sz w:val="22"/>
          <w:szCs w:val="22"/>
        </w:rPr>
        <w:t xml:space="preserve"> century histories</w:t>
      </w:r>
    </w:p>
    <w:p w:rsidR="00483147" w:rsidRDefault="00483147" w:rsidP="00483147">
      <w:pPr>
        <w:pStyle w:val="NormalWeb"/>
        <w:snapToGrid w:val="0"/>
        <w:spacing w:before="0" w:beforeAutospacing="0" w:after="0" w:afterAutospacing="0"/>
        <w:ind w:left="567" w:hanging="567"/>
        <w:rPr>
          <w:rFonts w:asciiTheme="minorHAnsi" w:hAnsiTheme="minorHAnsi"/>
          <w:b/>
          <w:sz w:val="22"/>
          <w:szCs w:val="22"/>
        </w:rPr>
      </w:pPr>
      <w:r w:rsidRPr="005B3A53">
        <w:rPr>
          <w:rFonts w:asciiTheme="minorHAnsi" w:hAnsiTheme="minorHAnsi"/>
          <w:sz w:val="22"/>
          <w:szCs w:val="22"/>
        </w:rPr>
        <w:t xml:space="preserve">Timothy Cheek, </w:t>
      </w:r>
      <w:r w:rsidRPr="005B3A53">
        <w:rPr>
          <w:rFonts w:asciiTheme="minorHAnsi" w:hAnsiTheme="minorHAnsi"/>
          <w:i/>
          <w:sz w:val="22"/>
          <w:szCs w:val="22"/>
        </w:rPr>
        <w:t>The Intellectual in Modern Chinese History</w:t>
      </w:r>
    </w:p>
    <w:p w:rsidR="00483147" w:rsidRPr="005B3A53" w:rsidRDefault="00483147" w:rsidP="00483147">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sz w:val="22"/>
          <w:szCs w:val="22"/>
        </w:rPr>
        <w:t>Peter Zarrow,</w:t>
      </w:r>
      <w:r w:rsidRPr="005B3A53">
        <w:rPr>
          <w:rFonts w:asciiTheme="minorHAnsi" w:hAnsiTheme="minorHAnsi"/>
          <w:i/>
          <w:sz w:val="22"/>
          <w:szCs w:val="22"/>
        </w:rPr>
        <w:t xml:space="preserve"> China in War and Revolution 1895-1949</w:t>
      </w:r>
    </w:p>
    <w:p w:rsidR="00483147" w:rsidRPr="005B3A53" w:rsidRDefault="00483147" w:rsidP="00483147">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iCs/>
          <w:sz w:val="22"/>
          <w:szCs w:val="22"/>
        </w:rPr>
        <w:t>Bryna Goodman,</w:t>
      </w:r>
      <w:r w:rsidRPr="005B3A53">
        <w:rPr>
          <w:rFonts w:asciiTheme="minorHAnsi" w:hAnsiTheme="minorHAnsi"/>
          <w:i/>
          <w:iCs/>
          <w:sz w:val="22"/>
          <w:szCs w:val="22"/>
        </w:rPr>
        <w:t xml:space="preserve"> Native Place, City, and Nation: Regional Networks and Identities in Shanghai, 1853-1937 </w:t>
      </w:r>
    </w:p>
    <w:p w:rsidR="00483147" w:rsidRPr="005B3A53" w:rsidRDefault="00483147" w:rsidP="00483147">
      <w:pPr>
        <w:pStyle w:val="NormalWeb"/>
        <w:snapToGrid w:val="0"/>
        <w:spacing w:before="0" w:beforeAutospacing="0" w:after="0" w:afterAutospacing="0"/>
        <w:ind w:left="567" w:hanging="567"/>
        <w:rPr>
          <w:rFonts w:asciiTheme="minorHAnsi" w:hAnsiTheme="minorHAnsi"/>
          <w:sz w:val="22"/>
          <w:szCs w:val="22"/>
        </w:rPr>
      </w:pPr>
      <w:r w:rsidRPr="005B3A53">
        <w:rPr>
          <w:rFonts w:asciiTheme="minorHAnsi" w:hAnsiTheme="minorHAnsi"/>
          <w:sz w:val="22"/>
          <w:szCs w:val="22"/>
          <w:lang w:val="en-GB"/>
        </w:rPr>
        <w:t xml:space="preserve">Rebecca Karl, </w:t>
      </w:r>
      <w:r w:rsidRPr="005B3A53">
        <w:rPr>
          <w:rFonts w:asciiTheme="minorHAnsi" w:hAnsiTheme="minorHAnsi"/>
          <w:i/>
          <w:iCs/>
          <w:sz w:val="22"/>
          <w:szCs w:val="22"/>
          <w:lang w:val="en-GB"/>
        </w:rPr>
        <w:t>Mao Zedong and China in the Twentieth-Century World</w:t>
      </w:r>
    </w:p>
    <w:p w:rsidR="00483147" w:rsidRPr="005B3A53" w:rsidRDefault="00483147" w:rsidP="00483147">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 xml:space="preserve">* Jiwei Ci, </w:t>
      </w:r>
      <w:r w:rsidRPr="005B3A53">
        <w:rPr>
          <w:rFonts w:asciiTheme="minorHAnsi" w:hAnsiTheme="minorHAnsi"/>
          <w:i/>
          <w:sz w:val="22"/>
          <w:szCs w:val="22"/>
        </w:rPr>
        <w:t>Dialectic of the Chinese Revolution: From Utopianism to Hedonism</w:t>
      </w:r>
    </w:p>
    <w:p w:rsidR="00483147" w:rsidRDefault="00483147" w:rsidP="00483147">
      <w:pPr>
        <w:pStyle w:val="NormalWeb"/>
        <w:snapToGrid w:val="0"/>
        <w:spacing w:before="0" w:beforeAutospacing="0" w:after="0" w:afterAutospacing="0"/>
        <w:ind w:left="567" w:hanging="567"/>
        <w:rPr>
          <w:rFonts w:asciiTheme="minorHAnsi" w:hAnsiTheme="minorHAnsi"/>
          <w:b/>
          <w:sz w:val="22"/>
          <w:szCs w:val="22"/>
        </w:rPr>
      </w:pPr>
    </w:p>
    <w:p w:rsidR="00483147" w:rsidRPr="005B3A53" w:rsidRDefault="00483147" w:rsidP="00483147">
      <w:pPr>
        <w:pStyle w:val="NormalWeb"/>
        <w:snapToGrid w:val="0"/>
        <w:spacing w:before="0" w:beforeAutospacing="0" w:after="0" w:afterAutospacing="0"/>
        <w:ind w:left="567" w:hanging="567"/>
        <w:rPr>
          <w:rFonts w:asciiTheme="minorHAnsi" w:hAnsiTheme="minorHAnsi"/>
          <w:b/>
          <w:sz w:val="22"/>
          <w:szCs w:val="22"/>
        </w:rPr>
      </w:pPr>
    </w:p>
    <w:p w:rsidR="00483147" w:rsidRPr="005B3A53" w:rsidRDefault="00483147" w:rsidP="00483147">
      <w:pPr>
        <w:pStyle w:val="NormalWeb"/>
        <w:snapToGrid w:val="0"/>
        <w:spacing w:before="0" w:beforeAutospacing="0" w:after="0" w:afterAutospacing="0"/>
        <w:rPr>
          <w:rFonts w:asciiTheme="minorHAnsi" w:hAnsiTheme="minorHAnsi"/>
          <w:b/>
          <w:sz w:val="22"/>
          <w:szCs w:val="22"/>
        </w:rPr>
      </w:pPr>
      <w:r w:rsidRPr="005B3A53">
        <w:rPr>
          <w:rFonts w:asciiTheme="minorHAnsi" w:hAnsiTheme="minorHAnsi"/>
          <w:b/>
          <w:sz w:val="22"/>
          <w:szCs w:val="22"/>
        </w:rPr>
        <w:t>3.  1900-1949</w:t>
      </w:r>
    </w:p>
    <w:p w:rsidR="00483147" w:rsidRPr="005B3A53" w:rsidRDefault="00483147" w:rsidP="00483147">
      <w:pPr>
        <w:pStyle w:val="NormalWeb"/>
        <w:snapToGrid w:val="0"/>
        <w:spacing w:before="0" w:beforeAutospacing="0" w:after="0" w:afterAutospacing="0"/>
        <w:ind w:left="567" w:hanging="567"/>
        <w:rPr>
          <w:rFonts w:asciiTheme="minorHAnsi" w:hAnsiTheme="minorHAnsi"/>
          <w:sz w:val="22"/>
          <w:szCs w:val="22"/>
        </w:rPr>
      </w:pPr>
    </w:p>
    <w:p w:rsidR="00483147" w:rsidRPr="005B3A53" w:rsidRDefault="00483147" w:rsidP="00483147">
      <w:pPr>
        <w:pStyle w:val="NormalWeb"/>
        <w:snapToGrid w:val="0"/>
        <w:spacing w:before="0" w:beforeAutospacing="0" w:after="0" w:afterAutospacing="0"/>
        <w:ind w:left="567" w:hanging="567"/>
        <w:rPr>
          <w:rFonts w:asciiTheme="minorHAnsi" w:hAnsiTheme="minorHAnsi"/>
          <w:b/>
          <w:sz w:val="22"/>
          <w:szCs w:val="22"/>
        </w:rPr>
      </w:pPr>
      <w:r w:rsidRPr="005B3A53">
        <w:rPr>
          <w:rFonts w:asciiTheme="minorHAnsi" w:hAnsiTheme="minorHAnsi"/>
          <w:b/>
          <w:sz w:val="22"/>
          <w:szCs w:val="22"/>
        </w:rPr>
        <w:t>3A.  Republic of China (~1912-~1949)</w:t>
      </w:r>
      <w:r>
        <w:rPr>
          <w:rFonts w:asciiTheme="minorHAnsi" w:hAnsiTheme="minorHAnsi"/>
          <w:b/>
          <w:sz w:val="22"/>
          <w:szCs w:val="22"/>
        </w:rPr>
        <w:t>: political &amp; socioeconomic history</w:t>
      </w:r>
    </w:p>
    <w:p w:rsidR="00483147" w:rsidRPr="005B3A53" w:rsidRDefault="00483147" w:rsidP="00483147">
      <w:pPr>
        <w:pStyle w:val="NormalWeb"/>
        <w:snapToGrid w:val="0"/>
        <w:spacing w:before="0" w:beforeAutospacing="0" w:after="0" w:afterAutospacing="0"/>
        <w:ind w:left="567" w:hanging="567"/>
        <w:rPr>
          <w:rFonts w:asciiTheme="minorHAnsi" w:hAnsiTheme="minorHAnsi"/>
          <w:sz w:val="22"/>
          <w:szCs w:val="22"/>
        </w:rPr>
      </w:pPr>
    </w:p>
    <w:p w:rsidR="00483147" w:rsidRPr="005B3A53" w:rsidRDefault="00483147" w:rsidP="00483147">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sz w:val="22"/>
          <w:szCs w:val="22"/>
        </w:rPr>
        <w:t xml:space="preserve">* Prasenjit Duara, </w:t>
      </w:r>
      <w:r w:rsidRPr="005B3A53">
        <w:rPr>
          <w:rFonts w:asciiTheme="minorHAnsi" w:hAnsiTheme="minorHAnsi"/>
          <w:i/>
          <w:iCs/>
          <w:sz w:val="22"/>
          <w:szCs w:val="22"/>
        </w:rPr>
        <w:t xml:space="preserve">Culture, Power, and the State: Rural North China, 1900-1942 </w:t>
      </w:r>
    </w:p>
    <w:p w:rsidR="00483147" w:rsidRPr="005B3A53" w:rsidRDefault="00483147" w:rsidP="00483147">
      <w:pPr>
        <w:pStyle w:val="NormalWeb"/>
        <w:snapToGrid w:val="0"/>
        <w:spacing w:before="0" w:beforeAutospacing="0" w:after="0" w:afterAutospacing="0"/>
        <w:ind w:left="567" w:hanging="567"/>
        <w:rPr>
          <w:rFonts w:asciiTheme="minorHAnsi" w:hAnsiTheme="minorHAnsi"/>
          <w:sz w:val="22"/>
          <w:szCs w:val="22"/>
        </w:rPr>
      </w:pPr>
      <w:r w:rsidRPr="005B3A53">
        <w:rPr>
          <w:rFonts w:asciiTheme="minorHAnsi" w:hAnsiTheme="minorHAnsi"/>
          <w:iCs/>
          <w:sz w:val="22"/>
          <w:szCs w:val="22"/>
        </w:rPr>
        <w:t xml:space="preserve">-----, </w:t>
      </w:r>
      <w:r w:rsidRPr="005B3A53">
        <w:rPr>
          <w:rFonts w:asciiTheme="minorHAnsi" w:hAnsiTheme="minorHAnsi"/>
          <w:i/>
          <w:iCs/>
          <w:sz w:val="22"/>
          <w:szCs w:val="22"/>
        </w:rPr>
        <w:t>Rescuing History From the</w:t>
      </w:r>
      <w:r w:rsidRPr="005B3A53">
        <w:rPr>
          <w:rFonts w:asciiTheme="minorHAnsi" w:hAnsiTheme="minorHAnsi"/>
          <w:i/>
          <w:iCs/>
          <w:sz w:val="22"/>
          <w:szCs w:val="22"/>
        </w:rPr>
        <w:softHyphen/>
        <w:t xml:space="preserve"> Nation: Questioning Narratives of Modern China</w:t>
      </w:r>
    </w:p>
    <w:p w:rsidR="00483147" w:rsidRPr="005B3A53" w:rsidRDefault="00483147" w:rsidP="00483147">
      <w:pPr>
        <w:pStyle w:val="NormalWeb"/>
        <w:snapToGrid w:val="0"/>
        <w:spacing w:before="0" w:beforeAutospacing="0" w:after="0" w:afterAutospacing="0"/>
        <w:ind w:left="567" w:hanging="567"/>
        <w:rPr>
          <w:rFonts w:asciiTheme="minorHAnsi" w:hAnsiTheme="minorHAnsi"/>
          <w:sz w:val="22"/>
          <w:szCs w:val="22"/>
        </w:rPr>
      </w:pPr>
      <w:r w:rsidRPr="005B3A53">
        <w:rPr>
          <w:rFonts w:asciiTheme="minorHAnsi" w:hAnsiTheme="minorHAnsi"/>
          <w:sz w:val="22"/>
          <w:szCs w:val="22"/>
        </w:rPr>
        <w:t>*</w:t>
      </w:r>
      <w:r w:rsidRPr="005B3A53">
        <w:rPr>
          <w:rFonts w:asciiTheme="minorHAnsi" w:hAnsiTheme="minorHAnsi"/>
          <w:iCs/>
          <w:sz w:val="22"/>
          <w:szCs w:val="22"/>
        </w:rPr>
        <w:t>Henrietta Harrison,</w:t>
      </w:r>
      <w:r w:rsidRPr="005B3A53">
        <w:rPr>
          <w:rFonts w:asciiTheme="minorHAnsi" w:hAnsiTheme="minorHAnsi"/>
          <w:i/>
          <w:iCs/>
          <w:sz w:val="22"/>
          <w:szCs w:val="22"/>
        </w:rPr>
        <w:t xml:space="preserve"> The Making of the Republican Citizen: Political Ceremonies and Symbols in China, 1911-1929</w:t>
      </w:r>
    </w:p>
    <w:p w:rsidR="00483147" w:rsidRPr="005B3A53" w:rsidRDefault="00483147" w:rsidP="00483147">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sz w:val="22"/>
          <w:szCs w:val="22"/>
        </w:rPr>
        <w:t xml:space="preserve">Ernest P. Young, </w:t>
      </w:r>
      <w:r w:rsidRPr="005B3A53">
        <w:rPr>
          <w:rFonts w:asciiTheme="minorHAnsi" w:hAnsiTheme="minorHAnsi"/>
          <w:i/>
          <w:iCs/>
          <w:sz w:val="22"/>
          <w:szCs w:val="22"/>
        </w:rPr>
        <w:t>Yuan Shih-kai’s Rise to the Presidency</w:t>
      </w:r>
    </w:p>
    <w:p w:rsidR="00483147" w:rsidRPr="005B3A53" w:rsidRDefault="00483147" w:rsidP="00483147">
      <w:pPr>
        <w:pStyle w:val="NormalWeb"/>
        <w:snapToGrid w:val="0"/>
        <w:spacing w:before="0" w:beforeAutospacing="0" w:after="0" w:afterAutospacing="0"/>
        <w:ind w:left="567" w:hanging="567"/>
        <w:rPr>
          <w:rFonts w:asciiTheme="minorHAnsi" w:hAnsiTheme="minorHAnsi"/>
          <w:sz w:val="22"/>
          <w:szCs w:val="22"/>
        </w:rPr>
      </w:pPr>
      <w:r w:rsidRPr="005B3A53">
        <w:rPr>
          <w:rFonts w:asciiTheme="minorHAnsi" w:hAnsiTheme="minorHAnsi"/>
          <w:iCs/>
          <w:sz w:val="22"/>
          <w:szCs w:val="22"/>
        </w:rPr>
        <w:t xml:space="preserve">-----, </w:t>
      </w:r>
      <w:r w:rsidRPr="005B3A53">
        <w:rPr>
          <w:rFonts w:asciiTheme="minorHAnsi" w:hAnsiTheme="minorHAnsi"/>
          <w:i/>
          <w:iCs/>
          <w:sz w:val="22"/>
          <w:szCs w:val="22"/>
        </w:rPr>
        <w:t>The Presidency of Yuan Shih-k’ai</w:t>
      </w:r>
    </w:p>
    <w:p w:rsidR="00483147" w:rsidRPr="005B3A53" w:rsidRDefault="00483147" w:rsidP="00483147">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Julia C. Strauss,</w:t>
      </w:r>
      <w:r w:rsidRPr="005B3A53">
        <w:rPr>
          <w:rFonts w:asciiTheme="minorHAnsi" w:hAnsiTheme="minorHAnsi"/>
          <w:i/>
          <w:sz w:val="22"/>
          <w:szCs w:val="22"/>
        </w:rPr>
        <w:t xml:space="preserve"> Strong Institutions in Weak Polities: State Building in Republican China</w:t>
      </w:r>
    </w:p>
    <w:p w:rsidR="00483147" w:rsidRPr="005B3A53" w:rsidRDefault="00483147" w:rsidP="00483147">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iCs/>
          <w:sz w:val="22"/>
          <w:szCs w:val="22"/>
        </w:rPr>
        <w:t>Ramon</w:t>
      </w:r>
      <w:r w:rsidRPr="005B3A53">
        <w:rPr>
          <w:rFonts w:asciiTheme="minorHAnsi" w:hAnsiTheme="minorHAnsi"/>
          <w:iCs/>
          <w:sz w:val="22"/>
          <w:szCs w:val="22"/>
        </w:rPr>
        <w:softHyphen/>
        <w:t xml:space="preserve"> Myers,</w:t>
      </w:r>
      <w:r w:rsidRPr="005B3A53">
        <w:rPr>
          <w:rFonts w:asciiTheme="minorHAnsi" w:hAnsiTheme="minorHAnsi"/>
          <w:i/>
          <w:iCs/>
          <w:sz w:val="22"/>
          <w:szCs w:val="22"/>
        </w:rPr>
        <w:t xml:space="preserve"> The Chinese Peasant Economy: Agricultural Development in Hopei and Shantung, 1890-1949 (Harvard University Press, 1970)</w:t>
      </w:r>
    </w:p>
    <w:p w:rsidR="00483147" w:rsidRPr="005B3A53" w:rsidRDefault="00483147" w:rsidP="00483147">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iCs/>
          <w:sz w:val="22"/>
          <w:szCs w:val="22"/>
        </w:rPr>
        <w:t xml:space="preserve">Justin M. Jacobs, </w:t>
      </w:r>
      <w:r w:rsidRPr="005B3A53">
        <w:rPr>
          <w:rFonts w:asciiTheme="minorHAnsi" w:hAnsiTheme="minorHAnsi"/>
          <w:i/>
          <w:iCs/>
          <w:sz w:val="22"/>
          <w:szCs w:val="22"/>
        </w:rPr>
        <w:t xml:space="preserve">Xinjiang and the Modern Chinese State </w:t>
      </w:r>
    </w:p>
    <w:p w:rsidR="00483147" w:rsidRPr="005B3A53" w:rsidRDefault="00483147" w:rsidP="00483147">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sz w:val="22"/>
          <w:szCs w:val="22"/>
        </w:rPr>
        <w:t>* Marie-Claire Bergère,</w:t>
      </w:r>
      <w:r w:rsidRPr="005B3A53">
        <w:rPr>
          <w:rFonts w:asciiTheme="minorHAnsi" w:hAnsiTheme="minorHAnsi"/>
          <w:i/>
          <w:sz w:val="22"/>
          <w:szCs w:val="22"/>
        </w:rPr>
        <w:t xml:space="preserve"> </w:t>
      </w:r>
      <w:r w:rsidRPr="005B3A53">
        <w:rPr>
          <w:rFonts w:asciiTheme="minorHAnsi" w:hAnsiTheme="minorHAnsi"/>
          <w:i/>
          <w:iCs/>
          <w:sz w:val="22"/>
          <w:szCs w:val="22"/>
        </w:rPr>
        <w:t>Sun Yat-sen</w:t>
      </w:r>
    </w:p>
    <w:p w:rsidR="00483147" w:rsidRPr="005B3A53" w:rsidRDefault="00483147" w:rsidP="00483147">
      <w:pPr>
        <w:pStyle w:val="NormalWeb"/>
        <w:snapToGrid w:val="0"/>
        <w:spacing w:before="0" w:beforeAutospacing="0" w:after="0" w:afterAutospacing="0"/>
        <w:ind w:left="567" w:hanging="567"/>
        <w:rPr>
          <w:rFonts w:asciiTheme="minorHAnsi" w:hAnsiTheme="minorHAnsi"/>
          <w:iCs/>
          <w:sz w:val="22"/>
          <w:szCs w:val="22"/>
        </w:rPr>
      </w:pPr>
      <w:r w:rsidRPr="005B3A53">
        <w:rPr>
          <w:rFonts w:asciiTheme="minorHAnsi" w:hAnsiTheme="minorHAnsi"/>
          <w:iCs/>
          <w:sz w:val="22"/>
          <w:szCs w:val="22"/>
        </w:rPr>
        <w:lastRenderedPageBreak/>
        <w:t xml:space="preserve">* David Strand, </w:t>
      </w:r>
      <w:r w:rsidRPr="005B3A53">
        <w:rPr>
          <w:rFonts w:asciiTheme="minorHAnsi" w:hAnsiTheme="minorHAnsi"/>
          <w:i/>
          <w:iCs/>
          <w:sz w:val="22"/>
          <w:szCs w:val="22"/>
        </w:rPr>
        <w:t>An Unfinished Republic: Leading by Word and Deed in Modern China</w:t>
      </w:r>
    </w:p>
    <w:p w:rsidR="00483147" w:rsidRDefault="00483147" w:rsidP="00483147">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sz w:val="22"/>
          <w:szCs w:val="22"/>
        </w:rPr>
        <w:t xml:space="preserve">Rana Mitter, </w:t>
      </w:r>
      <w:r w:rsidRPr="005B3A53">
        <w:rPr>
          <w:rFonts w:asciiTheme="minorHAnsi" w:hAnsiTheme="minorHAnsi"/>
          <w:i/>
          <w:iCs/>
          <w:sz w:val="22"/>
          <w:szCs w:val="22"/>
        </w:rPr>
        <w:t>A Bitter Revolution: China’s Struggle with the Modern World</w:t>
      </w:r>
    </w:p>
    <w:p w:rsidR="00483147" w:rsidRPr="005B3A53" w:rsidRDefault="00483147" w:rsidP="00483147">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iCs/>
          <w:sz w:val="22"/>
          <w:szCs w:val="22"/>
        </w:rPr>
        <w:t>Marie-Claire</w:t>
      </w:r>
      <w:r w:rsidRPr="005B3A53">
        <w:rPr>
          <w:rFonts w:asciiTheme="minorHAnsi" w:hAnsiTheme="minorHAnsi"/>
          <w:iCs/>
          <w:sz w:val="22"/>
          <w:szCs w:val="22"/>
        </w:rPr>
        <w:softHyphen/>
        <w:t xml:space="preserve"> Bergère,</w:t>
      </w:r>
      <w:r w:rsidRPr="005B3A53">
        <w:rPr>
          <w:rFonts w:asciiTheme="minorHAnsi" w:hAnsiTheme="minorHAnsi"/>
          <w:i/>
          <w:iCs/>
          <w:sz w:val="22"/>
          <w:szCs w:val="22"/>
        </w:rPr>
        <w:t xml:space="preserve"> The Golden Age of the Chinese Bourgeoisie, 1911-1937</w:t>
      </w:r>
    </w:p>
    <w:p w:rsidR="00483147" w:rsidRPr="005B3A53" w:rsidRDefault="00483147" w:rsidP="00483147">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i/>
          <w:sz w:val="22"/>
          <w:szCs w:val="22"/>
          <w:lang w:val="en-GB"/>
        </w:rPr>
        <w:t>Frederic Wakeman, Spymaster: Dai Li  and the Chinese Secret Service</w:t>
      </w:r>
    </w:p>
    <w:p w:rsidR="00483147" w:rsidRPr="005B3A53" w:rsidRDefault="00483147" w:rsidP="00483147">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iCs/>
          <w:sz w:val="22"/>
          <w:szCs w:val="22"/>
        </w:rPr>
        <w:t>Joseph W. Esherick,</w:t>
      </w:r>
      <w:r w:rsidRPr="005B3A53">
        <w:rPr>
          <w:rFonts w:asciiTheme="minorHAnsi" w:hAnsiTheme="minorHAnsi"/>
          <w:i/>
          <w:iCs/>
          <w:sz w:val="22"/>
          <w:szCs w:val="22"/>
        </w:rPr>
        <w:t xml:space="preserve"> Remaking the Chinese City: Modernity and National Identity, 1900-1950</w:t>
      </w:r>
    </w:p>
    <w:p w:rsidR="00483147" w:rsidRPr="005B3A53" w:rsidRDefault="00483147" w:rsidP="00483147">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iCs/>
          <w:sz w:val="22"/>
          <w:szCs w:val="22"/>
        </w:rPr>
        <w:t>* David Strand,</w:t>
      </w:r>
      <w:r w:rsidRPr="005B3A53">
        <w:rPr>
          <w:rFonts w:asciiTheme="minorHAnsi" w:hAnsiTheme="minorHAnsi"/>
          <w:i/>
          <w:iCs/>
          <w:sz w:val="22"/>
          <w:szCs w:val="22"/>
        </w:rPr>
        <w:t xml:space="preserve"> Rickshaw Beijing: City People and Politics in the 1920s </w:t>
      </w:r>
    </w:p>
    <w:p w:rsidR="00483147" w:rsidRPr="005B3A53" w:rsidRDefault="00483147" w:rsidP="00483147">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iCs/>
          <w:sz w:val="22"/>
          <w:szCs w:val="22"/>
        </w:rPr>
        <w:t>Madeleine Yue Dong,</w:t>
      </w:r>
      <w:r w:rsidRPr="005B3A53">
        <w:rPr>
          <w:rFonts w:asciiTheme="minorHAnsi" w:hAnsiTheme="minorHAnsi"/>
          <w:i/>
          <w:iCs/>
          <w:sz w:val="22"/>
          <w:szCs w:val="22"/>
        </w:rPr>
        <w:t xml:space="preserve"> Republican Beijing: The City and its Histories</w:t>
      </w:r>
    </w:p>
    <w:p w:rsidR="00483147" w:rsidRPr="005B3A53" w:rsidRDefault="00483147" w:rsidP="00483147">
      <w:pPr>
        <w:pStyle w:val="NormalWeb"/>
        <w:snapToGrid w:val="0"/>
        <w:spacing w:before="0" w:beforeAutospacing="0" w:after="0" w:afterAutospacing="0"/>
        <w:ind w:left="567" w:hanging="567"/>
        <w:rPr>
          <w:rFonts w:asciiTheme="minorHAnsi" w:hAnsiTheme="minorHAnsi"/>
          <w:b/>
          <w:bCs/>
          <w:i/>
          <w:iCs/>
          <w:sz w:val="22"/>
          <w:szCs w:val="22"/>
        </w:rPr>
      </w:pPr>
      <w:r w:rsidRPr="005B3A53">
        <w:rPr>
          <w:rFonts w:asciiTheme="minorHAnsi" w:hAnsiTheme="minorHAnsi"/>
          <w:iCs/>
          <w:sz w:val="22"/>
          <w:szCs w:val="22"/>
        </w:rPr>
        <w:t>Janet Y. Chen,</w:t>
      </w:r>
      <w:r w:rsidRPr="005B3A53">
        <w:rPr>
          <w:rFonts w:asciiTheme="minorHAnsi" w:hAnsiTheme="minorHAnsi"/>
          <w:b/>
          <w:bCs/>
          <w:i/>
          <w:iCs/>
          <w:sz w:val="22"/>
          <w:szCs w:val="22"/>
        </w:rPr>
        <w:t xml:space="preserve"> </w:t>
      </w:r>
      <w:r w:rsidRPr="005B3A53">
        <w:rPr>
          <w:rFonts w:asciiTheme="minorHAnsi" w:hAnsiTheme="minorHAnsi"/>
          <w:bCs/>
          <w:i/>
          <w:iCs/>
          <w:sz w:val="22"/>
          <w:szCs w:val="22"/>
        </w:rPr>
        <w:t>Guilty of Indigence: The Urban Poor in China, 1900-1953</w:t>
      </w:r>
    </w:p>
    <w:p w:rsidR="00483147" w:rsidRPr="005B3A53" w:rsidRDefault="00483147" w:rsidP="00483147">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iCs/>
          <w:sz w:val="22"/>
          <w:szCs w:val="22"/>
        </w:rPr>
        <w:t xml:space="preserve">Ruth Rogaski, </w:t>
      </w:r>
      <w:r w:rsidRPr="005B3A53">
        <w:rPr>
          <w:rFonts w:asciiTheme="minorHAnsi" w:hAnsiTheme="minorHAnsi"/>
          <w:i/>
          <w:iCs/>
          <w:sz w:val="22"/>
          <w:szCs w:val="22"/>
        </w:rPr>
        <w:t>Hygienic Modernity: Meanings of Health and Disease in Treaty-Port China</w:t>
      </w:r>
    </w:p>
    <w:p w:rsidR="00483147" w:rsidRPr="005B3A53" w:rsidRDefault="00483147" w:rsidP="00483147">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sz w:val="22"/>
          <w:szCs w:val="22"/>
        </w:rPr>
        <w:t>Gail Hershatter,</w:t>
      </w:r>
      <w:r w:rsidRPr="005B3A53">
        <w:rPr>
          <w:rFonts w:asciiTheme="minorHAnsi" w:hAnsiTheme="minorHAnsi"/>
          <w:i/>
          <w:sz w:val="22"/>
          <w:szCs w:val="22"/>
        </w:rPr>
        <w:t xml:space="preserve"> </w:t>
      </w:r>
      <w:r w:rsidRPr="005B3A53">
        <w:rPr>
          <w:rFonts w:asciiTheme="minorHAnsi" w:hAnsiTheme="minorHAnsi"/>
          <w:i/>
          <w:iCs/>
          <w:sz w:val="22"/>
          <w:szCs w:val="22"/>
        </w:rPr>
        <w:t>The Workers of Tianjin, 1900-1949</w:t>
      </w:r>
    </w:p>
    <w:p w:rsidR="00483147" w:rsidRPr="005B3A53" w:rsidRDefault="00483147" w:rsidP="00483147">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sz w:val="22"/>
          <w:szCs w:val="22"/>
        </w:rPr>
        <w:t>Andrew D. Morris,</w:t>
      </w:r>
      <w:r w:rsidRPr="005B3A53">
        <w:rPr>
          <w:rFonts w:asciiTheme="minorHAnsi" w:hAnsiTheme="minorHAnsi"/>
          <w:i/>
          <w:sz w:val="22"/>
          <w:szCs w:val="22"/>
        </w:rPr>
        <w:t xml:space="preserve"> </w:t>
      </w:r>
      <w:r w:rsidRPr="005B3A53">
        <w:rPr>
          <w:rFonts w:asciiTheme="minorHAnsi" w:hAnsiTheme="minorHAnsi"/>
          <w:i/>
          <w:iCs/>
          <w:sz w:val="22"/>
          <w:szCs w:val="22"/>
        </w:rPr>
        <w:t>A History of Sport and Physical Culture in Republican China</w:t>
      </w:r>
    </w:p>
    <w:p w:rsidR="00483147" w:rsidRPr="005B3A53" w:rsidRDefault="00483147" w:rsidP="00483147">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iCs/>
          <w:sz w:val="22"/>
          <w:szCs w:val="22"/>
        </w:rPr>
        <w:t>Thomas G. Rawski,</w:t>
      </w:r>
      <w:r w:rsidRPr="005B3A53">
        <w:rPr>
          <w:rFonts w:asciiTheme="minorHAnsi" w:hAnsiTheme="minorHAnsi"/>
          <w:i/>
          <w:iCs/>
          <w:sz w:val="22"/>
          <w:szCs w:val="22"/>
        </w:rPr>
        <w:t xml:space="preserve"> China’s Republican Economy: An Introduction</w:t>
      </w:r>
    </w:p>
    <w:p w:rsidR="00483147" w:rsidRPr="005B3A53" w:rsidRDefault="00483147" w:rsidP="00483147">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iCs/>
          <w:sz w:val="22"/>
          <w:szCs w:val="22"/>
        </w:rPr>
        <w:t xml:space="preserve">-----, </w:t>
      </w:r>
      <w:r w:rsidRPr="005B3A53">
        <w:rPr>
          <w:rFonts w:asciiTheme="minorHAnsi" w:hAnsiTheme="minorHAnsi"/>
          <w:i/>
          <w:iCs/>
          <w:sz w:val="22"/>
          <w:szCs w:val="22"/>
        </w:rPr>
        <w:t xml:space="preserve">Economic Growth in Prewar China </w:t>
      </w:r>
    </w:p>
    <w:p w:rsidR="00483147" w:rsidRDefault="00483147" w:rsidP="00483147">
      <w:pPr>
        <w:pStyle w:val="NormalWeb"/>
        <w:snapToGrid w:val="0"/>
        <w:spacing w:before="0" w:beforeAutospacing="0" w:after="0" w:afterAutospacing="0"/>
        <w:ind w:left="567" w:hanging="567"/>
        <w:rPr>
          <w:rFonts w:asciiTheme="minorHAnsi" w:eastAsia="Times New Roman" w:hAnsiTheme="minorHAnsi"/>
          <w:sz w:val="22"/>
          <w:szCs w:val="22"/>
        </w:rPr>
      </w:pPr>
    </w:p>
    <w:p w:rsidR="00483147" w:rsidRPr="00797C88" w:rsidRDefault="00483147" w:rsidP="00483147">
      <w:pPr>
        <w:pStyle w:val="NormalWeb"/>
        <w:snapToGrid w:val="0"/>
        <w:spacing w:before="0" w:beforeAutospacing="0" w:after="0" w:afterAutospacing="0"/>
        <w:ind w:left="567" w:hanging="567"/>
        <w:rPr>
          <w:rFonts w:asciiTheme="minorHAnsi" w:eastAsia="Times New Roman" w:hAnsiTheme="minorHAnsi"/>
          <w:b/>
          <w:sz w:val="22"/>
          <w:szCs w:val="22"/>
        </w:rPr>
      </w:pPr>
      <w:r w:rsidRPr="00797C88">
        <w:rPr>
          <w:rFonts w:asciiTheme="minorHAnsi" w:eastAsia="Times New Roman" w:hAnsiTheme="minorHAnsi"/>
          <w:b/>
          <w:sz w:val="22"/>
          <w:szCs w:val="22"/>
        </w:rPr>
        <w:t>3B</w:t>
      </w:r>
      <w:r>
        <w:rPr>
          <w:rFonts w:asciiTheme="minorHAnsi" w:eastAsia="Times New Roman" w:hAnsiTheme="minorHAnsi"/>
          <w:b/>
          <w:sz w:val="22"/>
          <w:szCs w:val="22"/>
        </w:rPr>
        <w:t>.</w:t>
      </w:r>
      <w:r w:rsidRPr="00797C88">
        <w:rPr>
          <w:rFonts w:asciiTheme="minorHAnsi" w:eastAsia="Times New Roman" w:hAnsiTheme="minorHAnsi"/>
          <w:b/>
          <w:sz w:val="22"/>
          <w:szCs w:val="22"/>
        </w:rPr>
        <w:t xml:space="preserve">  Republic of China: intellectual &amp; cultural history</w:t>
      </w:r>
      <w:r>
        <w:rPr>
          <w:rFonts w:asciiTheme="minorHAnsi" w:eastAsia="Times New Roman" w:hAnsiTheme="minorHAnsi"/>
          <w:b/>
          <w:sz w:val="22"/>
          <w:szCs w:val="22"/>
        </w:rPr>
        <w:t xml:space="preserve"> (general)</w:t>
      </w:r>
    </w:p>
    <w:p w:rsidR="00483147" w:rsidRDefault="00483147" w:rsidP="00483147">
      <w:pPr>
        <w:pStyle w:val="NormalWeb"/>
        <w:snapToGrid w:val="0"/>
        <w:spacing w:before="0" w:beforeAutospacing="0" w:after="0" w:afterAutospacing="0"/>
        <w:ind w:left="567" w:hanging="567"/>
        <w:rPr>
          <w:rFonts w:asciiTheme="minorHAnsi" w:eastAsia="Times New Roman" w:hAnsiTheme="minorHAnsi"/>
          <w:sz w:val="22"/>
          <w:szCs w:val="22"/>
        </w:rPr>
      </w:pPr>
    </w:p>
    <w:p w:rsidR="00483147" w:rsidRPr="005B3A53" w:rsidRDefault="00483147" w:rsidP="00483147">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eastAsia="Times New Roman" w:hAnsiTheme="minorHAnsi"/>
          <w:sz w:val="22"/>
          <w:szCs w:val="22"/>
        </w:rPr>
        <w:t xml:space="preserve">* Jonathan Spence, </w:t>
      </w:r>
      <w:r w:rsidRPr="005B3A53">
        <w:rPr>
          <w:rFonts w:asciiTheme="minorHAnsi" w:eastAsia="Times New Roman" w:hAnsiTheme="minorHAnsi"/>
          <w:i/>
          <w:sz w:val="22"/>
          <w:szCs w:val="22"/>
        </w:rPr>
        <w:t>The Gate of Heavenly Peace: The Chinese and Their Revolution, 1895-1980</w:t>
      </w:r>
    </w:p>
    <w:p w:rsidR="00483147" w:rsidRPr="005B3A53" w:rsidRDefault="00483147" w:rsidP="00483147">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 xml:space="preserve">Joseph R. Levenson, </w:t>
      </w:r>
      <w:r w:rsidRPr="005B3A53">
        <w:rPr>
          <w:rFonts w:asciiTheme="minorHAnsi" w:hAnsiTheme="minorHAnsi"/>
          <w:i/>
          <w:sz w:val="22"/>
          <w:szCs w:val="22"/>
        </w:rPr>
        <w:t>Confucian China and Its Modern Fate: A Trilogy</w:t>
      </w:r>
    </w:p>
    <w:p w:rsidR="00483147" w:rsidRPr="005B3A53" w:rsidRDefault="00483147" w:rsidP="00483147">
      <w:pPr>
        <w:pStyle w:val="NormalWeb"/>
        <w:snapToGrid w:val="0"/>
        <w:spacing w:before="0" w:beforeAutospacing="0" w:after="0" w:afterAutospacing="0"/>
        <w:ind w:left="567" w:hanging="567"/>
        <w:rPr>
          <w:rFonts w:asciiTheme="minorHAnsi" w:hAnsiTheme="minorHAnsi"/>
          <w:sz w:val="22"/>
          <w:szCs w:val="22"/>
        </w:rPr>
      </w:pPr>
      <w:r w:rsidRPr="005B3A53">
        <w:rPr>
          <w:rFonts w:asciiTheme="minorHAnsi" w:hAnsiTheme="minorHAnsi"/>
          <w:sz w:val="22"/>
          <w:szCs w:val="22"/>
          <w:lang w:val="en-GB"/>
        </w:rPr>
        <w:t xml:space="preserve">* Wen-hsin Yeh, ed., </w:t>
      </w:r>
      <w:r w:rsidRPr="005B3A53">
        <w:rPr>
          <w:rFonts w:asciiTheme="minorHAnsi" w:hAnsiTheme="minorHAnsi"/>
          <w:i/>
          <w:sz w:val="22"/>
          <w:szCs w:val="22"/>
          <w:lang w:val="en-GB"/>
        </w:rPr>
        <w:t>Becoming Chinese: Passages to Modernity and Beyond</w:t>
      </w:r>
    </w:p>
    <w:p w:rsidR="00483147" w:rsidRPr="00FE5E8E" w:rsidRDefault="00483147" w:rsidP="00483147">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sz w:val="22"/>
          <w:szCs w:val="22"/>
        </w:rPr>
        <w:t>Jerome B. Grieder,</w:t>
      </w:r>
      <w:r w:rsidRPr="005B3A53">
        <w:rPr>
          <w:rFonts w:asciiTheme="minorHAnsi" w:hAnsiTheme="minorHAnsi"/>
          <w:i/>
          <w:sz w:val="22"/>
          <w:szCs w:val="22"/>
        </w:rPr>
        <w:t xml:space="preserve"> </w:t>
      </w:r>
      <w:r w:rsidRPr="005B3A53">
        <w:rPr>
          <w:rFonts w:asciiTheme="minorHAnsi" w:hAnsiTheme="minorHAnsi"/>
          <w:i/>
          <w:iCs/>
          <w:sz w:val="22"/>
          <w:szCs w:val="22"/>
        </w:rPr>
        <w:t>Intellectuals and the State in Modern</w:t>
      </w:r>
      <w:r w:rsidRPr="005B3A53">
        <w:rPr>
          <w:rFonts w:asciiTheme="minorHAnsi" w:hAnsiTheme="minorHAnsi"/>
          <w:i/>
          <w:iCs/>
          <w:sz w:val="22"/>
          <w:szCs w:val="22"/>
        </w:rPr>
        <w:softHyphen/>
        <w:t xml:space="preserve"> China</w:t>
      </w:r>
    </w:p>
    <w:p w:rsidR="00483147" w:rsidRPr="005B3A53" w:rsidRDefault="00483147" w:rsidP="00483147">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Arif</w:t>
      </w:r>
      <w:r w:rsidRPr="005B3A53">
        <w:rPr>
          <w:rFonts w:asciiTheme="minorHAnsi" w:hAnsiTheme="minorHAnsi"/>
          <w:sz w:val="22"/>
          <w:szCs w:val="22"/>
        </w:rPr>
        <w:softHyphen/>
        <w:t xml:space="preserve"> Dirlik,</w:t>
      </w:r>
      <w:r w:rsidRPr="005B3A53">
        <w:rPr>
          <w:rFonts w:asciiTheme="minorHAnsi" w:hAnsiTheme="minorHAnsi"/>
          <w:i/>
          <w:sz w:val="22"/>
          <w:szCs w:val="22"/>
        </w:rPr>
        <w:t xml:space="preserve"> </w:t>
      </w:r>
      <w:r w:rsidRPr="005B3A53">
        <w:rPr>
          <w:rFonts w:asciiTheme="minorHAnsi" w:hAnsiTheme="minorHAnsi"/>
          <w:i/>
          <w:iCs/>
          <w:sz w:val="22"/>
          <w:szCs w:val="22"/>
        </w:rPr>
        <w:t>Anarchism in the Chinese Revolution</w:t>
      </w:r>
      <w:r w:rsidRPr="005B3A53">
        <w:rPr>
          <w:rFonts w:asciiTheme="minorHAnsi" w:hAnsiTheme="minorHAnsi"/>
          <w:i/>
          <w:sz w:val="22"/>
          <w:szCs w:val="22"/>
        </w:rPr>
        <w:t xml:space="preserve"> </w:t>
      </w:r>
    </w:p>
    <w:p w:rsidR="00483147" w:rsidRPr="005B3A53" w:rsidRDefault="00483147" w:rsidP="00483147">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sz w:val="22"/>
          <w:szCs w:val="22"/>
        </w:rPr>
        <w:t>Sally Borthwick,</w:t>
      </w:r>
      <w:r w:rsidRPr="005B3A53">
        <w:rPr>
          <w:rFonts w:asciiTheme="minorHAnsi" w:hAnsiTheme="minorHAnsi"/>
          <w:i/>
          <w:sz w:val="22"/>
          <w:szCs w:val="22"/>
        </w:rPr>
        <w:t xml:space="preserve"> </w:t>
      </w:r>
      <w:r w:rsidRPr="005B3A53">
        <w:rPr>
          <w:rFonts w:asciiTheme="minorHAnsi" w:hAnsiTheme="minorHAnsi"/>
          <w:i/>
          <w:iCs/>
          <w:sz w:val="22"/>
          <w:szCs w:val="22"/>
        </w:rPr>
        <w:t>Education and Social Change in China: The Beginning of the Modern Era</w:t>
      </w:r>
    </w:p>
    <w:p w:rsidR="00483147" w:rsidRDefault="00483147" w:rsidP="00483147">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sz w:val="22"/>
          <w:szCs w:val="22"/>
        </w:rPr>
        <w:t>Robert Culp,</w:t>
      </w:r>
      <w:r w:rsidRPr="005B3A53">
        <w:rPr>
          <w:rFonts w:asciiTheme="minorHAnsi" w:hAnsiTheme="minorHAnsi"/>
          <w:i/>
          <w:sz w:val="22"/>
          <w:szCs w:val="22"/>
        </w:rPr>
        <w:t xml:space="preserve"> </w:t>
      </w:r>
      <w:r w:rsidRPr="005B3A53">
        <w:rPr>
          <w:rFonts w:asciiTheme="minorHAnsi" w:hAnsiTheme="minorHAnsi"/>
          <w:i/>
          <w:iCs/>
          <w:sz w:val="22"/>
          <w:szCs w:val="22"/>
        </w:rPr>
        <w:t>Articulating Citizenship: Civic Education and Student Politics in Southeastern China, 1912-1940</w:t>
      </w:r>
    </w:p>
    <w:p w:rsidR="00483147" w:rsidRPr="00FE5E8E" w:rsidRDefault="00483147" w:rsidP="00483147">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sz w:val="22"/>
          <w:szCs w:val="22"/>
        </w:rPr>
        <w:t>Frank Dikötter,</w:t>
      </w:r>
      <w:r w:rsidRPr="005B3A53">
        <w:rPr>
          <w:rFonts w:asciiTheme="minorHAnsi" w:hAnsiTheme="minorHAnsi"/>
          <w:i/>
          <w:sz w:val="22"/>
          <w:szCs w:val="22"/>
        </w:rPr>
        <w:t xml:space="preserve"> </w:t>
      </w:r>
      <w:r w:rsidRPr="005B3A53">
        <w:rPr>
          <w:rFonts w:asciiTheme="minorHAnsi" w:hAnsiTheme="minorHAnsi"/>
          <w:i/>
          <w:iCs/>
          <w:sz w:val="22"/>
          <w:szCs w:val="22"/>
        </w:rPr>
        <w:t>Things Modern: Material Culture and Everyday Life in China</w:t>
      </w:r>
    </w:p>
    <w:p w:rsidR="00483147" w:rsidRPr="005B3A53" w:rsidRDefault="00483147" w:rsidP="00483147">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iCs/>
          <w:sz w:val="22"/>
          <w:szCs w:val="22"/>
        </w:rPr>
        <w:t xml:space="preserve">Christopher Rea, </w:t>
      </w:r>
      <w:r w:rsidRPr="005B3A53">
        <w:rPr>
          <w:rFonts w:asciiTheme="minorHAnsi" w:hAnsiTheme="minorHAnsi"/>
          <w:i/>
          <w:iCs/>
          <w:sz w:val="22"/>
          <w:szCs w:val="22"/>
        </w:rPr>
        <w:t>The Age of Irreverence</w:t>
      </w:r>
    </w:p>
    <w:p w:rsidR="00483147" w:rsidRPr="005B3A53" w:rsidRDefault="00483147" w:rsidP="00483147">
      <w:pPr>
        <w:pStyle w:val="NormalWeb"/>
        <w:snapToGrid w:val="0"/>
        <w:spacing w:before="0" w:beforeAutospacing="0" w:after="0" w:afterAutospacing="0"/>
        <w:ind w:left="567" w:hanging="567"/>
        <w:rPr>
          <w:rFonts w:asciiTheme="minorHAnsi" w:hAnsiTheme="minorHAnsi"/>
          <w:i/>
          <w:iCs/>
          <w:sz w:val="22"/>
          <w:szCs w:val="22"/>
        </w:rPr>
      </w:pPr>
    </w:p>
    <w:p w:rsidR="00483147" w:rsidRPr="005B3A53" w:rsidRDefault="00483147" w:rsidP="00483147">
      <w:pPr>
        <w:pStyle w:val="NormalWeb"/>
        <w:snapToGrid w:val="0"/>
        <w:spacing w:before="0" w:beforeAutospacing="0" w:after="0" w:afterAutospacing="0"/>
        <w:ind w:left="567" w:hanging="567"/>
        <w:rPr>
          <w:rFonts w:asciiTheme="minorHAnsi" w:hAnsiTheme="minorHAnsi"/>
          <w:b/>
          <w:iCs/>
          <w:sz w:val="22"/>
          <w:szCs w:val="22"/>
        </w:rPr>
      </w:pPr>
      <w:r w:rsidRPr="005B3A53">
        <w:rPr>
          <w:rFonts w:asciiTheme="minorHAnsi" w:hAnsiTheme="minorHAnsi"/>
          <w:b/>
          <w:iCs/>
          <w:sz w:val="22"/>
          <w:szCs w:val="22"/>
        </w:rPr>
        <w:t xml:space="preserve">3C.  Warlordism; Rise of Nationalists (1916-1937)  </w:t>
      </w:r>
    </w:p>
    <w:p w:rsidR="00483147" w:rsidRPr="005B3A53" w:rsidRDefault="00483147" w:rsidP="00483147">
      <w:pPr>
        <w:pStyle w:val="NormalWeb"/>
        <w:snapToGrid w:val="0"/>
        <w:spacing w:before="0" w:beforeAutospacing="0" w:after="0" w:afterAutospacing="0"/>
        <w:ind w:left="567" w:hanging="567"/>
        <w:rPr>
          <w:rFonts w:asciiTheme="minorHAnsi" w:hAnsiTheme="minorHAnsi"/>
          <w:iCs/>
          <w:sz w:val="22"/>
          <w:szCs w:val="22"/>
        </w:rPr>
      </w:pPr>
    </w:p>
    <w:p w:rsidR="00483147" w:rsidRPr="005B3A53" w:rsidRDefault="00483147" w:rsidP="00483147">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iCs/>
          <w:sz w:val="22"/>
          <w:szCs w:val="22"/>
        </w:rPr>
        <w:t>Edward W. McCord,</w:t>
      </w:r>
      <w:r w:rsidRPr="005B3A53">
        <w:rPr>
          <w:rFonts w:asciiTheme="minorHAnsi" w:hAnsiTheme="minorHAnsi"/>
          <w:i/>
          <w:iCs/>
          <w:sz w:val="22"/>
          <w:szCs w:val="22"/>
        </w:rPr>
        <w:t xml:space="preserve"> The Power of the Gun: The Emergence of Modern Chinese Warlordism</w:t>
      </w:r>
    </w:p>
    <w:p w:rsidR="00483147" w:rsidRPr="005B3A53" w:rsidRDefault="00483147" w:rsidP="00483147">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iCs/>
          <w:sz w:val="22"/>
          <w:szCs w:val="22"/>
        </w:rPr>
        <w:t>Hsi-sheng Ch’i,</w:t>
      </w:r>
      <w:r w:rsidRPr="005B3A53">
        <w:rPr>
          <w:rFonts w:asciiTheme="minorHAnsi" w:hAnsiTheme="minorHAnsi"/>
          <w:i/>
          <w:iCs/>
          <w:sz w:val="22"/>
          <w:szCs w:val="22"/>
        </w:rPr>
        <w:t xml:space="preserve"> Warlord Politics in China, 1916-1928</w:t>
      </w:r>
    </w:p>
    <w:p w:rsidR="00483147" w:rsidRPr="005B3A53" w:rsidRDefault="00483147" w:rsidP="00483147">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iCs/>
          <w:sz w:val="22"/>
          <w:szCs w:val="22"/>
        </w:rPr>
        <w:t>Lloyd Eastman,</w:t>
      </w:r>
      <w:r w:rsidRPr="005B3A53">
        <w:rPr>
          <w:rFonts w:asciiTheme="minorHAnsi" w:hAnsiTheme="minorHAnsi"/>
          <w:i/>
          <w:iCs/>
          <w:sz w:val="22"/>
          <w:szCs w:val="22"/>
        </w:rPr>
        <w:t xml:space="preserve"> The Abortive Revolution: China under Nationalist Rule, 1927-1937</w:t>
      </w:r>
    </w:p>
    <w:p w:rsidR="00483147" w:rsidRPr="005B3A53" w:rsidRDefault="00483147" w:rsidP="00483147">
      <w:pPr>
        <w:pStyle w:val="NormalWeb"/>
        <w:snapToGrid w:val="0"/>
        <w:spacing w:before="0" w:beforeAutospacing="0" w:after="0" w:afterAutospacing="0"/>
        <w:ind w:left="567" w:hanging="567"/>
        <w:rPr>
          <w:rFonts w:asciiTheme="minorHAnsi" w:hAnsiTheme="minorHAnsi"/>
          <w:iCs/>
          <w:sz w:val="22"/>
          <w:szCs w:val="22"/>
        </w:rPr>
      </w:pPr>
      <w:r w:rsidRPr="005B3A53">
        <w:rPr>
          <w:rFonts w:asciiTheme="minorHAnsi" w:hAnsiTheme="minorHAnsi"/>
          <w:iCs/>
          <w:sz w:val="22"/>
          <w:szCs w:val="22"/>
        </w:rPr>
        <w:t xml:space="preserve">-----, </w:t>
      </w:r>
      <w:r w:rsidRPr="005B3A53">
        <w:rPr>
          <w:rFonts w:asciiTheme="minorHAnsi" w:hAnsiTheme="minorHAnsi"/>
          <w:i/>
          <w:iCs/>
          <w:sz w:val="22"/>
          <w:szCs w:val="22"/>
          <w:lang w:val="en-GB"/>
        </w:rPr>
        <w:t>The Nationalist Era in China, 1927-1949</w:t>
      </w:r>
    </w:p>
    <w:p w:rsidR="00483147" w:rsidRPr="005B3A53" w:rsidRDefault="00483147" w:rsidP="00483147">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sz w:val="22"/>
          <w:szCs w:val="22"/>
        </w:rPr>
        <w:t>* John Fitzgerald,</w:t>
      </w:r>
      <w:r w:rsidRPr="005B3A53">
        <w:rPr>
          <w:rFonts w:asciiTheme="minorHAnsi" w:hAnsiTheme="minorHAnsi"/>
          <w:i/>
          <w:sz w:val="22"/>
          <w:szCs w:val="22"/>
        </w:rPr>
        <w:t xml:space="preserve"> </w:t>
      </w:r>
      <w:r w:rsidRPr="005B3A53">
        <w:rPr>
          <w:rFonts w:asciiTheme="minorHAnsi" w:hAnsiTheme="minorHAnsi"/>
          <w:i/>
          <w:iCs/>
          <w:sz w:val="22"/>
          <w:szCs w:val="22"/>
        </w:rPr>
        <w:t xml:space="preserve">Awakening China: Politics, Culture, and Class in the Nationalist Revolution </w:t>
      </w:r>
    </w:p>
    <w:p w:rsidR="00483147" w:rsidRPr="005B3A53" w:rsidRDefault="00483147" w:rsidP="00483147">
      <w:pPr>
        <w:pStyle w:val="NormalWeb"/>
        <w:snapToGrid w:val="0"/>
        <w:spacing w:before="0" w:beforeAutospacing="0" w:after="0" w:afterAutospacing="0"/>
        <w:ind w:left="567" w:hanging="567"/>
        <w:rPr>
          <w:rFonts w:asciiTheme="minorHAnsi" w:eastAsia="Times New Roman" w:hAnsiTheme="minorHAnsi"/>
          <w:i/>
          <w:sz w:val="22"/>
          <w:szCs w:val="22"/>
        </w:rPr>
      </w:pPr>
      <w:r w:rsidRPr="005B3A53">
        <w:rPr>
          <w:rFonts w:asciiTheme="minorHAnsi" w:hAnsiTheme="minorHAnsi"/>
          <w:sz w:val="22"/>
          <w:szCs w:val="22"/>
        </w:rPr>
        <w:t xml:space="preserve">* Elizabeth J. Perry, </w:t>
      </w:r>
      <w:r w:rsidRPr="005B3A53">
        <w:rPr>
          <w:rFonts w:asciiTheme="minorHAnsi" w:eastAsia="Times New Roman" w:hAnsiTheme="minorHAnsi"/>
          <w:i/>
          <w:sz w:val="22"/>
          <w:szCs w:val="22"/>
        </w:rPr>
        <w:t>Shanghai on Strike: The Politics of Chinese Labor</w:t>
      </w:r>
    </w:p>
    <w:p w:rsidR="00483147" w:rsidRPr="005B3A53" w:rsidRDefault="00483147" w:rsidP="00483147">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w:t>
      </w:r>
      <w:r w:rsidRPr="005B3A53">
        <w:rPr>
          <w:rFonts w:asciiTheme="minorHAnsi" w:hAnsiTheme="minorHAnsi"/>
          <w:i/>
          <w:sz w:val="22"/>
          <w:szCs w:val="22"/>
        </w:rPr>
        <w:t xml:space="preserve"> Patrolling the Revolution: Worker Militias, Citizenship, and the Modern Chinese State</w:t>
      </w:r>
    </w:p>
    <w:p w:rsidR="00483147" w:rsidRPr="005B3A53" w:rsidRDefault="00483147" w:rsidP="00483147">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Frederic Wakeman Jr.,</w:t>
      </w:r>
      <w:r w:rsidRPr="005B3A53">
        <w:rPr>
          <w:rFonts w:asciiTheme="minorHAnsi" w:hAnsiTheme="minorHAnsi"/>
          <w:i/>
          <w:sz w:val="22"/>
          <w:szCs w:val="22"/>
        </w:rPr>
        <w:t xml:space="preserve"> </w:t>
      </w:r>
      <w:r w:rsidRPr="005B3A53">
        <w:rPr>
          <w:rFonts w:asciiTheme="minorHAnsi" w:hAnsiTheme="minorHAnsi"/>
          <w:i/>
          <w:iCs/>
          <w:sz w:val="22"/>
          <w:szCs w:val="22"/>
        </w:rPr>
        <w:t>Policing Shanghai, 1927-1937</w:t>
      </w:r>
    </w:p>
    <w:p w:rsidR="00483147" w:rsidRPr="005B3A53" w:rsidRDefault="00483147" w:rsidP="00483147">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sz w:val="22"/>
          <w:szCs w:val="22"/>
        </w:rPr>
        <w:t>-----,</w:t>
      </w:r>
      <w:r w:rsidRPr="005B3A53">
        <w:rPr>
          <w:rFonts w:asciiTheme="minorHAnsi" w:hAnsiTheme="minorHAnsi"/>
          <w:i/>
          <w:sz w:val="22"/>
          <w:szCs w:val="22"/>
        </w:rPr>
        <w:t xml:space="preserve"> </w:t>
      </w:r>
      <w:r w:rsidRPr="005B3A53">
        <w:rPr>
          <w:rFonts w:asciiTheme="minorHAnsi" w:hAnsiTheme="minorHAnsi"/>
          <w:i/>
          <w:iCs/>
          <w:sz w:val="22"/>
          <w:szCs w:val="22"/>
        </w:rPr>
        <w:t>The Shanghai Badlands: Wartime Terrorism and Urban Crime, 1937-1941</w:t>
      </w:r>
    </w:p>
    <w:p w:rsidR="00483147" w:rsidRPr="005B3A53" w:rsidRDefault="00483147" w:rsidP="00483147">
      <w:pPr>
        <w:pStyle w:val="NormalWeb"/>
        <w:snapToGrid w:val="0"/>
        <w:spacing w:before="0" w:beforeAutospacing="0" w:after="0" w:afterAutospacing="0"/>
        <w:ind w:left="567" w:hanging="567"/>
        <w:rPr>
          <w:rFonts w:asciiTheme="minorHAnsi" w:hAnsiTheme="minorHAnsi"/>
          <w:b/>
          <w:iCs/>
          <w:sz w:val="22"/>
          <w:szCs w:val="22"/>
        </w:rPr>
      </w:pPr>
    </w:p>
    <w:p w:rsidR="00483147" w:rsidRPr="005B3A53" w:rsidRDefault="00483147" w:rsidP="00483147">
      <w:pPr>
        <w:pStyle w:val="NormalWeb"/>
        <w:snapToGrid w:val="0"/>
        <w:spacing w:before="0" w:beforeAutospacing="0" w:after="0" w:afterAutospacing="0"/>
        <w:ind w:left="567" w:hanging="567"/>
        <w:rPr>
          <w:rFonts w:asciiTheme="minorHAnsi" w:hAnsiTheme="minorHAnsi"/>
          <w:b/>
          <w:iCs/>
          <w:sz w:val="22"/>
          <w:szCs w:val="22"/>
        </w:rPr>
      </w:pPr>
      <w:r w:rsidRPr="005B3A53">
        <w:rPr>
          <w:rFonts w:asciiTheme="minorHAnsi" w:hAnsiTheme="minorHAnsi"/>
          <w:b/>
          <w:iCs/>
          <w:sz w:val="22"/>
          <w:szCs w:val="22"/>
        </w:rPr>
        <w:t xml:space="preserve">3D. </w:t>
      </w:r>
      <w:r>
        <w:rPr>
          <w:rFonts w:asciiTheme="minorHAnsi" w:hAnsiTheme="minorHAnsi"/>
          <w:b/>
          <w:iCs/>
          <w:sz w:val="22"/>
          <w:szCs w:val="22"/>
        </w:rPr>
        <w:t xml:space="preserve"> </w:t>
      </w:r>
      <w:r w:rsidRPr="005B3A53">
        <w:rPr>
          <w:rFonts w:asciiTheme="minorHAnsi" w:hAnsiTheme="minorHAnsi"/>
          <w:b/>
          <w:iCs/>
          <w:sz w:val="22"/>
          <w:szCs w:val="22"/>
        </w:rPr>
        <w:t xml:space="preserve">May Fourth movement </w:t>
      </w:r>
      <w:r>
        <w:rPr>
          <w:rFonts w:asciiTheme="minorHAnsi" w:hAnsiTheme="minorHAnsi"/>
          <w:b/>
          <w:iCs/>
          <w:sz w:val="22"/>
          <w:szCs w:val="22"/>
        </w:rPr>
        <w:t xml:space="preserve">/ </w:t>
      </w:r>
      <w:r w:rsidRPr="005B3A53">
        <w:rPr>
          <w:rFonts w:asciiTheme="minorHAnsi" w:hAnsiTheme="minorHAnsi"/>
          <w:b/>
          <w:iCs/>
          <w:sz w:val="22"/>
          <w:szCs w:val="22"/>
        </w:rPr>
        <w:t>New Culture movement (1915-~1925)</w:t>
      </w:r>
    </w:p>
    <w:p w:rsidR="00483147" w:rsidRPr="005B3A53" w:rsidRDefault="00483147" w:rsidP="00483147">
      <w:pPr>
        <w:pStyle w:val="NormalWeb"/>
        <w:snapToGrid w:val="0"/>
        <w:spacing w:before="0" w:beforeAutospacing="0" w:after="0" w:afterAutospacing="0"/>
        <w:ind w:left="567" w:hanging="567"/>
        <w:rPr>
          <w:rFonts w:asciiTheme="minorHAnsi" w:hAnsiTheme="minorHAnsi"/>
          <w:i/>
          <w:iCs/>
          <w:sz w:val="22"/>
          <w:szCs w:val="22"/>
        </w:rPr>
      </w:pPr>
    </w:p>
    <w:p w:rsidR="00483147" w:rsidRPr="005B3A53" w:rsidRDefault="00483147" w:rsidP="00483147">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iCs/>
          <w:sz w:val="22"/>
          <w:szCs w:val="22"/>
        </w:rPr>
        <w:t>Tse-tsung Chow,</w:t>
      </w:r>
      <w:r w:rsidRPr="005B3A53">
        <w:rPr>
          <w:rFonts w:asciiTheme="minorHAnsi" w:hAnsiTheme="minorHAnsi"/>
          <w:i/>
          <w:iCs/>
          <w:sz w:val="22"/>
          <w:szCs w:val="22"/>
        </w:rPr>
        <w:t xml:space="preserve"> The May Fourth Movement: Intellectual Revolution in Modern China </w:t>
      </w:r>
    </w:p>
    <w:p w:rsidR="00483147" w:rsidRPr="005B3A53" w:rsidRDefault="00483147" w:rsidP="00483147">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iCs/>
          <w:sz w:val="22"/>
          <w:szCs w:val="22"/>
        </w:rPr>
        <w:t>* Vera Schwarcz,</w:t>
      </w:r>
      <w:r w:rsidRPr="005B3A53">
        <w:rPr>
          <w:rFonts w:asciiTheme="minorHAnsi" w:hAnsiTheme="minorHAnsi"/>
          <w:i/>
          <w:iCs/>
          <w:sz w:val="22"/>
          <w:szCs w:val="22"/>
        </w:rPr>
        <w:t xml:space="preserve"> The Chinese Enlightenment: Intellectuals and the Legacy of the May Fourth Movement of 1919</w:t>
      </w:r>
    </w:p>
    <w:p w:rsidR="00483147" w:rsidRPr="005B3A53" w:rsidRDefault="00483147" w:rsidP="00483147">
      <w:pPr>
        <w:pStyle w:val="NormalWeb"/>
        <w:snapToGrid w:val="0"/>
        <w:spacing w:before="0" w:beforeAutospacing="0" w:after="0" w:afterAutospacing="0"/>
        <w:ind w:left="567" w:hanging="567"/>
        <w:rPr>
          <w:rFonts w:asciiTheme="minorHAnsi" w:hAnsiTheme="minorHAnsi"/>
          <w:iCs/>
          <w:sz w:val="22"/>
          <w:szCs w:val="22"/>
        </w:rPr>
      </w:pPr>
      <w:r w:rsidRPr="005B3A53">
        <w:rPr>
          <w:rFonts w:asciiTheme="minorHAnsi" w:hAnsiTheme="minorHAnsi"/>
          <w:iCs/>
          <w:sz w:val="22"/>
          <w:szCs w:val="22"/>
        </w:rPr>
        <w:t xml:space="preserve">Yüsheng Lin, </w:t>
      </w:r>
      <w:r w:rsidRPr="005B3A53">
        <w:rPr>
          <w:rFonts w:asciiTheme="minorHAnsi" w:hAnsiTheme="minorHAnsi"/>
          <w:i/>
          <w:iCs/>
          <w:sz w:val="22"/>
          <w:szCs w:val="22"/>
        </w:rPr>
        <w:t>The Crisis of Chinese Consciousness: Radical Anti-traditionalism in the May Fourth Er</w:t>
      </w:r>
      <w:r w:rsidRPr="005B3A53">
        <w:rPr>
          <w:rFonts w:asciiTheme="minorHAnsi" w:hAnsiTheme="minorHAnsi"/>
          <w:iCs/>
          <w:sz w:val="22"/>
          <w:szCs w:val="22"/>
        </w:rPr>
        <w:t>a</w:t>
      </w:r>
    </w:p>
    <w:p w:rsidR="00483147" w:rsidRPr="005B3A53" w:rsidRDefault="00483147" w:rsidP="00483147">
      <w:pPr>
        <w:pStyle w:val="NormalWeb"/>
        <w:snapToGrid w:val="0"/>
        <w:spacing w:before="0" w:beforeAutospacing="0" w:after="0" w:afterAutospacing="0"/>
        <w:ind w:left="567" w:hanging="567"/>
        <w:rPr>
          <w:rFonts w:asciiTheme="minorHAnsi" w:hAnsiTheme="minorHAnsi"/>
          <w:iCs/>
          <w:sz w:val="22"/>
          <w:szCs w:val="22"/>
        </w:rPr>
      </w:pPr>
      <w:r w:rsidRPr="005B3A53">
        <w:rPr>
          <w:rFonts w:asciiTheme="minorHAnsi" w:hAnsiTheme="minorHAnsi"/>
          <w:iCs/>
          <w:sz w:val="22"/>
          <w:szCs w:val="22"/>
        </w:rPr>
        <w:t xml:space="preserve">Jeffrey Wasserstrom, </w:t>
      </w:r>
      <w:r w:rsidRPr="005B3A53">
        <w:rPr>
          <w:rFonts w:asciiTheme="minorHAnsi" w:hAnsiTheme="minorHAnsi"/>
          <w:i/>
          <w:iCs/>
          <w:sz w:val="22"/>
          <w:szCs w:val="22"/>
        </w:rPr>
        <w:t>Student Protests</w:t>
      </w:r>
      <w:r w:rsidRPr="005B3A53">
        <w:rPr>
          <w:rFonts w:asciiTheme="minorHAnsi" w:hAnsiTheme="minorHAnsi"/>
          <w:i/>
          <w:iCs/>
          <w:sz w:val="22"/>
          <w:szCs w:val="22"/>
        </w:rPr>
        <w:softHyphen/>
        <w:t xml:space="preserve"> in Twentieth-Century China: The View from Shanghai</w:t>
      </w:r>
    </w:p>
    <w:p w:rsidR="00483147" w:rsidRPr="005B3A53" w:rsidRDefault="00483147" w:rsidP="00483147">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sz w:val="22"/>
          <w:szCs w:val="22"/>
        </w:rPr>
        <w:t>Timothy B. Weston,</w:t>
      </w:r>
      <w:r w:rsidRPr="005B3A53">
        <w:rPr>
          <w:rFonts w:asciiTheme="minorHAnsi" w:hAnsiTheme="minorHAnsi"/>
          <w:i/>
          <w:sz w:val="22"/>
          <w:szCs w:val="22"/>
        </w:rPr>
        <w:t xml:space="preserve"> </w:t>
      </w:r>
      <w:r w:rsidRPr="005B3A53">
        <w:rPr>
          <w:rFonts w:asciiTheme="minorHAnsi" w:hAnsiTheme="minorHAnsi"/>
          <w:i/>
          <w:iCs/>
          <w:sz w:val="22"/>
          <w:szCs w:val="22"/>
        </w:rPr>
        <w:t>The Power of Position: Beijing University, Intellectuals, and Chinese Political Culture, 1898-1929</w:t>
      </w:r>
    </w:p>
    <w:p w:rsidR="00483147" w:rsidRPr="005B3A53" w:rsidRDefault="00483147" w:rsidP="00483147">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iCs/>
          <w:sz w:val="22"/>
          <w:szCs w:val="22"/>
        </w:rPr>
        <w:lastRenderedPageBreak/>
        <w:t>Edmund Fung,</w:t>
      </w:r>
      <w:r w:rsidRPr="005B3A53">
        <w:rPr>
          <w:rFonts w:asciiTheme="minorHAnsi" w:hAnsiTheme="minorHAnsi"/>
          <w:i/>
          <w:iCs/>
          <w:sz w:val="22"/>
          <w:szCs w:val="22"/>
        </w:rPr>
        <w:t xml:space="preserve"> In Search of Chinese Democracy: Civil Opposition in Nationalist China, </w:t>
      </w:r>
    </w:p>
    <w:p w:rsidR="00483147" w:rsidRPr="005B3A53" w:rsidRDefault="00483147" w:rsidP="00483147">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i/>
          <w:iCs/>
          <w:sz w:val="22"/>
          <w:szCs w:val="22"/>
        </w:rPr>
        <w:tab/>
        <w:t>1929-1949</w:t>
      </w:r>
    </w:p>
    <w:p w:rsidR="00483147" w:rsidRPr="005B3A53" w:rsidRDefault="00483147" w:rsidP="00483147">
      <w:pPr>
        <w:pStyle w:val="NormalWeb"/>
        <w:snapToGrid w:val="0"/>
        <w:spacing w:before="0" w:beforeAutospacing="0" w:after="0" w:afterAutospacing="0"/>
        <w:ind w:left="567" w:hanging="567"/>
        <w:rPr>
          <w:rFonts w:asciiTheme="minorHAnsi" w:hAnsiTheme="minorHAnsi"/>
          <w:i/>
          <w:iCs/>
          <w:sz w:val="22"/>
          <w:szCs w:val="22"/>
          <w:lang w:val="en-GB"/>
        </w:rPr>
      </w:pPr>
      <w:r w:rsidRPr="005B3A53">
        <w:rPr>
          <w:rFonts w:asciiTheme="minorHAnsi" w:hAnsiTheme="minorHAnsi"/>
          <w:i/>
          <w:iCs/>
          <w:sz w:val="22"/>
          <w:szCs w:val="22"/>
          <w:lang w:val="en-GB"/>
        </w:rPr>
        <w:t>Gloria Davies, Lu Xun’s Revolution: Writing in a Time of Violence</w:t>
      </w:r>
    </w:p>
    <w:p w:rsidR="00483147" w:rsidRPr="005B3A53" w:rsidRDefault="00483147" w:rsidP="00483147">
      <w:pPr>
        <w:pStyle w:val="NormalWeb"/>
        <w:snapToGrid w:val="0"/>
        <w:spacing w:before="0" w:beforeAutospacing="0" w:after="0" w:afterAutospacing="0"/>
        <w:ind w:left="567" w:hanging="567"/>
        <w:rPr>
          <w:rFonts w:asciiTheme="minorHAnsi" w:hAnsiTheme="minorHAnsi"/>
          <w:i/>
          <w:iCs/>
          <w:sz w:val="22"/>
          <w:szCs w:val="22"/>
        </w:rPr>
      </w:pPr>
      <w:r w:rsidRPr="00B22A83">
        <w:rPr>
          <w:rFonts w:asciiTheme="minorHAnsi" w:hAnsiTheme="minorHAnsi"/>
          <w:iCs/>
          <w:sz w:val="22"/>
          <w:szCs w:val="22"/>
        </w:rPr>
        <w:t>Felicity Lufkin,</w:t>
      </w:r>
      <w:r w:rsidRPr="005B3A53">
        <w:rPr>
          <w:rFonts w:asciiTheme="minorHAnsi" w:hAnsiTheme="minorHAnsi"/>
          <w:i/>
          <w:iCs/>
          <w:sz w:val="22"/>
          <w:szCs w:val="22"/>
        </w:rPr>
        <w:t xml:space="preserve"> Folk Art and Modern Culture in Republican China</w:t>
      </w:r>
    </w:p>
    <w:p w:rsidR="00483147" w:rsidRPr="005B3A53" w:rsidRDefault="00483147" w:rsidP="00483147">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iCs/>
          <w:sz w:val="22"/>
          <w:szCs w:val="22"/>
        </w:rPr>
        <w:t xml:space="preserve">Shakhar Rahav, </w:t>
      </w:r>
      <w:r w:rsidRPr="005B3A53">
        <w:rPr>
          <w:rFonts w:asciiTheme="minorHAnsi" w:hAnsiTheme="minorHAnsi"/>
          <w:i/>
          <w:iCs/>
          <w:sz w:val="22"/>
          <w:szCs w:val="22"/>
        </w:rPr>
        <w:t>The Rise of Political Intellectuals in Modern China</w:t>
      </w:r>
    </w:p>
    <w:p w:rsidR="00483147" w:rsidRPr="005B3A53" w:rsidRDefault="00483147" w:rsidP="00483147">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iCs/>
          <w:sz w:val="22"/>
          <w:szCs w:val="22"/>
        </w:rPr>
        <w:t xml:space="preserve">Chang-tai Hung, </w:t>
      </w:r>
      <w:r w:rsidRPr="005B3A53">
        <w:rPr>
          <w:rFonts w:asciiTheme="minorHAnsi" w:hAnsiTheme="minorHAnsi"/>
          <w:i/>
          <w:iCs/>
          <w:sz w:val="22"/>
          <w:szCs w:val="22"/>
        </w:rPr>
        <w:t>Going to the People: Chinese Intellectuals and Folk Literature</w:t>
      </w:r>
    </w:p>
    <w:p w:rsidR="00483147" w:rsidRPr="005B3A53" w:rsidRDefault="00483147" w:rsidP="00483147">
      <w:pPr>
        <w:pStyle w:val="NormalWeb"/>
        <w:snapToGrid w:val="0"/>
        <w:spacing w:before="0" w:beforeAutospacing="0" w:after="0" w:afterAutospacing="0"/>
        <w:ind w:left="567" w:hanging="567"/>
        <w:rPr>
          <w:rFonts w:asciiTheme="minorHAnsi" w:hAnsiTheme="minorHAnsi"/>
          <w:iCs/>
          <w:sz w:val="22"/>
          <w:szCs w:val="22"/>
        </w:rPr>
      </w:pPr>
      <w:r w:rsidRPr="005B3A53">
        <w:rPr>
          <w:rFonts w:asciiTheme="minorHAnsi" w:hAnsiTheme="minorHAnsi"/>
          <w:iCs/>
          <w:sz w:val="22"/>
          <w:szCs w:val="22"/>
        </w:rPr>
        <w:t xml:space="preserve">Xiaoqun Xu, </w:t>
      </w:r>
      <w:r w:rsidRPr="00B22A83">
        <w:rPr>
          <w:rFonts w:asciiTheme="minorHAnsi" w:hAnsiTheme="minorHAnsi"/>
          <w:i/>
          <w:iCs/>
          <w:sz w:val="22"/>
          <w:szCs w:val="22"/>
        </w:rPr>
        <w:t>Cosmopolitanism, Nationalism and Individualism in Modern China</w:t>
      </w:r>
    </w:p>
    <w:p w:rsidR="00483147" w:rsidRPr="005B3A53" w:rsidRDefault="00483147" w:rsidP="00483147">
      <w:pPr>
        <w:pStyle w:val="NormalWeb"/>
        <w:snapToGrid w:val="0"/>
        <w:spacing w:before="0" w:beforeAutospacing="0" w:after="0" w:afterAutospacing="0"/>
        <w:ind w:left="567" w:hanging="567"/>
        <w:rPr>
          <w:rFonts w:asciiTheme="minorHAnsi" w:hAnsiTheme="minorHAnsi"/>
          <w:i/>
          <w:iCs/>
          <w:sz w:val="22"/>
          <w:szCs w:val="22"/>
        </w:rPr>
      </w:pPr>
    </w:p>
    <w:p w:rsidR="00483147" w:rsidRPr="005B3A53" w:rsidRDefault="00483147" w:rsidP="00483147">
      <w:pPr>
        <w:pStyle w:val="NormalWeb"/>
        <w:snapToGrid w:val="0"/>
        <w:spacing w:before="0" w:beforeAutospacing="0" w:after="0" w:afterAutospacing="0"/>
        <w:ind w:left="567" w:hanging="567"/>
        <w:rPr>
          <w:rFonts w:asciiTheme="minorHAnsi" w:hAnsiTheme="minorHAnsi"/>
          <w:b/>
          <w:iCs/>
          <w:sz w:val="22"/>
          <w:szCs w:val="22"/>
        </w:rPr>
      </w:pPr>
      <w:r w:rsidRPr="005B3A53">
        <w:rPr>
          <w:rFonts w:asciiTheme="minorHAnsi" w:hAnsiTheme="minorHAnsi"/>
          <w:b/>
          <w:iCs/>
          <w:sz w:val="22"/>
          <w:szCs w:val="22"/>
        </w:rPr>
        <w:t>3D.  gender, women’s history</w:t>
      </w:r>
    </w:p>
    <w:p w:rsidR="00483147" w:rsidRPr="005B3A53" w:rsidRDefault="00483147" w:rsidP="00483147">
      <w:pPr>
        <w:pStyle w:val="NormalWeb"/>
        <w:snapToGrid w:val="0"/>
        <w:spacing w:before="0" w:beforeAutospacing="0" w:after="0" w:afterAutospacing="0"/>
        <w:ind w:left="567" w:hanging="567"/>
        <w:rPr>
          <w:rFonts w:asciiTheme="minorHAnsi" w:hAnsiTheme="minorHAnsi"/>
          <w:i/>
          <w:iCs/>
          <w:sz w:val="22"/>
          <w:szCs w:val="22"/>
        </w:rPr>
      </w:pPr>
    </w:p>
    <w:p w:rsidR="00483147" w:rsidRPr="005B3A53" w:rsidRDefault="00483147" w:rsidP="00483147">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iCs/>
          <w:sz w:val="22"/>
          <w:szCs w:val="22"/>
        </w:rPr>
        <w:t>Elisabeth Croll,</w:t>
      </w:r>
      <w:r w:rsidRPr="005B3A53">
        <w:rPr>
          <w:rFonts w:asciiTheme="minorHAnsi" w:hAnsiTheme="minorHAnsi"/>
          <w:i/>
          <w:iCs/>
          <w:sz w:val="22"/>
          <w:szCs w:val="22"/>
        </w:rPr>
        <w:t xml:space="preserve"> Feminism and Socialism in China </w:t>
      </w:r>
    </w:p>
    <w:p w:rsidR="00483147" w:rsidRPr="005B3A53" w:rsidRDefault="00483147" w:rsidP="00483147">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iCs/>
          <w:sz w:val="22"/>
          <w:szCs w:val="22"/>
        </w:rPr>
        <w:t>Ono Kazuko,</w:t>
      </w:r>
      <w:r w:rsidRPr="005B3A53">
        <w:rPr>
          <w:rFonts w:asciiTheme="minorHAnsi" w:hAnsiTheme="minorHAnsi"/>
          <w:i/>
          <w:iCs/>
          <w:sz w:val="22"/>
          <w:szCs w:val="22"/>
        </w:rPr>
        <w:t xml:space="preserve"> Chinese Women in a Century of Revolution, 1850-1950</w:t>
      </w:r>
    </w:p>
    <w:p w:rsidR="00483147" w:rsidRPr="005B3A53" w:rsidRDefault="00483147" w:rsidP="00483147">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iCs/>
          <w:sz w:val="22"/>
          <w:szCs w:val="22"/>
        </w:rPr>
        <w:t>Mechthild Leutner and Nicola Spakowski, eds.,</w:t>
      </w:r>
      <w:r w:rsidRPr="005B3A53">
        <w:rPr>
          <w:rFonts w:asciiTheme="minorHAnsi" w:hAnsiTheme="minorHAnsi"/>
          <w:i/>
          <w:iCs/>
          <w:sz w:val="22"/>
          <w:szCs w:val="22"/>
        </w:rPr>
        <w:t xml:space="preserve"> Women in China: The Republican Period in Historical Perspective </w:t>
      </w:r>
    </w:p>
    <w:p w:rsidR="00483147" w:rsidRPr="005B3A53" w:rsidRDefault="00483147" w:rsidP="00483147">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iCs/>
          <w:sz w:val="22"/>
          <w:szCs w:val="22"/>
        </w:rPr>
        <w:t xml:space="preserve">Lisa Rofel, </w:t>
      </w:r>
      <w:r w:rsidRPr="005B3A53">
        <w:rPr>
          <w:rFonts w:asciiTheme="minorHAnsi" w:hAnsiTheme="minorHAnsi"/>
          <w:i/>
          <w:iCs/>
          <w:sz w:val="22"/>
          <w:szCs w:val="22"/>
        </w:rPr>
        <w:t>Other Modernities: Gendered Yearnings in China after Socialism</w:t>
      </w:r>
    </w:p>
    <w:p w:rsidR="00483147" w:rsidRPr="005B3A53" w:rsidRDefault="00483147" w:rsidP="00483147">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iCs/>
          <w:sz w:val="22"/>
          <w:szCs w:val="22"/>
        </w:rPr>
        <w:t>Christina Gilmartin,</w:t>
      </w:r>
      <w:r w:rsidRPr="005B3A53">
        <w:rPr>
          <w:rFonts w:asciiTheme="minorHAnsi" w:hAnsiTheme="minorHAnsi"/>
          <w:i/>
          <w:iCs/>
          <w:sz w:val="22"/>
          <w:szCs w:val="22"/>
        </w:rPr>
        <w:t xml:space="preserve"> Engendering the Chinese Revolution: Radical Women, Communist Politics, and Mass Movements in the 1920s </w:t>
      </w:r>
    </w:p>
    <w:p w:rsidR="00483147" w:rsidRPr="005B3A53" w:rsidRDefault="00483147" w:rsidP="00483147">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Emily Honig,</w:t>
      </w:r>
      <w:r w:rsidRPr="005B3A53">
        <w:rPr>
          <w:rFonts w:asciiTheme="minorHAnsi" w:hAnsiTheme="minorHAnsi"/>
          <w:i/>
          <w:sz w:val="22"/>
          <w:szCs w:val="22"/>
        </w:rPr>
        <w:t xml:space="preserve"> </w:t>
      </w:r>
      <w:r w:rsidRPr="005B3A53">
        <w:rPr>
          <w:rFonts w:asciiTheme="minorHAnsi" w:hAnsiTheme="minorHAnsi"/>
          <w:i/>
          <w:iCs/>
          <w:sz w:val="22"/>
          <w:szCs w:val="22"/>
        </w:rPr>
        <w:t>Sisters and</w:t>
      </w:r>
      <w:r w:rsidRPr="005B3A53">
        <w:rPr>
          <w:rFonts w:asciiTheme="minorHAnsi" w:hAnsiTheme="minorHAnsi"/>
          <w:i/>
          <w:iCs/>
          <w:sz w:val="22"/>
          <w:szCs w:val="22"/>
        </w:rPr>
        <w:softHyphen/>
        <w:t xml:space="preserve"> Strangers: Women in the Shanghai Cotton Mills, 1919-1949</w:t>
      </w:r>
    </w:p>
    <w:p w:rsidR="00483147" w:rsidRPr="005B3A53" w:rsidRDefault="00483147" w:rsidP="00483147">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iCs/>
          <w:sz w:val="22"/>
          <w:szCs w:val="22"/>
        </w:rPr>
        <w:t>* Gail Hershatter,</w:t>
      </w:r>
      <w:r w:rsidRPr="005B3A53">
        <w:rPr>
          <w:rFonts w:asciiTheme="minorHAnsi" w:hAnsiTheme="minorHAnsi"/>
          <w:i/>
          <w:iCs/>
          <w:sz w:val="22"/>
          <w:szCs w:val="22"/>
        </w:rPr>
        <w:t xml:space="preserve"> Dangerous Pleasures: Prostitution and Modernity in Twentieth-Century Shanghai</w:t>
      </w:r>
    </w:p>
    <w:p w:rsidR="00483147" w:rsidRPr="005B3A53" w:rsidRDefault="00483147" w:rsidP="00483147">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iCs/>
          <w:sz w:val="22"/>
          <w:szCs w:val="22"/>
          <w:lang w:val="en-GB"/>
        </w:rPr>
        <w:t>-----</w:t>
      </w:r>
      <w:r w:rsidRPr="005B3A53">
        <w:rPr>
          <w:rFonts w:asciiTheme="minorHAnsi" w:hAnsiTheme="minorHAnsi"/>
          <w:i/>
          <w:iCs/>
          <w:sz w:val="22"/>
          <w:szCs w:val="22"/>
          <w:lang w:val="en-GB"/>
        </w:rPr>
        <w:t>, The Gender of Memory: Rural Women and China’s Collective Past</w:t>
      </w:r>
    </w:p>
    <w:p w:rsidR="00483147" w:rsidRPr="005B3A53" w:rsidRDefault="00483147" w:rsidP="00483147">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iCs/>
          <w:sz w:val="22"/>
          <w:szCs w:val="22"/>
        </w:rPr>
        <w:t xml:space="preserve">Denise Gimpel, </w:t>
      </w:r>
      <w:r w:rsidRPr="005B3A53">
        <w:rPr>
          <w:rFonts w:asciiTheme="minorHAnsi" w:hAnsiTheme="minorHAnsi"/>
          <w:i/>
          <w:iCs/>
          <w:sz w:val="22"/>
          <w:szCs w:val="22"/>
        </w:rPr>
        <w:t>Chen Hengzhe: A Life Between Orthodoxies</w:t>
      </w:r>
    </w:p>
    <w:p w:rsidR="00483147" w:rsidRPr="005B3A53" w:rsidRDefault="00483147" w:rsidP="00483147">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iCs/>
          <w:sz w:val="22"/>
          <w:szCs w:val="22"/>
        </w:rPr>
        <w:t>Wang Zheng,</w:t>
      </w:r>
      <w:r w:rsidRPr="005B3A53">
        <w:rPr>
          <w:rFonts w:asciiTheme="minorHAnsi" w:hAnsiTheme="minorHAnsi"/>
          <w:i/>
          <w:iCs/>
          <w:sz w:val="22"/>
          <w:szCs w:val="22"/>
        </w:rPr>
        <w:t xml:space="preserve"> Women in the Chinese Enlightenment </w:t>
      </w:r>
    </w:p>
    <w:p w:rsidR="00483147" w:rsidRPr="005B3A53" w:rsidRDefault="00483147" w:rsidP="00483147">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iCs/>
          <w:sz w:val="22"/>
          <w:szCs w:val="22"/>
        </w:rPr>
        <w:t>* Haiyan Lee,</w:t>
      </w:r>
      <w:r w:rsidRPr="005B3A53">
        <w:rPr>
          <w:rFonts w:asciiTheme="minorHAnsi" w:hAnsiTheme="minorHAnsi"/>
          <w:i/>
          <w:iCs/>
          <w:sz w:val="22"/>
          <w:szCs w:val="22"/>
        </w:rPr>
        <w:t xml:space="preserve"> Revolution of the Heart: A Genealogy of Love in China, 1900-1950 </w:t>
      </w:r>
    </w:p>
    <w:p w:rsidR="00483147" w:rsidRPr="005B3A53" w:rsidRDefault="00483147" w:rsidP="00483147">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iCs/>
          <w:sz w:val="22"/>
          <w:szCs w:val="22"/>
        </w:rPr>
        <w:t>* Eugenia Lean,</w:t>
      </w:r>
      <w:r w:rsidRPr="005B3A53">
        <w:rPr>
          <w:rFonts w:asciiTheme="minorHAnsi" w:hAnsiTheme="minorHAnsi"/>
          <w:i/>
          <w:iCs/>
          <w:sz w:val="22"/>
          <w:szCs w:val="22"/>
        </w:rPr>
        <w:t xml:space="preserve"> Public Passions: The Trial of Shi Jianqiao and the Rise of Popular Sympathy in Republican China</w:t>
      </w:r>
    </w:p>
    <w:p w:rsidR="00483147" w:rsidRPr="005B3A53" w:rsidRDefault="00483147" w:rsidP="00483147">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iCs/>
          <w:sz w:val="22"/>
          <w:szCs w:val="22"/>
        </w:rPr>
        <w:t xml:space="preserve">Judith Stacey, </w:t>
      </w:r>
      <w:r w:rsidRPr="005B3A53">
        <w:rPr>
          <w:rFonts w:asciiTheme="minorHAnsi" w:hAnsiTheme="minorHAnsi"/>
          <w:i/>
          <w:iCs/>
          <w:sz w:val="22"/>
          <w:szCs w:val="22"/>
        </w:rPr>
        <w:t>Patriarchy and Socialist Revolution in China</w:t>
      </w:r>
    </w:p>
    <w:p w:rsidR="00483147" w:rsidRPr="005B3A53" w:rsidRDefault="00483147" w:rsidP="00483147">
      <w:pPr>
        <w:pStyle w:val="NoSpacing"/>
        <w:rPr>
          <w:rFonts w:cs="Arial"/>
          <w:i/>
        </w:rPr>
      </w:pPr>
      <w:r>
        <w:rPr>
          <w:rFonts w:cs="Arial"/>
        </w:rPr>
        <w:t>Angelina</w:t>
      </w:r>
      <w:r w:rsidRPr="005B3A53">
        <w:rPr>
          <w:rFonts w:cs="Arial"/>
        </w:rPr>
        <w:t xml:space="preserve"> Chin, </w:t>
      </w:r>
      <w:r w:rsidRPr="005B3A53">
        <w:rPr>
          <w:rFonts w:cs="Arial"/>
          <w:i/>
        </w:rPr>
        <w:t xml:space="preserve">Bound to Empancipate: Working Women and Urban Citizenship in Early </w:t>
      </w:r>
    </w:p>
    <w:p w:rsidR="00483147" w:rsidRPr="005B3A53" w:rsidRDefault="00483147" w:rsidP="00483147">
      <w:pPr>
        <w:pStyle w:val="NoSpacing"/>
        <w:rPr>
          <w:rFonts w:cs="Arial"/>
          <w:i/>
        </w:rPr>
      </w:pPr>
      <w:r w:rsidRPr="005B3A53">
        <w:rPr>
          <w:rFonts w:cs="Arial"/>
          <w:i/>
        </w:rPr>
        <w:tab/>
        <w:t>Twentieth Century China and Hong Kong</w:t>
      </w:r>
    </w:p>
    <w:p w:rsidR="00483147" w:rsidRPr="005B3A53" w:rsidRDefault="00483147" w:rsidP="00483147">
      <w:pPr>
        <w:pStyle w:val="NoSpacing"/>
        <w:rPr>
          <w:rFonts w:cs="Arial"/>
          <w:i/>
        </w:rPr>
      </w:pPr>
      <w:r w:rsidRPr="005B3A53">
        <w:rPr>
          <w:rFonts w:cs="Arial"/>
        </w:rPr>
        <w:t xml:space="preserve">Tani Barlow, ed., </w:t>
      </w:r>
      <w:r>
        <w:rPr>
          <w:rFonts w:cs="Arial"/>
          <w:i/>
        </w:rPr>
        <w:t>Gender Politics in Modern Chin</w:t>
      </w:r>
      <w:r w:rsidRPr="005B3A53">
        <w:rPr>
          <w:rFonts w:cs="Arial"/>
          <w:i/>
        </w:rPr>
        <w:t>a: Writing and Feminism</w:t>
      </w:r>
    </w:p>
    <w:p w:rsidR="00483147" w:rsidRPr="005B3A53" w:rsidRDefault="00483147" w:rsidP="00483147">
      <w:pPr>
        <w:pStyle w:val="NoSpacing"/>
        <w:rPr>
          <w:rFonts w:cs="Arial"/>
          <w:i/>
        </w:rPr>
      </w:pPr>
      <w:r w:rsidRPr="005B3A53">
        <w:rPr>
          <w:rFonts w:cs="Arial"/>
        </w:rPr>
        <w:t xml:space="preserve">Delia Davin, </w:t>
      </w:r>
      <w:r w:rsidRPr="005B3A53">
        <w:rPr>
          <w:rFonts w:cs="Arial"/>
          <w:i/>
        </w:rPr>
        <w:t xml:space="preserve">Woman-Work: Woman and the Party in Revolutionary China </w:t>
      </w:r>
    </w:p>
    <w:p w:rsidR="00483147" w:rsidRPr="005B3A53" w:rsidRDefault="00483147" w:rsidP="00483147">
      <w:pPr>
        <w:pStyle w:val="NoSpacing"/>
        <w:rPr>
          <w:rFonts w:cs="Arial"/>
          <w:i/>
        </w:rPr>
      </w:pPr>
      <w:r w:rsidRPr="005B3A53">
        <w:rPr>
          <w:rFonts w:cs="Arial"/>
        </w:rPr>
        <w:t xml:space="preserve">Kay ann Johnson, </w:t>
      </w:r>
      <w:r w:rsidRPr="005B3A53">
        <w:rPr>
          <w:rFonts w:cs="Arial"/>
          <w:i/>
        </w:rPr>
        <w:t>Women, the Family, and Peasant Revolution in China</w:t>
      </w:r>
    </w:p>
    <w:p w:rsidR="00483147" w:rsidRPr="005B3A53" w:rsidRDefault="00483147" w:rsidP="00483147">
      <w:pPr>
        <w:pStyle w:val="NoSpacing"/>
        <w:rPr>
          <w:rFonts w:cs="Arial"/>
          <w:i/>
        </w:rPr>
      </w:pPr>
    </w:p>
    <w:p w:rsidR="00483147" w:rsidRPr="005B3A53" w:rsidRDefault="00483147" w:rsidP="00483147">
      <w:pPr>
        <w:pStyle w:val="NormalWeb"/>
        <w:snapToGrid w:val="0"/>
        <w:spacing w:before="0" w:beforeAutospacing="0" w:after="0" w:afterAutospacing="0"/>
        <w:ind w:left="567" w:hanging="567"/>
        <w:rPr>
          <w:rFonts w:asciiTheme="minorHAnsi" w:hAnsiTheme="minorHAnsi"/>
          <w:i/>
          <w:sz w:val="22"/>
          <w:szCs w:val="22"/>
        </w:rPr>
      </w:pPr>
    </w:p>
    <w:p w:rsidR="00483147" w:rsidRPr="005B3A53" w:rsidRDefault="00483147" w:rsidP="00483147">
      <w:pPr>
        <w:pStyle w:val="NormalWeb"/>
        <w:snapToGrid w:val="0"/>
        <w:spacing w:before="0" w:beforeAutospacing="0" w:after="0" w:afterAutospacing="0"/>
        <w:ind w:left="567" w:hanging="567"/>
        <w:rPr>
          <w:rFonts w:asciiTheme="minorHAnsi" w:hAnsiTheme="minorHAnsi"/>
          <w:b/>
          <w:sz w:val="22"/>
          <w:szCs w:val="22"/>
        </w:rPr>
      </w:pPr>
      <w:r w:rsidRPr="005B3A53">
        <w:rPr>
          <w:rFonts w:asciiTheme="minorHAnsi" w:hAnsiTheme="minorHAnsi"/>
          <w:b/>
          <w:sz w:val="22"/>
          <w:szCs w:val="22"/>
        </w:rPr>
        <w:t>3E.  Communist Revolution (1920s-1949) and Resist-Japan War (1937-45)</w:t>
      </w:r>
    </w:p>
    <w:p w:rsidR="00483147" w:rsidRPr="005B3A53" w:rsidRDefault="00483147" w:rsidP="00483147">
      <w:pPr>
        <w:pStyle w:val="NormalWeb"/>
        <w:snapToGrid w:val="0"/>
        <w:spacing w:before="0" w:beforeAutospacing="0" w:after="0" w:afterAutospacing="0"/>
        <w:ind w:left="567" w:hanging="567"/>
        <w:rPr>
          <w:rFonts w:asciiTheme="minorHAnsi" w:hAnsiTheme="minorHAnsi"/>
          <w:b/>
          <w:sz w:val="22"/>
          <w:szCs w:val="22"/>
        </w:rPr>
      </w:pPr>
    </w:p>
    <w:p w:rsidR="00483147" w:rsidRPr="005B3A53" w:rsidRDefault="00483147" w:rsidP="00483147">
      <w:pPr>
        <w:pStyle w:val="NormalWeb"/>
        <w:snapToGrid w:val="0"/>
        <w:spacing w:before="0" w:beforeAutospacing="0" w:after="0" w:afterAutospacing="0"/>
        <w:ind w:left="567" w:hanging="567"/>
        <w:rPr>
          <w:rFonts w:asciiTheme="minorHAnsi" w:hAnsiTheme="minorHAnsi"/>
          <w:b/>
          <w:sz w:val="22"/>
          <w:szCs w:val="22"/>
        </w:rPr>
      </w:pPr>
      <w:r w:rsidRPr="005B3A53">
        <w:rPr>
          <w:rFonts w:asciiTheme="minorHAnsi" w:hAnsiTheme="minorHAnsi"/>
          <w:b/>
          <w:sz w:val="22"/>
          <w:szCs w:val="22"/>
        </w:rPr>
        <w:t>(3E-1: CCP &amp; revolution)</w:t>
      </w:r>
    </w:p>
    <w:p w:rsidR="00483147" w:rsidRPr="005B3A53" w:rsidRDefault="00483147" w:rsidP="00483147">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sz w:val="22"/>
          <w:szCs w:val="22"/>
        </w:rPr>
        <w:t xml:space="preserve">Lucien Bianco, </w:t>
      </w:r>
      <w:r w:rsidRPr="005B3A53">
        <w:rPr>
          <w:rFonts w:asciiTheme="minorHAnsi" w:hAnsiTheme="minorHAnsi"/>
          <w:i/>
          <w:iCs/>
          <w:sz w:val="22"/>
          <w:szCs w:val="22"/>
        </w:rPr>
        <w:t>Peasants Without the Party: Grass-roots Movements in Twentieth-Century China</w:t>
      </w:r>
    </w:p>
    <w:p w:rsidR="00483147" w:rsidRPr="005B3A53" w:rsidRDefault="00483147" w:rsidP="00483147">
      <w:pPr>
        <w:pStyle w:val="NormalWeb"/>
        <w:snapToGrid w:val="0"/>
        <w:spacing w:before="0" w:beforeAutospacing="0" w:after="0" w:afterAutospacing="0"/>
        <w:ind w:left="567" w:hanging="567"/>
        <w:rPr>
          <w:rFonts w:asciiTheme="minorHAnsi" w:hAnsiTheme="minorHAnsi"/>
          <w:sz w:val="22"/>
          <w:szCs w:val="22"/>
        </w:rPr>
      </w:pPr>
      <w:r w:rsidRPr="005B3A53">
        <w:rPr>
          <w:rFonts w:asciiTheme="minorHAnsi" w:hAnsiTheme="minorHAnsi"/>
          <w:sz w:val="22"/>
          <w:szCs w:val="22"/>
        </w:rPr>
        <w:t xml:space="preserve">* -----, </w:t>
      </w:r>
      <w:r w:rsidRPr="005B3A53">
        <w:rPr>
          <w:rFonts w:asciiTheme="minorHAnsi" w:hAnsiTheme="minorHAnsi"/>
          <w:i/>
          <w:sz w:val="22"/>
          <w:szCs w:val="22"/>
        </w:rPr>
        <w:t>Origins of the Chinese Revolution</w:t>
      </w:r>
      <w:r w:rsidRPr="005B3A53">
        <w:rPr>
          <w:rFonts w:asciiTheme="minorHAnsi" w:hAnsiTheme="minorHAnsi"/>
          <w:sz w:val="22"/>
          <w:szCs w:val="22"/>
        </w:rPr>
        <w:t xml:space="preserve"> </w:t>
      </w:r>
    </w:p>
    <w:p w:rsidR="00483147" w:rsidRPr="005B3A53" w:rsidRDefault="00483147" w:rsidP="00483147">
      <w:pPr>
        <w:pStyle w:val="NormalWeb"/>
        <w:snapToGrid w:val="0"/>
        <w:spacing w:before="0" w:beforeAutospacing="0" w:after="0" w:afterAutospacing="0"/>
        <w:ind w:left="567" w:hanging="567"/>
        <w:rPr>
          <w:rFonts w:asciiTheme="minorHAnsi" w:hAnsiTheme="minorHAnsi"/>
          <w:sz w:val="22"/>
          <w:szCs w:val="22"/>
        </w:rPr>
      </w:pPr>
      <w:r>
        <w:rPr>
          <w:rFonts w:asciiTheme="minorHAnsi" w:hAnsiTheme="minorHAnsi"/>
          <w:sz w:val="22"/>
          <w:szCs w:val="22"/>
        </w:rPr>
        <w:t>*</w:t>
      </w:r>
      <w:r w:rsidRPr="005B3A53">
        <w:rPr>
          <w:rFonts w:asciiTheme="minorHAnsi" w:hAnsiTheme="minorHAnsi"/>
          <w:sz w:val="22"/>
          <w:szCs w:val="22"/>
        </w:rPr>
        <w:t xml:space="preserve">Arif Dirlik, </w:t>
      </w:r>
      <w:r w:rsidRPr="005B3A53">
        <w:rPr>
          <w:rFonts w:asciiTheme="minorHAnsi" w:hAnsiTheme="minorHAnsi"/>
          <w:i/>
          <w:iCs/>
          <w:sz w:val="22"/>
          <w:szCs w:val="22"/>
        </w:rPr>
        <w:t>The Origins of Chinese</w:t>
      </w:r>
      <w:r w:rsidRPr="005B3A53">
        <w:rPr>
          <w:rFonts w:asciiTheme="minorHAnsi" w:hAnsiTheme="minorHAnsi"/>
          <w:i/>
          <w:iCs/>
          <w:sz w:val="22"/>
          <w:szCs w:val="22"/>
        </w:rPr>
        <w:softHyphen/>
        <w:t xml:space="preserve"> Communism</w:t>
      </w:r>
      <w:r w:rsidRPr="005B3A53">
        <w:rPr>
          <w:rFonts w:asciiTheme="minorHAnsi" w:hAnsiTheme="minorHAnsi"/>
          <w:sz w:val="22"/>
          <w:szCs w:val="22"/>
        </w:rPr>
        <w:t xml:space="preserve"> </w:t>
      </w:r>
    </w:p>
    <w:p w:rsidR="00483147" w:rsidRPr="005B3A53" w:rsidRDefault="00483147" w:rsidP="00483147">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sz w:val="22"/>
          <w:szCs w:val="22"/>
        </w:rPr>
        <w:t xml:space="preserve">Hans van de Ven, </w:t>
      </w:r>
      <w:r w:rsidRPr="005B3A53">
        <w:rPr>
          <w:rFonts w:asciiTheme="minorHAnsi" w:hAnsiTheme="minorHAnsi"/>
          <w:i/>
          <w:iCs/>
          <w:sz w:val="22"/>
          <w:szCs w:val="22"/>
        </w:rPr>
        <w:t>From Friend to</w:t>
      </w:r>
      <w:r w:rsidRPr="005B3A53">
        <w:rPr>
          <w:rFonts w:asciiTheme="minorHAnsi" w:hAnsiTheme="minorHAnsi"/>
          <w:i/>
          <w:iCs/>
          <w:sz w:val="22"/>
          <w:szCs w:val="22"/>
        </w:rPr>
        <w:softHyphen/>
        <w:t xml:space="preserve"> Comrade: The Founding of the Chinese Communist Party, 1920-1927</w:t>
      </w:r>
    </w:p>
    <w:p w:rsidR="00483147" w:rsidRPr="005B3A53" w:rsidRDefault="00483147" w:rsidP="00483147">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iCs/>
          <w:sz w:val="22"/>
          <w:szCs w:val="22"/>
        </w:rPr>
        <w:t xml:space="preserve">Maurice Meisner, </w:t>
      </w:r>
      <w:r w:rsidRPr="005B3A53">
        <w:rPr>
          <w:rFonts w:asciiTheme="minorHAnsi" w:hAnsiTheme="minorHAnsi"/>
          <w:i/>
          <w:iCs/>
          <w:sz w:val="22"/>
          <w:szCs w:val="22"/>
        </w:rPr>
        <w:t>Li Ta-chao and the Origins of Chinese Marxism</w:t>
      </w:r>
    </w:p>
    <w:p w:rsidR="00483147" w:rsidRPr="005B3A53" w:rsidRDefault="00483147" w:rsidP="00483147">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iCs/>
          <w:sz w:val="22"/>
          <w:szCs w:val="22"/>
        </w:rPr>
        <w:t>Wen-hsin Yeh,</w:t>
      </w:r>
      <w:r w:rsidRPr="005B3A53">
        <w:rPr>
          <w:rFonts w:asciiTheme="minorHAnsi" w:hAnsiTheme="minorHAnsi"/>
          <w:i/>
          <w:iCs/>
          <w:sz w:val="22"/>
          <w:szCs w:val="22"/>
        </w:rPr>
        <w:t xml:space="preserve"> Provincial Passages: Culture, Space, and the Origins of Chinese Communism</w:t>
      </w:r>
    </w:p>
    <w:p w:rsidR="00483147" w:rsidRPr="005B3A53" w:rsidRDefault="00483147" w:rsidP="00483147">
      <w:pPr>
        <w:pStyle w:val="NormalWeb"/>
        <w:snapToGrid w:val="0"/>
        <w:spacing w:before="0" w:beforeAutospacing="0" w:after="0" w:afterAutospacing="0"/>
        <w:ind w:left="567" w:hanging="567"/>
        <w:rPr>
          <w:rFonts w:asciiTheme="minorHAnsi" w:hAnsiTheme="minorHAnsi"/>
          <w:sz w:val="22"/>
          <w:szCs w:val="22"/>
        </w:rPr>
      </w:pPr>
      <w:r w:rsidRPr="005B3A53">
        <w:rPr>
          <w:rFonts w:asciiTheme="minorHAnsi" w:hAnsiTheme="minorHAnsi"/>
          <w:i/>
          <w:iCs/>
          <w:sz w:val="22"/>
          <w:szCs w:val="22"/>
        </w:rPr>
        <w:t xml:space="preserve">* </w:t>
      </w:r>
      <w:r w:rsidRPr="005B3A53">
        <w:rPr>
          <w:rFonts w:asciiTheme="minorHAnsi" w:hAnsiTheme="minorHAnsi"/>
          <w:sz w:val="22"/>
          <w:szCs w:val="22"/>
        </w:rPr>
        <w:t xml:space="preserve">Harold R. Isaacs, </w:t>
      </w:r>
      <w:r w:rsidRPr="005B3A53">
        <w:rPr>
          <w:rFonts w:asciiTheme="minorHAnsi" w:hAnsiTheme="minorHAnsi"/>
          <w:i/>
          <w:sz w:val="22"/>
          <w:szCs w:val="22"/>
        </w:rPr>
        <w:t>The Tragedy of the Chinese Revolution</w:t>
      </w:r>
      <w:r w:rsidRPr="005B3A53">
        <w:rPr>
          <w:rFonts w:asciiTheme="minorHAnsi" w:hAnsiTheme="minorHAnsi"/>
          <w:sz w:val="22"/>
          <w:szCs w:val="22"/>
        </w:rPr>
        <w:t xml:space="preserve"> </w:t>
      </w:r>
    </w:p>
    <w:p w:rsidR="00483147" w:rsidRPr="005B3A53" w:rsidRDefault="00483147" w:rsidP="00483147">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 David E. Apter and Tony Saich,</w:t>
      </w:r>
      <w:r w:rsidRPr="005B3A53">
        <w:rPr>
          <w:rFonts w:asciiTheme="minorHAnsi" w:hAnsiTheme="minorHAnsi"/>
          <w:i/>
          <w:sz w:val="22"/>
          <w:szCs w:val="22"/>
        </w:rPr>
        <w:t xml:space="preserve"> </w:t>
      </w:r>
      <w:r w:rsidRPr="005B3A53">
        <w:rPr>
          <w:rFonts w:asciiTheme="minorHAnsi" w:hAnsiTheme="minorHAnsi"/>
          <w:i/>
          <w:iCs/>
          <w:sz w:val="22"/>
          <w:szCs w:val="22"/>
        </w:rPr>
        <w:t>Revolutionary Discourse in Mao’s Republic</w:t>
      </w:r>
      <w:r w:rsidRPr="005B3A53">
        <w:rPr>
          <w:rFonts w:asciiTheme="minorHAnsi" w:hAnsiTheme="minorHAnsi"/>
          <w:i/>
          <w:sz w:val="22"/>
          <w:szCs w:val="22"/>
        </w:rPr>
        <w:t xml:space="preserve"> </w:t>
      </w:r>
    </w:p>
    <w:p w:rsidR="00483147" w:rsidRPr="005B3A53" w:rsidRDefault="00483147" w:rsidP="00483147">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 xml:space="preserve">David Apter and Timothy Cheeks, eds., </w:t>
      </w:r>
      <w:r w:rsidRPr="005B3A53">
        <w:rPr>
          <w:rFonts w:asciiTheme="minorHAnsi" w:hAnsiTheme="minorHAnsi"/>
          <w:i/>
          <w:sz w:val="22"/>
          <w:szCs w:val="22"/>
        </w:rPr>
        <w:t>Wang Shiwai and “Wild Lilies”: Rectification and Purges in the CCP, 1942-44</w:t>
      </w:r>
    </w:p>
    <w:p w:rsidR="00483147" w:rsidRPr="005B3A53" w:rsidRDefault="00483147" w:rsidP="00483147">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lang w:val="en-GB"/>
        </w:rPr>
        <w:t xml:space="preserve">* Stephen Averill, </w:t>
      </w:r>
      <w:r w:rsidRPr="005B3A53">
        <w:rPr>
          <w:rFonts w:asciiTheme="minorHAnsi" w:hAnsiTheme="minorHAnsi"/>
          <w:i/>
          <w:sz w:val="22"/>
          <w:szCs w:val="22"/>
          <w:lang w:val="en-GB"/>
        </w:rPr>
        <w:t>Revolution in the Highlands: China’s Jinggangshan Base Area</w:t>
      </w:r>
    </w:p>
    <w:p w:rsidR="00483147" w:rsidRPr="005B3A53" w:rsidRDefault="00483147" w:rsidP="00483147">
      <w:pPr>
        <w:pStyle w:val="NormalWeb"/>
        <w:snapToGrid w:val="0"/>
        <w:spacing w:before="0" w:beforeAutospacing="0" w:after="0" w:afterAutospacing="0"/>
        <w:ind w:left="567" w:hanging="567"/>
        <w:rPr>
          <w:rFonts w:asciiTheme="minorHAnsi" w:hAnsiTheme="minorHAnsi"/>
          <w:sz w:val="22"/>
          <w:szCs w:val="22"/>
        </w:rPr>
      </w:pPr>
      <w:r w:rsidRPr="005B3A53">
        <w:rPr>
          <w:rFonts w:asciiTheme="minorHAnsi" w:hAnsiTheme="minorHAnsi"/>
          <w:sz w:val="22"/>
          <w:szCs w:val="22"/>
        </w:rPr>
        <w:t xml:space="preserve">Kathleen Hartford and Steven M. Goldstein, eds., </w:t>
      </w:r>
      <w:r w:rsidRPr="005B3A53">
        <w:rPr>
          <w:rFonts w:asciiTheme="minorHAnsi" w:hAnsiTheme="minorHAnsi"/>
          <w:i/>
          <w:sz w:val="22"/>
          <w:szCs w:val="22"/>
        </w:rPr>
        <w:t>Single Sparks: China’s Rural Revolutions</w:t>
      </w:r>
    </w:p>
    <w:p w:rsidR="00483147" w:rsidRPr="005B3A53" w:rsidRDefault="00483147" w:rsidP="00483147">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lastRenderedPageBreak/>
        <w:t>Raymond</w:t>
      </w:r>
      <w:r w:rsidRPr="005B3A53">
        <w:rPr>
          <w:rFonts w:asciiTheme="minorHAnsi" w:hAnsiTheme="minorHAnsi"/>
          <w:sz w:val="22"/>
          <w:szCs w:val="22"/>
        </w:rPr>
        <w:softHyphen/>
        <w:t xml:space="preserve"> Wylie,</w:t>
      </w:r>
      <w:r w:rsidRPr="005B3A53">
        <w:rPr>
          <w:rFonts w:asciiTheme="minorHAnsi" w:hAnsiTheme="minorHAnsi"/>
          <w:i/>
          <w:sz w:val="22"/>
          <w:szCs w:val="22"/>
        </w:rPr>
        <w:t xml:space="preserve"> </w:t>
      </w:r>
      <w:r w:rsidRPr="005B3A53">
        <w:rPr>
          <w:rFonts w:asciiTheme="minorHAnsi" w:hAnsiTheme="minorHAnsi"/>
          <w:i/>
          <w:iCs/>
          <w:sz w:val="22"/>
          <w:szCs w:val="22"/>
        </w:rPr>
        <w:t>The Emergence of Maoism: Mao Tse-tung, Ch’en Po-ta, and the Search for Chinese Theory, 1935-1945</w:t>
      </w:r>
      <w:r w:rsidRPr="005B3A53">
        <w:rPr>
          <w:rFonts w:asciiTheme="minorHAnsi" w:hAnsiTheme="minorHAnsi"/>
          <w:i/>
          <w:sz w:val="22"/>
          <w:szCs w:val="22"/>
        </w:rPr>
        <w:t xml:space="preserve"> </w:t>
      </w:r>
    </w:p>
    <w:p w:rsidR="00483147" w:rsidRPr="005B3A53" w:rsidRDefault="00483147" w:rsidP="00483147">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Brantly Womack,</w:t>
      </w:r>
      <w:r w:rsidRPr="005B3A53">
        <w:rPr>
          <w:rFonts w:asciiTheme="minorHAnsi" w:hAnsiTheme="minorHAnsi"/>
          <w:i/>
          <w:sz w:val="22"/>
          <w:szCs w:val="22"/>
        </w:rPr>
        <w:t xml:space="preserve"> </w:t>
      </w:r>
      <w:r w:rsidRPr="005B3A53">
        <w:rPr>
          <w:rFonts w:asciiTheme="minorHAnsi" w:hAnsiTheme="minorHAnsi"/>
          <w:i/>
          <w:iCs/>
          <w:sz w:val="22"/>
          <w:szCs w:val="22"/>
        </w:rPr>
        <w:t>The Foundations of Mao Zedong’s Political Thought, 1917-1935</w:t>
      </w:r>
    </w:p>
    <w:p w:rsidR="00483147" w:rsidRPr="005B3A53" w:rsidRDefault="00483147" w:rsidP="00483147">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 xml:space="preserve">Yung-fa Chen, </w:t>
      </w:r>
      <w:r w:rsidRPr="005B3A53">
        <w:rPr>
          <w:rFonts w:asciiTheme="minorHAnsi" w:hAnsiTheme="minorHAnsi"/>
          <w:i/>
          <w:sz w:val="22"/>
          <w:szCs w:val="22"/>
        </w:rPr>
        <w:t>Making Revolution: The Communist Movement in Eastern and Central China, 1937–1945</w:t>
      </w:r>
    </w:p>
    <w:p w:rsidR="00483147" w:rsidRPr="005B3A53" w:rsidRDefault="00483147" w:rsidP="00483147">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David Goodman,</w:t>
      </w:r>
      <w:r w:rsidRPr="005B3A53">
        <w:rPr>
          <w:rFonts w:asciiTheme="minorHAnsi" w:hAnsiTheme="minorHAnsi"/>
          <w:sz w:val="22"/>
          <w:szCs w:val="22"/>
        </w:rPr>
        <w:softHyphen/>
      </w:r>
      <w:r w:rsidRPr="005B3A53">
        <w:rPr>
          <w:rFonts w:asciiTheme="minorHAnsi" w:hAnsiTheme="minorHAnsi"/>
          <w:i/>
          <w:sz w:val="22"/>
          <w:szCs w:val="22"/>
        </w:rPr>
        <w:t xml:space="preserve"> </w:t>
      </w:r>
      <w:r w:rsidRPr="005B3A53">
        <w:rPr>
          <w:rFonts w:asciiTheme="minorHAnsi" w:hAnsiTheme="minorHAnsi"/>
          <w:i/>
          <w:iCs/>
          <w:sz w:val="22"/>
          <w:szCs w:val="22"/>
        </w:rPr>
        <w:t>Social and Political Change in Revolutionary China: The Taihang Base Area in the War of Resistance to Japan, 1937-1945</w:t>
      </w:r>
      <w:r w:rsidRPr="005B3A53">
        <w:rPr>
          <w:rFonts w:asciiTheme="minorHAnsi" w:hAnsiTheme="minorHAnsi"/>
          <w:i/>
          <w:sz w:val="22"/>
          <w:szCs w:val="22"/>
        </w:rPr>
        <w:t xml:space="preserve"> </w:t>
      </w:r>
    </w:p>
    <w:p w:rsidR="00483147" w:rsidRPr="005B3A53" w:rsidRDefault="00483147" w:rsidP="00483147">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lang w:val="en-GB"/>
        </w:rPr>
        <w:t>Mark</w:t>
      </w:r>
      <w:r w:rsidRPr="005B3A53">
        <w:rPr>
          <w:rFonts w:asciiTheme="minorHAnsi" w:hAnsiTheme="minorHAnsi"/>
          <w:i/>
          <w:sz w:val="22"/>
          <w:szCs w:val="22"/>
          <w:lang w:val="en-GB"/>
        </w:rPr>
        <w:t xml:space="preserve"> </w:t>
      </w:r>
      <w:r w:rsidRPr="005B3A53">
        <w:rPr>
          <w:rFonts w:asciiTheme="minorHAnsi" w:hAnsiTheme="minorHAnsi"/>
          <w:sz w:val="22"/>
          <w:szCs w:val="22"/>
          <w:lang w:val="en-GB"/>
        </w:rPr>
        <w:t xml:space="preserve">Selden, </w:t>
      </w:r>
      <w:r w:rsidRPr="005B3A53">
        <w:rPr>
          <w:rFonts w:asciiTheme="minorHAnsi" w:hAnsiTheme="minorHAnsi"/>
          <w:i/>
          <w:sz w:val="22"/>
          <w:szCs w:val="22"/>
          <w:lang w:val="en-GB"/>
        </w:rPr>
        <w:t>China in Revolution: The Yenan Way Revisited</w:t>
      </w:r>
    </w:p>
    <w:p w:rsidR="00483147" w:rsidRPr="005B3A53" w:rsidRDefault="00483147" w:rsidP="00483147">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Ralph Thaxton,</w:t>
      </w:r>
      <w:r w:rsidRPr="005B3A53">
        <w:rPr>
          <w:rFonts w:asciiTheme="minorHAnsi" w:hAnsiTheme="minorHAnsi"/>
          <w:i/>
          <w:sz w:val="22"/>
          <w:szCs w:val="22"/>
        </w:rPr>
        <w:t xml:space="preserve"> </w:t>
      </w:r>
      <w:r w:rsidRPr="005B3A53">
        <w:rPr>
          <w:rFonts w:asciiTheme="minorHAnsi" w:hAnsiTheme="minorHAnsi"/>
          <w:i/>
          <w:iCs/>
          <w:sz w:val="22"/>
          <w:szCs w:val="22"/>
        </w:rPr>
        <w:t>Salt of the Earth: The Political Origins of Peasant Protest and Communist Revolution in China</w:t>
      </w:r>
      <w:r w:rsidRPr="005B3A53">
        <w:rPr>
          <w:rFonts w:asciiTheme="minorHAnsi" w:hAnsiTheme="minorHAnsi"/>
          <w:i/>
          <w:sz w:val="22"/>
          <w:szCs w:val="22"/>
        </w:rPr>
        <w:t xml:space="preserve"> </w:t>
      </w:r>
    </w:p>
    <w:p w:rsidR="00483147" w:rsidRPr="005B3A53" w:rsidRDefault="00483147" w:rsidP="00483147">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Odoric Wou,</w:t>
      </w:r>
      <w:r w:rsidRPr="005B3A53">
        <w:rPr>
          <w:rFonts w:asciiTheme="minorHAnsi" w:hAnsiTheme="minorHAnsi"/>
          <w:sz w:val="22"/>
          <w:szCs w:val="22"/>
        </w:rPr>
        <w:softHyphen/>
      </w:r>
      <w:r w:rsidRPr="005B3A53">
        <w:rPr>
          <w:rFonts w:asciiTheme="minorHAnsi" w:hAnsiTheme="minorHAnsi"/>
          <w:i/>
          <w:sz w:val="22"/>
          <w:szCs w:val="22"/>
        </w:rPr>
        <w:t xml:space="preserve"> </w:t>
      </w:r>
      <w:r w:rsidRPr="005B3A53">
        <w:rPr>
          <w:rFonts w:asciiTheme="minorHAnsi" w:hAnsiTheme="minorHAnsi"/>
          <w:i/>
          <w:iCs/>
          <w:sz w:val="22"/>
          <w:szCs w:val="22"/>
        </w:rPr>
        <w:t>Mobilizing the Masses: Building Revolution in Henan</w:t>
      </w:r>
    </w:p>
    <w:p w:rsidR="00483147" w:rsidRPr="005B3A53" w:rsidRDefault="00483147" w:rsidP="00483147">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Chongyi Feng and David Goodman, eds.,</w:t>
      </w:r>
      <w:r w:rsidRPr="005B3A53">
        <w:rPr>
          <w:rFonts w:asciiTheme="minorHAnsi" w:hAnsiTheme="minorHAnsi"/>
          <w:i/>
          <w:sz w:val="22"/>
          <w:szCs w:val="22"/>
        </w:rPr>
        <w:t xml:space="preserve"> </w:t>
      </w:r>
      <w:r w:rsidRPr="005B3A53">
        <w:rPr>
          <w:rFonts w:asciiTheme="minorHAnsi" w:hAnsiTheme="minorHAnsi"/>
          <w:i/>
          <w:iCs/>
          <w:sz w:val="22"/>
          <w:szCs w:val="22"/>
        </w:rPr>
        <w:t>North China at War: The Social Ecology of Revolution, 1937-1945</w:t>
      </w:r>
      <w:r w:rsidRPr="005B3A53">
        <w:rPr>
          <w:rFonts w:asciiTheme="minorHAnsi" w:hAnsiTheme="minorHAnsi"/>
          <w:i/>
          <w:sz w:val="22"/>
          <w:szCs w:val="22"/>
        </w:rPr>
        <w:t xml:space="preserve"> </w:t>
      </w:r>
    </w:p>
    <w:p w:rsidR="00483147" w:rsidRPr="005B3A53" w:rsidRDefault="00483147" w:rsidP="00483147">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Tony Saich and Hans van de Ven, eds.,</w:t>
      </w:r>
      <w:r w:rsidRPr="005B3A53">
        <w:rPr>
          <w:rFonts w:asciiTheme="minorHAnsi" w:hAnsiTheme="minorHAnsi"/>
          <w:i/>
          <w:sz w:val="22"/>
          <w:szCs w:val="22"/>
        </w:rPr>
        <w:t xml:space="preserve"> </w:t>
      </w:r>
      <w:r w:rsidRPr="005B3A53">
        <w:rPr>
          <w:rFonts w:asciiTheme="minorHAnsi" w:hAnsiTheme="minorHAnsi"/>
          <w:i/>
          <w:iCs/>
          <w:sz w:val="22"/>
          <w:szCs w:val="22"/>
        </w:rPr>
        <w:t>New Perspectives on the Chinese Communist Revolution</w:t>
      </w:r>
    </w:p>
    <w:p w:rsidR="00483147" w:rsidRPr="005B3A53" w:rsidRDefault="00483147" w:rsidP="00483147">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Chalmers Johnson,</w:t>
      </w:r>
      <w:r w:rsidRPr="005B3A53">
        <w:rPr>
          <w:rFonts w:asciiTheme="minorHAnsi" w:hAnsiTheme="minorHAnsi"/>
          <w:i/>
          <w:sz w:val="22"/>
          <w:szCs w:val="22"/>
        </w:rPr>
        <w:t xml:space="preserve"> </w:t>
      </w:r>
      <w:r w:rsidRPr="005B3A53">
        <w:rPr>
          <w:rFonts w:asciiTheme="minorHAnsi" w:hAnsiTheme="minorHAnsi"/>
          <w:i/>
          <w:iCs/>
          <w:sz w:val="22"/>
          <w:szCs w:val="22"/>
        </w:rPr>
        <w:t>Peasant Nationalism and Communist Power: The Emergence of Revolutionary China, 1937-1945</w:t>
      </w:r>
      <w:r w:rsidRPr="005B3A53">
        <w:rPr>
          <w:rFonts w:asciiTheme="minorHAnsi" w:hAnsiTheme="minorHAnsi"/>
          <w:i/>
          <w:sz w:val="22"/>
          <w:szCs w:val="22"/>
        </w:rPr>
        <w:t xml:space="preserve"> </w:t>
      </w:r>
    </w:p>
    <w:p w:rsidR="00483147" w:rsidRPr="005B3A53" w:rsidRDefault="00483147" w:rsidP="00483147">
      <w:pPr>
        <w:pStyle w:val="NoSpacing"/>
        <w:rPr>
          <w:rFonts w:cs="Arial"/>
          <w:i/>
        </w:rPr>
      </w:pPr>
      <w:r w:rsidRPr="005B3A53">
        <w:rPr>
          <w:rFonts w:cs="Arial"/>
        </w:rPr>
        <w:t xml:space="preserve">Isabel Crook, Christina K., Gilmartin, Xiji Yu, and  Gail Hershatter, </w:t>
      </w:r>
      <w:r w:rsidRPr="005B3A53">
        <w:rPr>
          <w:rFonts w:cs="Arial"/>
          <w:i/>
        </w:rPr>
        <w:t xml:space="preserve">Prosperity’s Predicament: </w:t>
      </w:r>
      <w:r w:rsidRPr="005B3A53">
        <w:rPr>
          <w:rFonts w:cs="Arial"/>
          <w:i/>
        </w:rPr>
        <w:tab/>
        <w:t>Identity, Reform, and Resistance in Rural Wartime China</w:t>
      </w:r>
    </w:p>
    <w:p w:rsidR="00483147" w:rsidRPr="005B3A53" w:rsidRDefault="00483147" w:rsidP="00483147">
      <w:pPr>
        <w:pStyle w:val="NormalWeb"/>
        <w:snapToGrid w:val="0"/>
        <w:spacing w:before="0" w:beforeAutospacing="0" w:after="0" w:afterAutospacing="0"/>
        <w:ind w:left="567" w:hanging="567"/>
        <w:rPr>
          <w:rFonts w:asciiTheme="minorHAnsi" w:hAnsiTheme="minorHAnsi" w:cs="Arial"/>
          <w:sz w:val="22"/>
          <w:szCs w:val="22"/>
        </w:rPr>
      </w:pPr>
    </w:p>
    <w:p w:rsidR="00483147" w:rsidRPr="005B3A53" w:rsidRDefault="00483147" w:rsidP="00483147">
      <w:pPr>
        <w:pStyle w:val="NormalWeb"/>
        <w:snapToGrid w:val="0"/>
        <w:spacing w:before="0" w:beforeAutospacing="0" w:after="0" w:afterAutospacing="0"/>
        <w:ind w:left="567" w:hanging="567"/>
        <w:rPr>
          <w:rFonts w:asciiTheme="minorHAnsi" w:hAnsiTheme="minorHAnsi"/>
          <w:b/>
          <w:sz w:val="22"/>
          <w:szCs w:val="22"/>
        </w:rPr>
      </w:pPr>
      <w:r w:rsidRPr="005B3A53">
        <w:rPr>
          <w:rFonts w:asciiTheme="minorHAnsi" w:hAnsiTheme="minorHAnsi"/>
          <w:b/>
          <w:sz w:val="22"/>
          <w:szCs w:val="22"/>
        </w:rPr>
        <w:t>(3E-2: war &amp; civil war)</w:t>
      </w:r>
    </w:p>
    <w:p w:rsidR="00483147" w:rsidRPr="005B3A53" w:rsidRDefault="00483147" w:rsidP="00483147">
      <w:pPr>
        <w:pStyle w:val="NormalWeb"/>
        <w:snapToGrid w:val="0"/>
        <w:spacing w:before="0" w:beforeAutospacing="0" w:after="0" w:afterAutospacing="0"/>
        <w:ind w:left="567" w:hanging="567"/>
        <w:rPr>
          <w:rFonts w:asciiTheme="minorHAnsi" w:hAnsiTheme="minorHAnsi"/>
          <w:b/>
          <w:sz w:val="22"/>
          <w:szCs w:val="22"/>
        </w:rPr>
      </w:pPr>
    </w:p>
    <w:p w:rsidR="00483147" w:rsidRPr="005B3A53" w:rsidRDefault="00483147" w:rsidP="00483147">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Hsi-sheng Ch’i,</w:t>
      </w:r>
      <w:r w:rsidRPr="005B3A53">
        <w:rPr>
          <w:rFonts w:asciiTheme="minorHAnsi" w:hAnsiTheme="minorHAnsi"/>
          <w:i/>
          <w:sz w:val="22"/>
          <w:szCs w:val="22"/>
        </w:rPr>
        <w:t xml:space="preserve"> </w:t>
      </w:r>
      <w:r w:rsidRPr="005B3A53">
        <w:rPr>
          <w:rFonts w:asciiTheme="minorHAnsi" w:hAnsiTheme="minorHAnsi"/>
          <w:i/>
          <w:iCs/>
          <w:sz w:val="22"/>
          <w:szCs w:val="22"/>
        </w:rPr>
        <w:t>Nationalist China at War: Military Defeats and Political Collapse, 1937-1945</w:t>
      </w:r>
      <w:r w:rsidRPr="005B3A53">
        <w:rPr>
          <w:rFonts w:asciiTheme="minorHAnsi" w:hAnsiTheme="minorHAnsi"/>
          <w:i/>
          <w:sz w:val="22"/>
          <w:szCs w:val="22"/>
        </w:rPr>
        <w:t xml:space="preserve"> </w:t>
      </w:r>
    </w:p>
    <w:p w:rsidR="00483147" w:rsidRPr="005B3A53" w:rsidRDefault="00483147" w:rsidP="00483147">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 James C. Hsiung and Steven I. Levine, eds.,</w:t>
      </w:r>
      <w:r w:rsidRPr="005B3A53">
        <w:rPr>
          <w:rFonts w:asciiTheme="minorHAnsi" w:hAnsiTheme="minorHAnsi"/>
          <w:i/>
          <w:sz w:val="22"/>
          <w:szCs w:val="22"/>
        </w:rPr>
        <w:t xml:space="preserve"> </w:t>
      </w:r>
      <w:r w:rsidRPr="005B3A53">
        <w:rPr>
          <w:rFonts w:asciiTheme="minorHAnsi" w:hAnsiTheme="minorHAnsi"/>
          <w:i/>
          <w:iCs/>
          <w:sz w:val="22"/>
          <w:szCs w:val="22"/>
        </w:rPr>
        <w:t>China’s Bitter Victory: The War with Japan, 1937-1945</w:t>
      </w:r>
      <w:r w:rsidRPr="005B3A53">
        <w:rPr>
          <w:rFonts w:asciiTheme="minorHAnsi" w:hAnsiTheme="minorHAnsi"/>
          <w:i/>
          <w:sz w:val="22"/>
          <w:szCs w:val="22"/>
        </w:rPr>
        <w:t xml:space="preserve"> </w:t>
      </w:r>
    </w:p>
    <w:p w:rsidR="00483147" w:rsidRPr="005B3A53" w:rsidRDefault="00483147" w:rsidP="00483147">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lang w:val="en-GB"/>
        </w:rPr>
        <w:t>Lloyd E. Eastman,</w:t>
      </w:r>
      <w:r w:rsidRPr="005B3A53">
        <w:rPr>
          <w:rFonts w:asciiTheme="minorHAnsi" w:hAnsiTheme="minorHAnsi"/>
          <w:i/>
          <w:sz w:val="22"/>
          <w:szCs w:val="22"/>
          <w:lang w:val="en-GB"/>
        </w:rPr>
        <w:t xml:space="preserve"> Seeds of Destruction: Nationalist China in War and Revolution, 1937-1949</w:t>
      </w:r>
    </w:p>
    <w:p w:rsidR="00483147" w:rsidRPr="005B3A53" w:rsidRDefault="00483147" w:rsidP="00483147">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sz w:val="22"/>
          <w:szCs w:val="22"/>
        </w:rPr>
        <w:t>David P. Barrett and Larry N. Shyu, eds.,</w:t>
      </w:r>
      <w:r w:rsidRPr="005B3A53">
        <w:rPr>
          <w:rFonts w:asciiTheme="minorHAnsi" w:hAnsiTheme="minorHAnsi"/>
          <w:i/>
          <w:sz w:val="22"/>
          <w:szCs w:val="22"/>
        </w:rPr>
        <w:t xml:space="preserve"> </w:t>
      </w:r>
      <w:r w:rsidRPr="005B3A53">
        <w:rPr>
          <w:rFonts w:asciiTheme="minorHAnsi" w:hAnsiTheme="minorHAnsi"/>
          <w:i/>
          <w:iCs/>
          <w:sz w:val="22"/>
          <w:szCs w:val="22"/>
        </w:rPr>
        <w:t>China in the Anti-Japanese War, 1937-1945: Politics, Culture, and Society</w:t>
      </w:r>
    </w:p>
    <w:p w:rsidR="00483147" w:rsidRPr="005B3A53" w:rsidRDefault="00483147" w:rsidP="00483147">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 xml:space="preserve">-----, </w:t>
      </w:r>
      <w:r w:rsidRPr="005B3A53">
        <w:rPr>
          <w:rFonts w:asciiTheme="minorHAnsi" w:hAnsiTheme="minorHAnsi"/>
          <w:i/>
          <w:iCs/>
          <w:sz w:val="22"/>
          <w:szCs w:val="22"/>
        </w:rPr>
        <w:t>Chinese Collaboration with Japan, 1932-1945</w:t>
      </w:r>
      <w:r w:rsidRPr="005B3A53">
        <w:rPr>
          <w:rFonts w:asciiTheme="minorHAnsi" w:hAnsiTheme="minorHAnsi"/>
          <w:i/>
          <w:sz w:val="22"/>
          <w:szCs w:val="22"/>
        </w:rPr>
        <w:t xml:space="preserve"> </w:t>
      </w:r>
    </w:p>
    <w:p w:rsidR="00483147" w:rsidRPr="005B3A53" w:rsidRDefault="00483147" w:rsidP="00483147">
      <w:pPr>
        <w:pStyle w:val="NormalWeb"/>
        <w:snapToGrid w:val="0"/>
        <w:spacing w:before="0" w:beforeAutospacing="0" w:after="0" w:afterAutospacing="0"/>
        <w:ind w:left="567" w:hanging="567"/>
        <w:rPr>
          <w:rFonts w:asciiTheme="minorHAnsi" w:hAnsiTheme="minorHAnsi"/>
          <w:i/>
          <w:sz w:val="22"/>
          <w:szCs w:val="22"/>
          <w:lang w:val="en-GB"/>
        </w:rPr>
      </w:pPr>
      <w:r w:rsidRPr="005B3A53">
        <w:rPr>
          <w:rFonts w:asciiTheme="minorHAnsi" w:hAnsiTheme="minorHAnsi"/>
          <w:sz w:val="22"/>
          <w:szCs w:val="22"/>
          <w:lang w:val="en-GB"/>
        </w:rPr>
        <w:t>* Rana Mitter,</w:t>
      </w:r>
      <w:r w:rsidRPr="005B3A53">
        <w:rPr>
          <w:rFonts w:asciiTheme="minorHAnsi" w:hAnsiTheme="minorHAnsi"/>
          <w:i/>
          <w:sz w:val="22"/>
          <w:szCs w:val="22"/>
          <w:lang w:val="en-GB"/>
        </w:rPr>
        <w:t xml:space="preserve"> China’s War with Japan, 1937-1945: The Struggle for Survival </w:t>
      </w:r>
    </w:p>
    <w:p w:rsidR="00483147" w:rsidRPr="005B3A53" w:rsidRDefault="00483147" w:rsidP="00483147">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sz w:val="22"/>
          <w:szCs w:val="22"/>
        </w:rPr>
        <w:t>* Hans J. van de Ven,</w:t>
      </w:r>
      <w:r w:rsidRPr="005B3A53">
        <w:rPr>
          <w:rFonts w:asciiTheme="minorHAnsi" w:hAnsiTheme="minorHAnsi"/>
          <w:i/>
          <w:sz w:val="22"/>
          <w:szCs w:val="22"/>
        </w:rPr>
        <w:t xml:space="preserve"> </w:t>
      </w:r>
      <w:r w:rsidRPr="005B3A53">
        <w:rPr>
          <w:rFonts w:asciiTheme="minorHAnsi" w:hAnsiTheme="minorHAnsi"/>
          <w:i/>
          <w:iCs/>
          <w:sz w:val="22"/>
          <w:szCs w:val="22"/>
        </w:rPr>
        <w:t>War and Nationalism in China, 1925-1945</w:t>
      </w:r>
    </w:p>
    <w:p w:rsidR="00483147" w:rsidRPr="005B3A53" w:rsidRDefault="00483147" w:rsidP="00483147">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 xml:space="preserve">Micah Muscolino, </w:t>
      </w:r>
      <w:r w:rsidRPr="005B3A53">
        <w:rPr>
          <w:rFonts w:asciiTheme="minorHAnsi" w:hAnsiTheme="minorHAnsi"/>
          <w:i/>
          <w:sz w:val="22"/>
          <w:szCs w:val="22"/>
        </w:rPr>
        <w:t>The Ecology of War in China</w:t>
      </w:r>
    </w:p>
    <w:p w:rsidR="00483147" w:rsidRPr="005B3A53" w:rsidRDefault="00483147" w:rsidP="00483147">
      <w:pPr>
        <w:rPr>
          <w:rFonts w:cs="Arial"/>
          <w:sz w:val="22"/>
          <w:szCs w:val="22"/>
        </w:rPr>
      </w:pPr>
      <w:r w:rsidRPr="005B3A53">
        <w:rPr>
          <w:rFonts w:cs="Arial"/>
          <w:sz w:val="22"/>
          <w:szCs w:val="22"/>
        </w:rPr>
        <w:t xml:space="preserve">R. Keith Schoppa, </w:t>
      </w:r>
      <w:r w:rsidRPr="005B3A53">
        <w:rPr>
          <w:rFonts w:cs="Arial"/>
          <w:i/>
          <w:sz w:val="22"/>
          <w:szCs w:val="22"/>
        </w:rPr>
        <w:t xml:space="preserve">In a Sea of Bitterness: Refugees during the Sino-Japanese War </w:t>
      </w:r>
    </w:p>
    <w:p w:rsidR="00483147" w:rsidRPr="005B3A53" w:rsidRDefault="00483147" w:rsidP="00483147">
      <w:pPr>
        <w:rPr>
          <w:rFonts w:cs="Arial"/>
          <w:i/>
          <w:sz w:val="22"/>
          <w:szCs w:val="22"/>
        </w:rPr>
      </w:pPr>
      <w:r w:rsidRPr="005B3A53">
        <w:rPr>
          <w:rFonts w:cs="Arial"/>
          <w:sz w:val="22"/>
          <w:szCs w:val="22"/>
        </w:rPr>
        <w:t xml:space="preserve">Diana Lary and Stephen MacKinnon, </w:t>
      </w:r>
      <w:r w:rsidRPr="005B3A53">
        <w:rPr>
          <w:rFonts w:cs="Arial"/>
          <w:i/>
          <w:sz w:val="22"/>
          <w:szCs w:val="22"/>
        </w:rPr>
        <w:t xml:space="preserve">The Scars of War: The Impact of War on Modern </w:t>
      </w:r>
    </w:p>
    <w:p w:rsidR="00483147" w:rsidRPr="005B3A53" w:rsidRDefault="00483147" w:rsidP="00483147">
      <w:pPr>
        <w:rPr>
          <w:rFonts w:cs="Arial"/>
          <w:sz w:val="22"/>
          <w:szCs w:val="22"/>
        </w:rPr>
      </w:pPr>
      <w:r w:rsidRPr="005B3A53">
        <w:rPr>
          <w:rFonts w:cs="Arial"/>
          <w:i/>
          <w:sz w:val="22"/>
          <w:szCs w:val="22"/>
        </w:rPr>
        <w:tab/>
        <w:t>China</w:t>
      </w:r>
    </w:p>
    <w:p w:rsidR="00483147" w:rsidRPr="005B3A53" w:rsidRDefault="00483147" w:rsidP="00483147">
      <w:pPr>
        <w:ind w:left="567" w:hanging="567"/>
        <w:rPr>
          <w:rFonts w:cs="Arial"/>
          <w:sz w:val="22"/>
          <w:szCs w:val="22"/>
        </w:rPr>
      </w:pPr>
      <w:r w:rsidRPr="005B3A53">
        <w:rPr>
          <w:rFonts w:cs="Arial"/>
          <w:sz w:val="22"/>
          <w:szCs w:val="22"/>
        </w:rPr>
        <w:t xml:space="preserve">*MacKinnon, Stephen, </w:t>
      </w:r>
      <w:r w:rsidRPr="005B3A53">
        <w:rPr>
          <w:rFonts w:cs="Arial"/>
          <w:i/>
          <w:sz w:val="22"/>
          <w:szCs w:val="22"/>
        </w:rPr>
        <w:t xml:space="preserve">Wuhan, 1938: Refugees, and the Making of Modern China </w:t>
      </w:r>
      <w:r w:rsidRPr="005B3A53">
        <w:rPr>
          <w:rFonts w:cs="Arial"/>
          <w:sz w:val="22"/>
          <w:szCs w:val="22"/>
        </w:rPr>
        <w:t xml:space="preserve"> </w:t>
      </w:r>
    </w:p>
    <w:p w:rsidR="00483147" w:rsidRPr="005B3A53" w:rsidRDefault="00483147" w:rsidP="00483147">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lang w:val="en-GB"/>
        </w:rPr>
        <w:t>Pauline Keating,</w:t>
      </w:r>
      <w:r w:rsidRPr="005B3A53">
        <w:rPr>
          <w:rFonts w:asciiTheme="minorHAnsi" w:hAnsiTheme="minorHAnsi"/>
          <w:i/>
          <w:sz w:val="22"/>
          <w:szCs w:val="22"/>
          <w:lang w:val="en-GB"/>
        </w:rPr>
        <w:t xml:space="preserve"> Two Revolutions: Village Reconstruction and the Cooperative Movement in Northern Shaanxi</w:t>
      </w:r>
    </w:p>
    <w:p w:rsidR="00483147" w:rsidRPr="005B3A53" w:rsidRDefault="00483147" w:rsidP="00483147">
      <w:pPr>
        <w:pStyle w:val="NoSpacing"/>
        <w:rPr>
          <w:rFonts w:cs="Arial"/>
        </w:rPr>
      </w:pPr>
      <w:r w:rsidRPr="005B3A53">
        <w:rPr>
          <w:rFonts w:cs="Arial"/>
        </w:rPr>
        <w:t xml:space="preserve">Margherita Zanasi, </w:t>
      </w:r>
      <w:r w:rsidRPr="005B3A53">
        <w:rPr>
          <w:rFonts w:cs="Arial"/>
          <w:i/>
        </w:rPr>
        <w:t xml:space="preserve">Saving the Nation: Economic Modernity in Republican China </w:t>
      </w:r>
    </w:p>
    <w:p w:rsidR="00483147" w:rsidRPr="005B3A53" w:rsidRDefault="00483147" w:rsidP="00483147">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sz w:val="22"/>
          <w:szCs w:val="22"/>
        </w:rPr>
        <w:t xml:space="preserve">Timothy Brook, </w:t>
      </w:r>
      <w:r w:rsidRPr="005B3A53">
        <w:rPr>
          <w:rFonts w:asciiTheme="minorHAnsi" w:hAnsiTheme="minorHAnsi"/>
          <w:i/>
          <w:iCs/>
          <w:sz w:val="22"/>
          <w:szCs w:val="22"/>
        </w:rPr>
        <w:t>Collaboration: Japanese Agents and Local Elites in Wartime China</w:t>
      </w:r>
    </w:p>
    <w:p w:rsidR="00483147" w:rsidRPr="005B3A53" w:rsidRDefault="00483147" w:rsidP="00483147">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 xml:space="preserve">Diana Lary, </w:t>
      </w:r>
      <w:r w:rsidRPr="005B3A53">
        <w:rPr>
          <w:rFonts w:asciiTheme="minorHAnsi" w:hAnsiTheme="minorHAnsi"/>
          <w:i/>
          <w:sz w:val="22"/>
          <w:szCs w:val="22"/>
        </w:rPr>
        <w:t>China’s Civil War</w:t>
      </w:r>
    </w:p>
    <w:p w:rsidR="00483147" w:rsidRPr="005B3A53" w:rsidRDefault="00483147" w:rsidP="00483147">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i/>
          <w:sz w:val="22"/>
          <w:szCs w:val="22"/>
          <w:lang w:val="en-GB"/>
        </w:rPr>
        <w:t>-----, The Chinese People at War: Human Suffering and Social Transformation</w:t>
      </w:r>
    </w:p>
    <w:p w:rsidR="00483147" w:rsidRPr="005B3A53" w:rsidRDefault="00483147" w:rsidP="00483147">
      <w:pPr>
        <w:pStyle w:val="NoSpacing"/>
        <w:rPr>
          <w:rFonts w:cs="Arial"/>
        </w:rPr>
      </w:pPr>
      <w:r w:rsidRPr="005B3A53">
        <w:rPr>
          <w:rFonts w:cs="Arial"/>
        </w:rPr>
        <w:t xml:space="preserve">Jay Taylor, </w:t>
      </w:r>
      <w:r w:rsidRPr="005B3A53">
        <w:rPr>
          <w:rFonts w:cs="Arial"/>
          <w:i/>
        </w:rPr>
        <w:t xml:space="preserve">The Generalissimo: Chiang Kai-shek and the Struggled for Modern China </w:t>
      </w:r>
    </w:p>
    <w:p w:rsidR="00483147" w:rsidRPr="005B3A53" w:rsidRDefault="00483147" w:rsidP="00483147">
      <w:pPr>
        <w:pStyle w:val="NoSpacing"/>
      </w:pPr>
      <w:r w:rsidRPr="005B3A53">
        <w:t xml:space="preserve">Rana Mitter, </w:t>
      </w:r>
      <w:r w:rsidRPr="005B3A53">
        <w:rPr>
          <w:i/>
        </w:rPr>
        <w:t xml:space="preserve">The Manchurian Myth: Nationalism, Resistance and Collaboration in Modern </w:t>
      </w:r>
      <w:r w:rsidRPr="005B3A53">
        <w:rPr>
          <w:i/>
        </w:rPr>
        <w:tab/>
        <w:t>China</w:t>
      </w:r>
      <w:r w:rsidRPr="005B3A53">
        <w:t xml:space="preserve"> </w:t>
      </w:r>
    </w:p>
    <w:p w:rsidR="00483147" w:rsidRPr="005B3A53" w:rsidRDefault="00483147" w:rsidP="00483147">
      <w:pPr>
        <w:rPr>
          <w:rFonts w:cs="Arial"/>
          <w:sz w:val="22"/>
          <w:szCs w:val="22"/>
        </w:rPr>
      </w:pPr>
      <w:r w:rsidRPr="005B3A53">
        <w:rPr>
          <w:rFonts w:cs="Arial"/>
          <w:sz w:val="22"/>
          <w:szCs w:val="22"/>
        </w:rPr>
        <w:t xml:space="preserve">Odd Arne Westad, </w:t>
      </w:r>
      <w:r w:rsidRPr="005B3A53">
        <w:rPr>
          <w:rFonts w:cs="Arial"/>
          <w:i/>
          <w:sz w:val="22"/>
          <w:szCs w:val="22"/>
        </w:rPr>
        <w:t>Decisive Encounters: The Chinese Civil War, 1946-1950</w:t>
      </w:r>
      <w:r w:rsidRPr="005B3A53">
        <w:rPr>
          <w:rFonts w:cs="Arial"/>
          <w:sz w:val="22"/>
          <w:szCs w:val="22"/>
        </w:rPr>
        <w:t xml:space="preserve"> </w:t>
      </w:r>
    </w:p>
    <w:p w:rsidR="00483147" w:rsidRPr="005B3A53" w:rsidRDefault="00483147" w:rsidP="00483147">
      <w:pPr>
        <w:pStyle w:val="NormalWeb"/>
        <w:snapToGrid w:val="0"/>
        <w:spacing w:before="0" w:beforeAutospacing="0" w:after="0" w:afterAutospacing="0"/>
        <w:ind w:left="567" w:hanging="567"/>
        <w:rPr>
          <w:rFonts w:asciiTheme="minorHAnsi" w:hAnsiTheme="minorHAnsi" w:cs="Arial"/>
          <w:sz w:val="22"/>
          <w:szCs w:val="22"/>
        </w:rPr>
      </w:pPr>
      <w:r w:rsidRPr="005B3A53">
        <w:rPr>
          <w:rFonts w:asciiTheme="minorHAnsi" w:hAnsiTheme="minorHAnsi" w:cs="Arial"/>
          <w:sz w:val="22"/>
          <w:szCs w:val="22"/>
        </w:rPr>
        <w:t xml:space="preserve">Suzanne, Pepper, </w:t>
      </w:r>
      <w:r w:rsidRPr="005B3A53">
        <w:rPr>
          <w:rFonts w:asciiTheme="minorHAnsi" w:hAnsiTheme="minorHAnsi" w:cs="Arial"/>
          <w:i/>
          <w:sz w:val="22"/>
          <w:szCs w:val="22"/>
        </w:rPr>
        <w:t xml:space="preserve">Civil War in China: The Political Struggle, 1945-1949 </w:t>
      </w:r>
      <w:r w:rsidRPr="005B3A53">
        <w:rPr>
          <w:rFonts w:asciiTheme="minorHAnsi" w:hAnsiTheme="minorHAnsi" w:cs="Arial"/>
          <w:sz w:val="22"/>
          <w:szCs w:val="22"/>
        </w:rPr>
        <w:t xml:space="preserve"> </w:t>
      </w:r>
    </w:p>
    <w:p w:rsidR="00483147" w:rsidRPr="005B3A53" w:rsidRDefault="00483147" w:rsidP="00483147">
      <w:pPr>
        <w:pStyle w:val="NormalWeb"/>
        <w:snapToGrid w:val="0"/>
        <w:spacing w:before="0" w:beforeAutospacing="0" w:after="0" w:afterAutospacing="0"/>
        <w:ind w:left="567" w:hanging="567"/>
        <w:rPr>
          <w:rFonts w:asciiTheme="minorHAnsi" w:hAnsiTheme="minorHAnsi"/>
          <w:sz w:val="22"/>
          <w:szCs w:val="22"/>
        </w:rPr>
      </w:pPr>
    </w:p>
    <w:p w:rsidR="00483147" w:rsidRPr="005B3A53" w:rsidRDefault="00483147" w:rsidP="00483147">
      <w:pPr>
        <w:pStyle w:val="NormalWeb"/>
        <w:snapToGrid w:val="0"/>
        <w:spacing w:before="0" w:beforeAutospacing="0" w:after="0" w:afterAutospacing="0"/>
        <w:ind w:left="567" w:hanging="567"/>
        <w:rPr>
          <w:rFonts w:asciiTheme="minorHAnsi" w:hAnsiTheme="minorHAnsi"/>
          <w:sz w:val="22"/>
          <w:szCs w:val="22"/>
        </w:rPr>
      </w:pPr>
    </w:p>
    <w:p w:rsidR="00483147" w:rsidRPr="005B3A53" w:rsidRDefault="00483147" w:rsidP="00483147">
      <w:pPr>
        <w:pStyle w:val="NormalWeb"/>
        <w:snapToGrid w:val="0"/>
        <w:spacing w:before="0" w:beforeAutospacing="0" w:after="0" w:afterAutospacing="0"/>
        <w:ind w:left="567" w:hanging="567"/>
        <w:rPr>
          <w:rFonts w:asciiTheme="minorHAnsi" w:hAnsiTheme="minorHAnsi"/>
          <w:b/>
          <w:sz w:val="22"/>
          <w:szCs w:val="22"/>
        </w:rPr>
      </w:pPr>
      <w:r w:rsidRPr="005B3A53">
        <w:rPr>
          <w:rFonts w:asciiTheme="minorHAnsi" w:hAnsiTheme="minorHAnsi"/>
          <w:b/>
          <w:sz w:val="22"/>
          <w:szCs w:val="22"/>
        </w:rPr>
        <w:t>4.  Maoist era 1949-1976</w:t>
      </w:r>
    </w:p>
    <w:p w:rsidR="00483147" w:rsidRPr="005B3A53" w:rsidRDefault="00483147" w:rsidP="00483147">
      <w:pPr>
        <w:pStyle w:val="NormalWeb"/>
        <w:snapToGrid w:val="0"/>
        <w:spacing w:before="0" w:beforeAutospacing="0" w:after="0" w:afterAutospacing="0"/>
        <w:ind w:left="567" w:hanging="567"/>
        <w:rPr>
          <w:rFonts w:asciiTheme="minorHAnsi" w:hAnsiTheme="minorHAnsi"/>
          <w:b/>
          <w:sz w:val="22"/>
          <w:szCs w:val="22"/>
        </w:rPr>
      </w:pPr>
    </w:p>
    <w:p w:rsidR="00483147" w:rsidRPr="005B3A53" w:rsidRDefault="00483147" w:rsidP="00483147">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Timothy Creek,</w:t>
      </w:r>
      <w:r w:rsidRPr="005B3A53">
        <w:rPr>
          <w:rFonts w:asciiTheme="minorHAnsi" w:hAnsiTheme="minorHAnsi"/>
          <w:i/>
          <w:sz w:val="22"/>
          <w:szCs w:val="22"/>
        </w:rPr>
        <w:t xml:space="preserve"> </w:t>
      </w:r>
      <w:r w:rsidRPr="005B3A53">
        <w:rPr>
          <w:rFonts w:asciiTheme="minorHAnsi" w:hAnsiTheme="minorHAnsi"/>
          <w:sz w:val="22"/>
          <w:szCs w:val="22"/>
        </w:rPr>
        <w:t>ed.,</w:t>
      </w:r>
      <w:r w:rsidRPr="005B3A53">
        <w:rPr>
          <w:rFonts w:asciiTheme="minorHAnsi" w:hAnsiTheme="minorHAnsi"/>
          <w:i/>
          <w:sz w:val="22"/>
          <w:szCs w:val="22"/>
        </w:rPr>
        <w:t xml:space="preserve"> </w:t>
      </w:r>
      <w:r w:rsidRPr="005B3A53">
        <w:rPr>
          <w:rFonts w:asciiTheme="minorHAnsi" w:hAnsiTheme="minorHAnsi"/>
          <w:i/>
          <w:iCs/>
          <w:sz w:val="22"/>
          <w:szCs w:val="22"/>
        </w:rPr>
        <w:t>A Critical Introduction to Mao Zedong</w:t>
      </w:r>
    </w:p>
    <w:p w:rsidR="00483147" w:rsidRPr="005B3A53" w:rsidRDefault="00483147" w:rsidP="00483147">
      <w:pPr>
        <w:pStyle w:val="NormalWeb"/>
        <w:snapToGrid w:val="0"/>
        <w:spacing w:before="0" w:beforeAutospacing="0" w:after="0" w:afterAutospacing="0"/>
        <w:ind w:left="567" w:hanging="567"/>
        <w:rPr>
          <w:rFonts w:asciiTheme="minorHAnsi" w:hAnsiTheme="minorHAnsi"/>
          <w:i/>
          <w:sz w:val="22"/>
          <w:szCs w:val="22"/>
        </w:rPr>
      </w:pPr>
      <w:r w:rsidRPr="005B3A53">
        <w:rPr>
          <w:bCs/>
          <w:sz w:val="22"/>
          <w:szCs w:val="22"/>
          <w:lang w:val="en-GB"/>
        </w:rPr>
        <w:lastRenderedPageBreak/>
        <w:t xml:space="preserve">Alexander Pantsov and Steven Levine, </w:t>
      </w:r>
      <w:r w:rsidRPr="005B3A53">
        <w:rPr>
          <w:bCs/>
          <w:i/>
          <w:sz w:val="22"/>
          <w:szCs w:val="22"/>
          <w:lang w:val="en-GB"/>
        </w:rPr>
        <w:t xml:space="preserve">Mao: The Real Story </w:t>
      </w:r>
    </w:p>
    <w:p w:rsidR="00483147" w:rsidRPr="005B3A53" w:rsidRDefault="00483147" w:rsidP="00483147">
      <w:pPr>
        <w:pStyle w:val="NormalWeb"/>
        <w:snapToGrid w:val="0"/>
        <w:spacing w:before="0" w:beforeAutospacing="0" w:after="0" w:afterAutospacing="0"/>
        <w:ind w:left="567" w:hanging="567"/>
        <w:rPr>
          <w:rFonts w:asciiTheme="minorHAnsi" w:hAnsiTheme="minorHAnsi"/>
          <w:bCs/>
          <w:i/>
          <w:sz w:val="22"/>
          <w:szCs w:val="22"/>
          <w:lang w:val="en-GB"/>
        </w:rPr>
      </w:pPr>
      <w:r w:rsidRPr="005B3A53">
        <w:rPr>
          <w:rFonts w:asciiTheme="minorHAnsi" w:hAnsiTheme="minorHAnsi"/>
          <w:bCs/>
          <w:sz w:val="22"/>
          <w:szCs w:val="22"/>
          <w:lang w:val="en-GB"/>
        </w:rPr>
        <w:t xml:space="preserve">Jonathan Spence, </w:t>
      </w:r>
      <w:r w:rsidRPr="005B3A53">
        <w:rPr>
          <w:rFonts w:asciiTheme="minorHAnsi" w:hAnsiTheme="minorHAnsi"/>
          <w:bCs/>
          <w:i/>
          <w:sz w:val="22"/>
          <w:szCs w:val="22"/>
          <w:lang w:val="en-GB"/>
        </w:rPr>
        <w:t>Mao Zedong</w:t>
      </w:r>
    </w:p>
    <w:p w:rsidR="00483147" w:rsidRPr="005B3A53" w:rsidRDefault="00483147" w:rsidP="00483147">
      <w:pPr>
        <w:pStyle w:val="NormalWeb"/>
        <w:snapToGrid w:val="0"/>
        <w:spacing w:before="0" w:beforeAutospacing="0" w:after="0" w:afterAutospacing="0"/>
        <w:ind w:left="567" w:hanging="567"/>
        <w:rPr>
          <w:rFonts w:asciiTheme="minorHAnsi" w:hAnsiTheme="minorHAnsi"/>
          <w:bCs/>
          <w:i/>
          <w:sz w:val="22"/>
          <w:szCs w:val="22"/>
          <w:lang w:val="en-GB"/>
        </w:rPr>
      </w:pPr>
      <w:r w:rsidRPr="005B3A53">
        <w:rPr>
          <w:rFonts w:asciiTheme="minorHAnsi" w:hAnsiTheme="minorHAnsi"/>
          <w:bCs/>
          <w:sz w:val="22"/>
          <w:szCs w:val="22"/>
          <w:lang w:val="en-GB"/>
        </w:rPr>
        <w:t xml:space="preserve">John Starr, </w:t>
      </w:r>
      <w:r w:rsidRPr="005B3A53">
        <w:rPr>
          <w:rFonts w:asciiTheme="minorHAnsi" w:hAnsiTheme="minorHAnsi"/>
          <w:bCs/>
          <w:i/>
          <w:sz w:val="22"/>
          <w:szCs w:val="22"/>
          <w:lang w:val="en-GB"/>
        </w:rPr>
        <w:t xml:space="preserve">Continuing the Revolution: The Political Thought of Mao </w:t>
      </w:r>
    </w:p>
    <w:p w:rsidR="00483147" w:rsidRPr="005B3A53" w:rsidRDefault="00483147" w:rsidP="00483147">
      <w:pPr>
        <w:pStyle w:val="NormalWeb"/>
        <w:snapToGrid w:val="0"/>
        <w:spacing w:before="0" w:beforeAutospacing="0" w:after="0" w:afterAutospacing="0"/>
        <w:ind w:left="567" w:hanging="567"/>
        <w:rPr>
          <w:bCs/>
          <w:i/>
          <w:sz w:val="22"/>
          <w:szCs w:val="22"/>
          <w:lang w:val="en-GB"/>
        </w:rPr>
      </w:pPr>
      <w:r w:rsidRPr="005B3A53">
        <w:rPr>
          <w:bCs/>
          <w:sz w:val="22"/>
          <w:szCs w:val="22"/>
          <w:lang w:val="en-GB"/>
        </w:rPr>
        <w:t>Andrew Walder,</w:t>
      </w:r>
      <w:r w:rsidRPr="005B3A53">
        <w:rPr>
          <w:bCs/>
          <w:i/>
          <w:sz w:val="22"/>
          <w:szCs w:val="22"/>
          <w:lang w:val="en-GB"/>
        </w:rPr>
        <w:t xml:space="preserve"> China Under Mao: A Revolution Derailed </w:t>
      </w:r>
    </w:p>
    <w:p w:rsidR="00483147" w:rsidRPr="005B3A53" w:rsidRDefault="00483147" w:rsidP="00483147">
      <w:pPr>
        <w:pStyle w:val="NormalWeb"/>
        <w:snapToGrid w:val="0"/>
        <w:spacing w:before="0" w:beforeAutospacing="0" w:after="0" w:afterAutospacing="0"/>
        <w:ind w:left="567" w:hanging="567"/>
        <w:rPr>
          <w:rFonts w:asciiTheme="minorHAnsi" w:hAnsiTheme="minorHAnsi"/>
          <w:sz w:val="22"/>
          <w:szCs w:val="22"/>
        </w:rPr>
      </w:pPr>
      <w:r w:rsidRPr="005B3A53">
        <w:rPr>
          <w:rFonts w:asciiTheme="minorHAnsi" w:hAnsiTheme="minorHAnsi"/>
          <w:sz w:val="22"/>
          <w:szCs w:val="22"/>
        </w:rPr>
        <w:t xml:space="preserve">* Edward Friedman, Paul G. Pickowicz, Mark Selden, </w:t>
      </w:r>
      <w:r w:rsidRPr="00B22A83">
        <w:rPr>
          <w:rFonts w:asciiTheme="minorHAnsi" w:hAnsiTheme="minorHAnsi"/>
          <w:i/>
          <w:sz w:val="22"/>
          <w:szCs w:val="22"/>
        </w:rPr>
        <w:t>Chinese Village, Socialist State</w:t>
      </w:r>
    </w:p>
    <w:p w:rsidR="00483147" w:rsidRPr="005B3A53" w:rsidRDefault="00483147" w:rsidP="00483147">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 xml:space="preserve">-----, </w:t>
      </w:r>
      <w:r w:rsidRPr="005B3A53">
        <w:rPr>
          <w:rFonts w:asciiTheme="minorHAnsi" w:hAnsiTheme="minorHAnsi"/>
          <w:i/>
          <w:sz w:val="22"/>
          <w:szCs w:val="22"/>
        </w:rPr>
        <w:t>Revolution, Resistance, and Reform in Village China</w:t>
      </w:r>
    </w:p>
    <w:p w:rsidR="00483147" w:rsidRPr="005B3A53" w:rsidRDefault="00483147" w:rsidP="00483147">
      <w:pPr>
        <w:pStyle w:val="NormalWeb"/>
        <w:snapToGrid w:val="0"/>
        <w:spacing w:before="0" w:beforeAutospacing="0" w:after="0" w:afterAutospacing="0"/>
        <w:ind w:left="567" w:hanging="567"/>
        <w:rPr>
          <w:bCs/>
          <w:sz w:val="22"/>
          <w:szCs w:val="22"/>
          <w:lang w:val="en-GB"/>
        </w:rPr>
      </w:pPr>
      <w:r w:rsidRPr="005B3A53">
        <w:rPr>
          <w:rFonts w:asciiTheme="minorHAnsi" w:hAnsiTheme="minorHAnsi"/>
          <w:sz w:val="22"/>
          <w:szCs w:val="22"/>
        </w:rPr>
        <w:t xml:space="preserve">Vivienne Shue, </w:t>
      </w:r>
      <w:r w:rsidRPr="005B3A53">
        <w:rPr>
          <w:rFonts w:asciiTheme="minorHAnsi" w:hAnsiTheme="minorHAnsi"/>
          <w:i/>
          <w:sz w:val="22"/>
          <w:szCs w:val="22"/>
        </w:rPr>
        <w:t>The Reach of the State: Sketches of the Chinese Body Politic</w:t>
      </w:r>
    </w:p>
    <w:p w:rsidR="00483147" w:rsidRPr="005B3A53" w:rsidRDefault="00483147" w:rsidP="00483147">
      <w:pPr>
        <w:pStyle w:val="NormalWeb"/>
        <w:snapToGrid w:val="0"/>
        <w:spacing w:before="0" w:beforeAutospacing="0" w:after="0" w:afterAutospacing="0"/>
        <w:ind w:left="567" w:hanging="567"/>
        <w:rPr>
          <w:bCs/>
          <w:i/>
          <w:sz w:val="22"/>
          <w:szCs w:val="22"/>
          <w:lang w:val="en-GB"/>
        </w:rPr>
      </w:pPr>
      <w:r w:rsidRPr="005B3A53">
        <w:rPr>
          <w:bCs/>
          <w:sz w:val="22"/>
          <w:szCs w:val="22"/>
          <w:lang w:val="en-GB"/>
        </w:rPr>
        <w:t>Jeremy Brown and Matthew D. Johnson, eds.,</w:t>
      </w:r>
      <w:r w:rsidRPr="005B3A53">
        <w:rPr>
          <w:bCs/>
          <w:i/>
          <w:sz w:val="22"/>
          <w:szCs w:val="22"/>
          <w:lang w:val="en-GB"/>
        </w:rPr>
        <w:t xml:space="preserve"> Maoism at the Grassroots: Everyday Life in China’s Era of High Socialism</w:t>
      </w:r>
    </w:p>
    <w:p w:rsidR="00483147" w:rsidRPr="005B3A53" w:rsidRDefault="00483147" w:rsidP="00483147">
      <w:pPr>
        <w:pStyle w:val="NormalWeb"/>
        <w:snapToGrid w:val="0"/>
        <w:spacing w:before="0" w:beforeAutospacing="0" w:after="0" w:afterAutospacing="0"/>
        <w:ind w:left="567" w:hanging="567"/>
        <w:rPr>
          <w:bCs/>
          <w:i/>
          <w:sz w:val="22"/>
          <w:szCs w:val="22"/>
          <w:lang w:val="en-GB"/>
        </w:rPr>
      </w:pPr>
      <w:r w:rsidRPr="005B3A53">
        <w:rPr>
          <w:bCs/>
          <w:sz w:val="22"/>
          <w:szCs w:val="22"/>
          <w:lang w:val="en-GB"/>
        </w:rPr>
        <w:t>Judith Shapiro,</w:t>
      </w:r>
      <w:r w:rsidRPr="005B3A53">
        <w:rPr>
          <w:bCs/>
          <w:i/>
          <w:sz w:val="22"/>
          <w:szCs w:val="22"/>
          <w:lang w:val="en-GB"/>
        </w:rPr>
        <w:t xml:space="preserve"> Mao’s War Against Nature: Politics and the Environment in Revolutionary China</w:t>
      </w:r>
    </w:p>
    <w:p w:rsidR="00483147" w:rsidRPr="005B3A53" w:rsidRDefault="00483147" w:rsidP="00483147">
      <w:pPr>
        <w:pStyle w:val="NoSpacing"/>
        <w:rPr>
          <w:rFonts w:cs="Arial"/>
        </w:rPr>
      </w:pPr>
      <w:r w:rsidRPr="005B3A53">
        <w:rPr>
          <w:bCs/>
        </w:rPr>
        <w:t>Jeremy Brown,</w:t>
      </w:r>
      <w:r w:rsidRPr="005B3A53">
        <w:rPr>
          <w:bCs/>
          <w:i/>
        </w:rPr>
        <w:t xml:space="preserve"> </w:t>
      </w:r>
      <w:r w:rsidRPr="005B3A53">
        <w:rPr>
          <w:rFonts w:cs="Arial"/>
          <w:i/>
        </w:rPr>
        <w:t xml:space="preserve">City versus Countryside in Mao’s China: Negotiating the </w:t>
      </w:r>
    </w:p>
    <w:p w:rsidR="00483147" w:rsidRPr="005B3A53" w:rsidRDefault="00483147" w:rsidP="00483147">
      <w:pPr>
        <w:pStyle w:val="NoSpacing"/>
        <w:rPr>
          <w:rFonts w:cs="Arial"/>
          <w:i/>
        </w:rPr>
      </w:pPr>
      <w:r w:rsidRPr="005B3A53">
        <w:rPr>
          <w:rFonts w:cs="Arial"/>
        </w:rPr>
        <w:t xml:space="preserve">Paul Pickowicz and Jeremy Brown, eds., </w:t>
      </w:r>
      <w:r w:rsidRPr="005B3A53">
        <w:rPr>
          <w:rFonts w:cs="Arial"/>
          <w:i/>
        </w:rPr>
        <w:t xml:space="preserve">Dilemmas of Victory: The Early Years of the People’s </w:t>
      </w:r>
      <w:r w:rsidRPr="005B3A53">
        <w:rPr>
          <w:rFonts w:cs="Arial"/>
          <w:i/>
        </w:rPr>
        <w:tab/>
        <w:t>Republic</w:t>
      </w:r>
    </w:p>
    <w:p w:rsidR="00483147" w:rsidRPr="005B3A53" w:rsidRDefault="00483147" w:rsidP="00483147">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Lu Xiaobo and Elizabeth J. Perry</w:t>
      </w:r>
      <w:r w:rsidRPr="005B3A53">
        <w:rPr>
          <w:rFonts w:asciiTheme="minorHAnsi" w:hAnsiTheme="minorHAnsi"/>
          <w:i/>
          <w:sz w:val="22"/>
          <w:szCs w:val="22"/>
        </w:rPr>
        <w:t xml:space="preserve">, Danwei: The Changing Chinese Workplace in Historical and Comparative Perspective </w:t>
      </w:r>
    </w:p>
    <w:p w:rsidR="00483147" w:rsidRPr="005B3A53" w:rsidRDefault="00483147" w:rsidP="00483147">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b/>
          <w:sz w:val="22"/>
          <w:szCs w:val="22"/>
        </w:rPr>
        <w:t xml:space="preserve"> </w:t>
      </w:r>
      <w:r w:rsidRPr="005B3A53">
        <w:rPr>
          <w:rFonts w:asciiTheme="minorHAnsi" w:hAnsiTheme="minorHAnsi"/>
          <w:sz w:val="22"/>
          <w:szCs w:val="22"/>
        </w:rPr>
        <w:t xml:space="preserve">Andrew G. Walder, </w:t>
      </w:r>
      <w:r w:rsidRPr="005B3A53">
        <w:rPr>
          <w:rFonts w:asciiTheme="minorHAnsi" w:hAnsiTheme="minorHAnsi"/>
          <w:i/>
          <w:sz w:val="22"/>
          <w:szCs w:val="22"/>
        </w:rPr>
        <w:t>China Under Mao: A Revolution Derailed</w:t>
      </w:r>
    </w:p>
    <w:p w:rsidR="00483147" w:rsidRPr="005B3A53" w:rsidRDefault="00483147" w:rsidP="00483147">
      <w:pPr>
        <w:pStyle w:val="NormalWeb"/>
        <w:snapToGrid w:val="0"/>
        <w:spacing w:before="0" w:beforeAutospacing="0" w:after="0" w:afterAutospacing="0"/>
        <w:ind w:left="567" w:hanging="567"/>
        <w:rPr>
          <w:rFonts w:asciiTheme="minorHAnsi" w:hAnsiTheme="minorHAnsi"/>
          <w:b/>
          <w:sz w:val="22"/>
          <w:szCs w:val="22"/>
        </w:rPr>
      </w:pPr>
    </w:p>
    <w:p w:rsidR="00483147" w:rsidRPr="005B3A53" w:rsidRDefault="00483147" w:rsidP="00483147">
      <w:pPr>
        <w:pStyle w:val="NormalWeb"/>
        <w:snapToGrid w:val="0"/>
        <w:spacing w:before="0" w:beforeAutospacing="0" w:after="0" w:afterAutospacing="0"/>
        <w:ind w:left="567" w:hanging="567"/>
        <w:rPr>
          <w:rFonts w:asciiTheme="minorHAnsi" w:hAnsiTheme="minorHAnsi"/>
          <w:b/>
          <w:sz w:val="22"/>
          <w:szCs w:val="22"/>
        </w:rPr>
      </w:pPr>
      <w:r w:rsidRPr="005B3A53">
        <w:rPr>
          <w:rFonts w:asciiTheme="minorHAnsi" w:hAnsiTheme="minorHAnsi"/>
          <w:b/>
          <w:sz w:val="22"/>
          <w:szCs w:val="22"/>
        </w:rPr>
        <w:t>4A.  From land reform to the Great Leap Forward, 1949-1961</w:t>
      </w:r>
    </w:p>
    <w:p w:rsidR="00483147" w:rsidRPr="005B3A53" w:rsidRDefault="00483147" w:rsidP="00483147">
      <w:pPr>
        <w:pStyle w:val="NormalWeb"/>
        <w:snapToGrid w:val="0"/>
        <w:spacing w:before="0" w:beforeAutospacing="0" w:after="0" w:afterAutospacing="0"/>
        <w:ind w:left="567" w:hanging="567"/>
        <w:rPr>
          <w:rFonts w:asciiTheme="minorHAnsi" w:hAnsiTheme="minorHAnsi"/>
          <w:sz w:val="22"/>
          <w:szCs w:val="22"/>
        </w:rPr>
      </w:pPr>
    </w:p>
    <w:p w:rsidR="00483147" w:rsidRPr="005B3A53" w:rsidRDefault="00483147" w:rsidP="00483147">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 xml:space="preserve">* Franz Schurmann, </w:t>
      </w:r>
      <w:r w:rsidRPr="005B3A53">
        <w:rPr>
          <w:rFonts w:asciiTheme="minorHAnsi" w:hAnsiTheme="minorHAnsi"/>
          <w:i/>
          <w:sz w:val="22"/>
          <w:szCs w:val="22"/>
        </w:rPr>
        <w:t>Ideology and Organization in Communist China</w:t>
      </w:r>
    </w:p>
    <w:p w:rsidR="00483147" w:rsidRPr="005B3A53" w:rsidRDefault="00483147" w:rsidP="00483147">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 xml:space="preserve">William L. Parish and Martin King Whyte, </w:t>
      </w:r>
      <w:r w:rsidRPr="005B3A53">
        <w:rPr>
          <w:rFonts w:asciiTheme="minorHAnsi" w:hAnsiTheme="minorHAnsi"/>
          <w:i/>
          <w:sz w:val="22"/>
          <w:szCs w:val="22"/>
        </w:rPr>
        <w:t xml:space="preserve">Village and Family in Contemporary China </w:t>
      </w:r>
    </w:p>
    <w:p w:rsidR="00483147" w:rsidRPr="005B3A53" w:rsidRDefault="00483147" w:rsidP="00483147">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 xml:space="preserve">-----, </w:t>
      </w:r>
      <w:r w:rsidRPr="005B3A53">
        <w:rPr>
          <w:rFonts w:asciiTheme="minorHAnsi" w:hAnsiTheme="minorHAnsi"/>
          <w:i/>
          <w:sz w:val="22"/>
          <w:szCs w:val="22"/>
        </w:rPr>
        <w:t xml:space="preserve">Urban Life in Contemporary China </w:t>
      </w:r>
    </w:p>
    <w:p w:rsidR="00483147" w:rsidRPr="005B3A53" w:rsidRDefault="00483147" w:rsidP="00483147">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Richard C. Kraus,</w:t>
      </w:r>
      <w:r w:rsidRPr="005B3A53">
        <w:rPr>
          <w:rFonts w:asciiTheme="minorHAnsi" w:hAnsiTheme="minorHAnsi"/>
          <w:i/>
          <w:sz w:val="22"/>
          <w:szCs w:val="22"/>
        </w:rPr>
        <w:t xml:space="preserve"> Class Conflict in Chinese Socialism</w:t>
      </w:r>
    </w:p>
    <w:p w:rsidR="00483147" w:rsidRPr="005B3A53" w:rsidRDefault="00483147" w:rsidP="00483147">
      <w:pPr>
        <w:pStyle w:val="NormalWeb"/>
        <w:snapToGrid w:val="0"/>
        <w:spacing w:before="0" w:beforeAutospacing="0" w:after="0" w:afterAutospacing="0"/>
        <w:ind w:left="567" w:hanging="567"/>
        <w:rPr>
          <w:rFonts w:asciiTheme="minorHAnsi" w:hAnsiTheme="minorHAnsi"/>
          <w:bCs/>
          <w:i/>
          <w:sz w:val="22"/>
          <w:szCs w:val="22"/>
        </w:rPr>
      </w:pPr>
      <w:r w:rsidRPr="005B3A53">
        <w:rPr>
          <w:rFonts w:asciiTheme="minorHAnsi" w:hAnsiTheme="minorHAnsi"/>
          <w:bCs/>
          <w:sz w:val="22"/>
          <w:szCs w:val="22"/>
        </w:rPr>
        <w:t xml:space="preserve">Chang-tai Hung, </w:t>
      </w:r>
      <w:r w:rsidRPr="005B3A53">
        <w:rPr>
          <w:rFonts w:asciiTheme="minorHAnsi" w:hAnsiTheme="minorHAnsi"/>
          <w:bCs/>
          <w:i/>
          <w:sz w:val="22"/>
          <w:szCs w:val="22"/>
        </w:rPr>
        <w:t>Mao’s New World: Political Culture in the Early People’s Republic</w:t>
      </w:r>
    </w:p>
    <w:p w:rsidR="00483147" w:rsidRPr="005B3A53" w:rsidRDefault="00483147" w:rsidP="00483147">
      <w:pPr>
        <w:pStyle w:val="NormalWeb"/>
        <w:snapToGrid w:val="0"/>
        <w:spacing w:before="0" w:beforeAutospacing="0" w:after="0" w:afterAutospacing="0"/>
        <w:ind w:left="567" w:hanging="567"/>
        <w:rPr>
          <w:bCs/>
          <w:i/>
          <w:sz w:val="22"/>
          <w:szCs w:val="22"/>
          <w:lang w:val="en-GB"/>
        </w:rPr>
      </w:pPr>
      <w:r w:rsidRPr="005B3A53">
        <w:rPr>
          <w:bCs/>
          <w:sz w:val="22"/>
          <w:szCs w:val="22"/>
          <w:lang w:val="en-GB"/>
        </w:rPr>
        <w:t>Frank Dikötter,</w:t>
      </w:r>
      <w:r w:rsidRPr="005B3A53">
        <w:rPr>
          <w:bCs/>
          <w:i/>
          <w:sz w:val="22"/>
          <w:szCs w:val="22"/>
          <w:lang w:val="en-GB"/>
        </w:rPr>
        <w:t xml:space="preserve"> The Tragedy of Liberation: A History of the Chinese Revolution, 1945-1957.</w:t>
      </w:r>
    </w:p>
    <w:p w:rsidR="00483147" w:rsidRPr="005B3A53" w:rsidRDefault="00483147" w:rsidP="00483147">
      <w:pPr>
        <w:pStyle w:val="NormalWeb"/>
        <w:snapToGrid w:val="0"/>
        <w:spacing w:before="0" w:beforeAutospacing="0" w:after="0" w:afterAutospacing="0"/>
        <w:ind w:left="567" w:hanging="567"/>
        <w:rPr>
          <w:bCs/>
          <w:i/>
          <w:sz w:val="22"/>
          <w:szCs w:val="22"/>
          <w:lang w:val="en-GB"/>
        </w:rPr>
      </w:pPr>
      <w:r>
        <w:rPr>
          <w:bCs/>
          <w:sz w:val="22"/>
          <w:szCs w:val="22"/>
          <w:lang w:val="en-GB"/>
        </w:rPr>
        <w:t xml:space="preserve">-----, </w:t>
      </w:r>
      <w:r w:rsidRPr="005B3A53">
        <w:rPr>
          <w:bCs/>
          <w:i/>
          <w:sz w:val="22"/>
          <w:szCs w:val="22"/>
          <w:lang w:val="en-GB"/>
        </w:rPr>
        <w:t xml:space="preserve">Mao’s Great Famine: The History of China’s Most Devastating Catastrophe, 1958-62 </w:t>
      </w:r>
    </w:p>
    <w:p w:rsidR="00483147" w:rsidRPr="005B3A53" w:rsidRDefault="00483147" w:rsidP="00483147">
      <w:pPr>
        <w:pStyle w:val="NormalWeb"/>
        <w:snapToGrid w:val="0"/>
        <w:spacing w:before="0" w:beforeAutospacing="0" w:after="0" w:afterAutospacing="0"/>
        <w:ind w:left="567" w:hanging="567"/>
        <w:rPr>
          <w:bCs/>
          <w:i/>
          <w:sz w:val="22"/>
          <w:szCs w:val="22"/>
          <w:lang w:val="en-GB"/>
        </w:rPr>
      </w:pPr>
      <w:r w:rsidRPr="005B3A53">
        <w:rPr>
          <w:bCs/>
          <w:sz w:val="22"/>
          <w:szCs w:val="22"/>
          <w:lang w:val="en-GB"/>
        </w:rPr>
        <w:t>Yang Jisheng,</w:t>
      </w:r>
      <w:r w:rsidRPr="005B3A53">
        <w:rPr>
          <w:bCs/>
          <w:i/>
          <w:sz w:val="22"/>
          <w:szCs w:val="22"/>
          <w:lang w:val="en-GB"/>
        </w:rPr>
        <w:t xml:space="preserve"> Tombstone: The Untold Story of Mao’s Great Famine</w:t>
      </w:r>
    </w:p>
    <w:p w:rsidR="00483147" w:rsidRPr="005B3A53" w:rsidRDefault="00483147" w:rsidP="00483147">
      <w:pPr>
        <w:pStyle w:val="NormalWeb"/>
        <w:snapToGrid w:val="0"/>
        <w:spacing w:before="0" w:beforeAutospacing="0" w:after="0" w:afterAutospacing="0"/>
        <w:ind w:left="567" w:hanging="567"/>
        <w:rPr>
          <w:bCs/>
          <w:sz w:val="22"/>
          <w:szCs w:val="22"/>
          <w:lang w:val="en-GB"/>
        </w:rPr>
      </w:pPr>
      <w:r w:rsidRPr="005B3A53">
        <w:rPr>
          <w:bCs/>
          <w:sz w:val="22"/>
          <w:szCs w:val="22"/>
          <w:lang w:val="en-GB"/>
        </w:rPr>
        <w:t>Felix Wemheuer and Kimberly Ens Manning,</w:t>
      </w:r>
      <w:r w:rsidRPr="005B3A53">
        <w:rPr>
          <w:bCs/>
          <w:i/>
          <w:sz w:val="22"/>
          <w:szCs w:val="22"/>
          <w:lang w:val="en-GB"/>
        </w:rPr>
        <w:t xml:space="preserve"> Eating Bitterness: New Perspectives on China’s </w:t>
      </w:r>
      <w:r w:rsidRPr="005B3A53">
        <w:rPr>
          <w:bCs/>
          <w:sz w:val="22"/>
          <w:szCs w:val="22"/>
          <w:lang w:val="en-GB"/>
        </w:rPr>
        <w:t>Great Leap Forward and Famine</w:t>
      </w:r>
    </w:p>
    <w:p w:rsidR="00483147" w:rsidRPr="005B3A53" w:rsidRDefault="00483147" w:rsidP="00483147">
      <w:pPr>
        <w:pStyle w:val="NormalWeb"/>
        <w:snapToGrid w:val="0"/>
        <w:spacing w:before="0" w:beforeAutospacing="0" w:after="0" w:afterAutospacing="0"/>
        <w:ind w:left="567" w:hanging="567"/>
        <w:rPr>
          <w:bCs/>
          <w:i/>
          <w:sz w:val="22"/>
          <w:szCs w:val="22"/>
          <w:lang w:val="en-GB"/>
        </w:rPr>
      </w:pPr>
      <w:r w:rsidRPr="005B3A53">
        <w:rPr>
          <w:bCs/>
          <w:sz w:val="22"/>
          <w:szCs w:val="22"/>
          <w:lang w:val="en-GB"/>
        </w:rPr>
        <w:t>Felix Wemheuer,</w:t>
      </w:r>
      <w:r w:rsidRPr="005B3A53">
        <w:rPr>
          <w:bCs/>
          <w:i/>
          <w:sz w:val="22"/>
          <w:szCs w:val="22"/>
          <w:lang w:val="en-GB"/>
        </w:rPr>
        <w:t xml:space="preserve"> Famine Politics in Maoist China and the Soviet </w:t>
      </w:r>
    </w:p>
    <w:p w:rsidR="00483147" w:rsidRPr="005B3A53" w:rsidRDefault="00483147" w:rsidP="00483147">
      <w:pPr>
        <w:pStyle w:val="NormalWeb"/>
        <w:snapToGrid w:val="0"/>
        <w:spacing w:before="0" w:beforeAutospacing="0" w:after="0" w:afterAutospacing="0"/>
        <w:ind w:left="567" w:hanging="567"/>
        <w:rPr>
          <w:bCs/>
          <w:i/>
          <w:sz w:val="22"/>
          <w:szCs w:val="22"/>
          <w:lang w:val="en-GB"/>
        </w:rPr>
      </w:pPr>
      <w:r w:rsidRPr="005B3A53">
        <w:rPr>
          <w:bCs/>
          <w:sz w:val="22"/>
          <w:szCs w:val="22"/>
          <w:lang w:val="en-GB"/>
        </w:rPr>
        <w:t>Ralph A. Thaxton,</w:t>
      </w:r>
      <w:r w:rsidRPr="005B3A53">
        <w:rPr>
          <w:bCs/>
          <w:i/>
          <w:sz w:val="22"/>
          <w:szCs w:val="22"/>
          <w:lang w:val="en-GB"/>
        </w:rPr>
        <w:t xml:space="preserve"> Catastrophe and Contention in Rural China: Mao’s Great Leap Forward Famine and the Origins of Righteous Resistance in Da Fo </w:t>
      </w:r>
    </w:p>
    <w:p w:rsidR="00483147" w:rsidRPr="005B3A53" w:rsidRDefault="00483147" w:rsidP="00483147">
      <w:pPr>
        <w:pStyle w:val="NormalWeb"/>
        <w:snapToGrid w:val="0"/>
        <w:spacing w:before="0" w:beforeAutospacing="0" w:after="0" w:afterAutospacing="0"/>
        <w:ind w:left="567" w:hanging="567"/>
        <w:rPr>
          <w:rFonts w:asciiTheme="minorHAnsi" w:hAnsiTheme="minorHAnsi"/>
          <w:bCs/>
          <w:i/>
          <w:sz w:val="22"/>
          <w:szCs w:val="22"/>
        </w:rPr>
      </w:pPr>
    </w:p>
    <w:p w:rsidR="00483147" w:rsidRPr="005B3A53" w:rsidRDefault="00483147" w:rsidP="00483147">
      <w:pPr>
        <w:pStyle w:val="NormalWeb"/>
        <w:snapToGrid w:val="0"/>
        <w:spacing w:before="0" w:beforeAutospacing="0" w:after="0" w:afterAutospacing="0"/>
        <w:ind w:left="567" w:hanging="567"/>
        <w:rPr>
          <w:rFonts w:asciiTheme="minorHAnsi" w:hAnsiTheme="minorHAnsi"/>
          <w:b/>
          <w:sz w:val="22"/>
          <w:szCs w:val="22"/>
        </w:rPr>
      </w:pPr>
      <w:r w:rsidRPr="005B3A53">
        <w:rPr>
          <w:rFonts w:asciiTheme="minorHAnsi" w:hAnsiTheme="minorHAnsi"/>
          <w:b/>
          <w:sz w:val="22"/>
          <w:szCs w:val="22"/>
        </w:rPr>
        <w:t>4B.  The Cultural Revolution (1961-1976)</w:t>
      </w:r>
    </w:p>
    <w:p w:rsidR="00483147" w:rsidRPr="005B3A53" w:rsidRDefault="00483147" w:rsidP="00483147">
      <w:pPr>
        <w:pStyle w:val="NormalWeb"/>
        <w:snapToGrid w:val="0"/>
        <w:spacing w:before="0" w:beforeAutospacing="0" w:after="0" w:afterAutospacing="0"/>
        <w:ind w:left="567" w:hanging="567"/>
        <w:rPr>
          <w:rFonts w:asciiTheme="minorHAnsi" w:hAnsiTheme="minorHAnsi"/>
          <w:bCs/>
          <w:sz w:val="22"/>
          <w:szCs w:val="22"/>
        </w:rPr>
      </w:pPr>
    </w:p>
    <w:p w:rsidR="00483147" w:rsidRPr="005B3A53" w:rsidRDefault="00483147" w:rsidP="00483147">
      <w:pPr>
        <w:pStyle w:val="NormalWeb"/>
        <w:snapToGrid w:val="0"/>
        <w:spacing w:before="0" w:beforeAutospacing="0" w:after="0" w:afterAutospacing="0"/>
        <w:ind w:left="567" w:hanging="567"/>
        <w:rPr>
          <w:rFonts w:asciiTheme="minorHAnsi" w:hAnsiTheme="minorHAnsi"/>
          <w:bCs/>
          <w:sz w:val="22"/>
          <w:szCs w:val="22"/>
        </w:rPr>
      </w:pPr>
      <w:r w:rsidRPr="005B3A53">
        <w:rPr>
          <w:rFonts w:asciiTheme="minorHAnsi" w:hAnsiTheme="minorHAnsi"/>
          <w:bCs/>
          <w:sz w:val="22"/>
          <w:szCs w:val="22"/>
        </w:rPr>
        <w:t>(Numerous memoirs of the Cultural Revolution have been written and published in English, not listed here)</w:t>
      </w:r>
    </w:p>
    <w:p w:rsidR="00483147" w:rsidRPr="005B3A53" w:rsidRDefault="00483147" w:rsidP="00483147">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bCs/>
          <w:sz w:val="22"/>
          <w:szCs w:val="22"/>
        </w:rPr>
        <w:t xml:space="preserve">Joseph W. Esherick et al., eds., </w:t>
      </w:r>
      <w:r w:rsidRPr="005B3A53">
        <w:rPr>
          <w:rFonts w:asciiTheme="minorHAnsi" w:hAnsiTheme="minorHAnsi"/>
          <w:bCs/>
          <w:i/>
          <w:sz w:val="22"/>
          <w:szCs w:val="22"/>
        </w:rPr>
        <w:t>The Chinese Cultural Revolution as History</w:t>
      </w:r>
      <w:r w:rsidRPr="005B3A53">
        <w:rPr>
          <w:rFonts w:asciiTheme="minorHAnsi" w:hAnsiTheme="minorHAnsi"/>
          <w:b/>
          <w:bCs/>
          <w:i/>
          <w:sz w:val="22"/>
          <w:szCs w:val="22"/>
        </w:rPr>
        <w:t xml:space="preserve"> </w:t>
      </w:r>
    </w:p>
    <w:p w:rsidR="00483147" w:rsidRPr="005B3A53" w:rsidRDefault="00483147" w:rsidP="00483147">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 xml:space="preserve">Jeremy Brown and Matthew D. Johnson, eds., </w:t>
      </w:r>
      <w:r w:rsidRPr="005B3A53">
        <w:rPr>
          <w:rFonts w:asciiTheme="minorHAnsi" w:hAnsiTheme="minorHAnsi"/>
          <w:i/>
          <w:sz w:val="22"/>
          <w:szCs w:val="22"/>
        </w:rPr>
        <w:t>Maoism at the Grassroots</w:t>
      </w:r>
    </w:p>
    <w:p w:rsidR="00483147" w:rsidRPr="005B3A53" w:rsidRDefault="00483147" w:rsidP="00483147">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Elizabeth J. Perry and Li Xun,</w:t>
      </w:r>
      <w:r w:rsidRPr="005B3A53">
        <w:rPr>
          <w:rFonts w:asciiTheme="minorHAnsi" w:hAnsiTheme="minorHAnsi"/>
          <w:i/>
          <w:sz w:val="22"/>
          <w:szCs w:val="22"/>
        </w:rPr>
        <w:t xml:space="preserve"> Proletarian Power: Shanghai in the Cultural Revolution</w:t>
      </w:r>
    </w:p>
    <w:p w:rsidR="00483147" w:rsidRPr="005B3A53" w:rsidRDefault="00483147" w:rsidP="00483147">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 xml:space="preserve">Chunjuan Nancy Wei and Darryl E. Brock, eds., </w:t>
      </w:r>
      <w:r w:rsidRPr="005B3A53">
        <w:rPr>
          <w:rFonts w:asciiTheme="minorHAnsi" w:hAnsiTheme="minorHAnsi"/>
          <w:i/>
          <w:sz w:val="22"/>
          <w:szCs w:val="22"/>
        </w:rPr>
        <w:t>Mr. Science and Chairman Mao’s Cultural Revolution</w:t>
      </w:r>
    </w:p>
    <w:p w:rsidR="00483147" w:rsidRPr="005B3A53" w:rsidRDefault="00483147" w:rsidP="00483147">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Frederick Wakeman Jr.,</w:t>
      </w:r>
      <w:r w:rsidRPr="005B3A53">
        <w:rPr>
          <w:rFonts w:asciiTheme="minorHAnsi" w:hAnsiTheme="minorHAnsi"/>
          <w:sz w:val="22"/>
          <w:szCs w:val="22"/>
        </w:rPr>
        <w:softHyphen/>
      </w:r>
      <w:r w:rsidRPr="005B3A53">
        <w:rPr>
          <w:rFonts w:asciiTheme="minorHAnsi" w:hAnsiTheme="minorHAnsi"/>
          <w:i/>
          <w:sz w:val="22"/>
          <w:szCs w:val="22"/>
        </w:rPr>
        <w:t xml:space="preserve"> </w:t>
      </w:r>
      <w:r w:rsidRPr="005B3A53">
        <w:rPr>
          <w:rFonts w:asciiTheme="minorHAnsi" w:hAnsiTheme="minorHAnsi"/>
          <w:i/>
          <w:iCs/>
          <w:sz w:val="22"/>
          <w:szCs w:val="22"/>
        </w:rPr>
        <w:t>History and Will: Philosophical Perspectives of Mao Tse-tung’s Thought</w:t>
      </w:r>
      <w:r w:rsidRPr="005B3A53">
        <w:rPr>
          <w:rFonts w:asciiTheme="minorHAnsi" w:hAnsiTheme="minorHAnsi"/>
          <w:i/>
          <w:sz w:val="22"/>
          <w:szCs w:val="22"/>
        </w:rPr>
        <w:t xml:space="preserve">  </w:t>
      </w:r>
    </w:p>
    <w:p w:rsidR="00483147" w:rsidRPr="005B3A53" w:rsidRDefault="00483147" w:rsidP="00483147">
      <w:pPr>
        <w:pStyle w:val="NormalWeb"/>
        <w:snapToGrid w:val="0"/>
        <w:spacing w:before="0" w:beforeAutospacing="0" w:after="0" w:afterAutospacing="0"/>
        <w:ind w:left="567" w:hanging="567"/>
        <w:rPr>
          <w:rFonts w:asciiTheme="minorHAnsi" w:hAnsiTheme="minorHAnsi"/>
          <w:sz w:val="22"/>
          <w:szCs w:val="22"/>
        </w:rPr>
      </w:pPr>
      <w:r w:rsidRPr="005B3A53">
        <w:rPr>
          <w:rFonts w:asciiTheme="minorHAnsi" w:hAnsiTheme="minorHAnsi"/>
          <w:sz w:val="22"/>
          <w:szCs w:val="22"/>
          <w:lang w:val="en-GB"/>
        </w:rPr>
        <w:t xml:space="preserve">Barbara, Mittler </w:t>
      </w:r>
      <w:r w:rsidRPr="005B3A53">
        <w:rPr>
          <w:rFonts w:asciiTheme="minorHAnsi" w:hAnsiTheme="minorHAnsi"/>
          <w:i/>
          <w:sz w:val="22"/>
          <w:szCs w:val="22"/>
          <w:lang w:val="en-GB"/>
        </w:rPr>
        <w:t>A Continuous Revolution: Making Sense of Cultural Revolution Culture</w:t>
      </w:r>
    </w:p>
    <w:p w:rsidR="00483147" w:rsidRPr="005B3A53" w:rsidRDefault="00483147" w:rsidP="00483147">
      <w:pPr>
        <w:rPr>
          <w:i/>
          <w:sz w:val="22"/>
          <w:szCs w:val="22"/>
        </w:rPr>
      </w:pPr>
      <w:r w:rsidRPr="005B3A53">
        <w:rPr>
          <w:sz w:val="22"/>
          <w:szCs w:val="22"/>
        </w:rPr>
        <w:t xml:space="preserve">Xiang Cai, </w:t>
      </w:r>
      <w:r w:rsidRPr="005B3A53">
        <w:rPr>
          <w:i/>
          <w:sz w:val="22"/>
          <w:szCs w:val="22"/>
        </w:rPr>
        <w:t>Revolution and Its Narratives</w:t>
      </w:r>
    </w:p>
    <w:p w:rsidR="00483147" w:rsidRPr="005B3A53" w:rsidRDefault="00483147" w:rsidP="00483147">
      <w:pPr>
        <w:rPr>
          <w:rFonts w:eastAsia="Times New Roman"/>
          <w:i/>
          <w:sz w:val="22"/>
          <w:szCs w:val="22"/>
          <w:lang w:eastAsia="zh-TW"/>
        </w:rPr>
      </w:pPr>
      <w:r w:rsidRPr="005B3A53">
        <w:rPr>
          <w:rFonts w:eastAsia="Times New Roman"/>
          <w:sz w:val="22"/>
          <w:szCs w:val="22"/>
          <w:lang w:eastAsia="zh-TW"/>
        </w:rPr>
        <w:t>Roderick MacFarquhar and Michael Schoenhals</w:t>
      </w:r>
      <w:r w:rsidRPr="005B3A53">
        <w:rPr>
          <w:rFonts w:eastAsia="Times New Roman"/>
          <w:i/>
          <w:sz w:val="22"/>
          <w:szCs w:val="22"/>
          <w:lang w:eastAsia="zh-TW"/>
        </w:rPr>
        <w:t>, Mao’s Last Revolution</w:t>
      </w:r>
    </w:p>
    <w:p w:rsidR="00483147" w:rsidRPr="005B3A53" w:rsidRDefault="00483147" w:rsidP="00483147">
      <w:pPr>
        <w:rPr>
          <w:rFonts w:eastAsia="Times New Roman"/>
          <w:i/>
          <w:sz w:val="22"/>
          <w:szCs w:val="22"/>
          <w:lang w:eastAsia="zh-TW"/>
        </w:rPr>
      </w:pPr>
      <w:r w:rsidRPr="005B3A53">
        <w:rPr>
          <w:rFonts w:cs="Arial"/>
          <w:sz w:val="22"/>
          <w:szCs w:val="22"/>
        </w:rPr>
        <w:t xml:space="preserve">Roderick MacFarquhar, </w:t>
      </w:r>
      <w:r w:rsidRPr="005B3A53">
        <w:rPr>
          <w:rFonts w:cs="Arial"/>
          <w:i/>
          <w:sz w:val="22"/>
          <w:szCs w:val="22"/>
        </w:rPr>
        <w:t>The Origins of the Cultural Revolution</w:t>
      </w:r>
    </w:p>
    <w:p w:rsidR="00483147" w:rsidRPr="005B3A53" w:rsidRDefault="00483147" w:rsidP="00483147">
      <w:pPr>
        <w:rPr>
          <w:rFonts w:cs="Arial"/>
          <w:i/>
          <w:sz w:val="22"/>
          <w:szCs w:val="22"/>
        </w:rPr>
      </w:pPr>
      <w:r w:rsidRPr="005B3A53">
        <w:rPr>
          <w:rFonts w:cs="Arial"/>
          <w:sz w:val="22"/>
          <w:szCs w:val="22"/>
        </w:rPr>
        <w:t xml:space="preserve">Lynn T. White III, </w:t>
      </w:r>
      <w:r>
        <w:rPr>
          <w:rFonts w:cs="Arial"/>
          <w:i/>
          <w:sz w:val="22"/>
          <w:szCs w:val="22"/>
        </w:rPr>
        <w:t>Politic</w:t>
      </w:r>
      <w:r w:rsidRPr="005B3A53">
        <w:rPr>
          <w:rFonts w:cs="Arial"/>
          <w:i/>
          <w:sz w:val="22"/>
          <w:szCs w:val="22"/>
        </w:rPr>
        <w:t xml:space="preserve">s of Chaos: The Organizational Causes of Violence in China’s </w:t>
      </w:r>
    </w:p>
    <w:p w:rsidR="00483147" w:rsidRPr="005B3A53" w:rsidRDefault="00483147" w:rsidP="00483147">
      <w:pPr>
        <w:rPr>
          <w:rFonts w:eastAsia="Times New Roman"/>
          <w:i/>
          <w:sz w:val="22"/>
          <w:szCs w:val="22"/>
          <w:lang w:val="en-GB" w:eastAsia="zh-TW"/>
        </w:rPr>
      </w:pPr>
      <w:r w:rsidRPr="005B3A53">
        <w:rPr>
          <w:rFonts w:cs="Arial"/>
          <w:i/>
          <w:sz w:val="22"/>
          <w:szCs w:val="22"/>
        </w:rPr>
        <w:tab/>
        <w:t>Cultural Revolution</w:t>
      </w:r>
    </w:p>
    <w:p w:rsidR="00483147" w:rsidRPr="005B3A53" w:rsidRDefault="00483147" w:rsidP="00483147">
      <w:pPr>
        <w:rPr>
          <w:rFonts w:eastAsia="Times New Roman"/>
          <w:sz w:val="22"/>
          <w:szCs w:val="22"/>
          <w:lang w:eastAsia="zh-TW"/>
        </w:rPr>
      </w:pPr>
      <w:r w:rsidRPr="005B3A53">
        <w:rPr>
          <w:rFonts w:eastAsia="Times New Roman"/>
          <w:sz w:val="22"/>
          <w:szCs w:val="22"/>
          <w:lang w:val="en-GB" w:eastAsia="zh-TW"/>
        </w:rPr>
        <w:t xml:space="preserve">Michel Bonnin, </w:t>
      </w:r>
      <w:r w:rsidRPr="005B3A53">
        <w:rPr>
          <w:rFonts w:eastAsia="Times New Roman"/>
          <w:i/>
          <w:sz w:val="22"/>
          <w:szCs w:val="22"/>
          <w:lang w:val="en-GB" w:eastAsia="zh-TW"/>
        </w:rPr>
        <w:t>The Lost Generation: The Rustication of China’s Educated Youth (1968-1980)</w:t>
      </w:r>
    </w:p>
    <w:p w:rsidR="00483147" w:rsidRPr="005B3A53" w:rsidRDefault="00483147" w:rsidP="00483147">
      <w:pPr>
        <w:rPr>
          <w:rFonts w:eastAsia="Times New Roman"/>
          <w:i/>
          <w:sz w:val="22"/>
          <w:szCs w:val="22"/>
          <w:lang w:val="en-GB" w:eastAsia="zh-TW"/>
        </w:rPr>
      </w:pPr>
      <w:r w:rsidRPr="005B3A53">
        <w:rPr>
          <w:rFonts w:eastAsia="Times New Roman"/>
          <w:sz w:val="22"/>
          <w:szCs w:val="22"/>
          <w:lang w:val="en-GB" w:eastAsia="zh-TW"/>
        </w:rPr>
        <w:lastRenderedPageBreak/>
        <w:t xml:space="preserve">Woei Lien Chong, ed., </w:t>
      </w:r>
      <w:r w:rsidRPr="005B3A53">
        <w:rPr>
          <w:rFonts w:eastAsia="Times New Roman"/>
          <w:i/>
          <w:sz w:val="22"/>
          <w:szCs w:val="22"/>
          <w:lang w:val="en-GB" w:eastAsia="zh-TW"/>
        </w:rPr>
        <w:t xml:space="preserve">China’s Great Proletarian Cultural Revolution: Master Narratives and </w:t>
      </w:r>
    </w:p>
    <w:p w:rsidR="00483147" w:rsidRPr="005B3A53" w:rsidRDefault="00483147" w:rsidP="00483147">
      <w:pPr>
        <w:rPr>
          <w:rFonts w:eastAsia="Times New Roman"/>
          <w:sz w:val="22"/>
          <w:szCs w:val="22"/>
          <w:lang w:val="en-GB" w:eastAsia="zh-TW"/>
        </w:rPr>
      </w:pPr>
      <w:r w:rsidRPr="005B3A53">
        <w:rPr>
          <w:rFonts w:eastAsia="Times New Roman"/>
          <w:i/>
          <w:sz w:val="22"/>
          <w:szCs w:val="22"/>
          <w:lang w:val="en-GB" w:eastAsia="zh-TW"/>
        </w:rPr>
        <w:tab/>
        <w:t>Post-Mao Counternarratives</w:t>
      </w:r>
    </w:p>
    <w:p w:rsidR="00483147" w:rsidRPr="005B3A53" w:rsidRDefault="00483147" w:rsidP="00483147">
      <w:pPr>
        <w:rPr>
          <w:rFonts w:eastAsia="Times New Roman"/>
          <w:sz w:val="22"/>
          <w:szCs w:val="22"/>
          <w:lang w:val="en-GB" w:eastAsia="zh-TW"/>
        </w:rPr>
      </w:pPr>
      <w:r w:rsidRPr="005B3A53">
        <w:rPr>
          <w:rFonts w:eastAsia="Times New Roman"/>
          <w:sz w:val="22"/>
          <w:szCs w:val="22"/>
          <w:lang w:val="en-GB" w:eastAsia="zh-TW"/>
        </w:rPr>
        <w:t xml:space="preserve">Michel Bonnin, </w:t>
      </w:r>
      <w:r w:rsidRPr="005B3A53">
        <w:rPr>
          <w:rFonts w:eastAsia="Times New Roman"/>
          <w:i/>
          <w:sz w:val="22"/>
          <w:szCs w:val="22"/>
          <w:lang w:val="en-GB" w:eastAsia="zh-TW"/>
        </w:rPr>
        <w:t>The Lost Generation: The Rustication of China’s Educated Youth, 1968-1980</w:t>
      </w:r>
      <w:r w:rsidRPr="005B3A53">
        <w:rPr>
          <w:rFonts w:eastAsia="Times New Roman"/>
          <w:sz w:val="22"/>
          <w:szCs w:val="22"/>
          <w:lang w:val="en-GB" w:eastAsia="zh-TW"/>
        </w:rPr>
        <w:t xml:space="preserve"> </w:t>
      </w:r>
    </w:p>
    <w:p w:rsidR="00483147" w:rsidRPr="005B3A53" w:rsidRDefault="00483147" w:rsidP="00483147">
      <w:pPr>
        <w:rPr>
          <w:rFonts w:eastAsia="Times New Roman"/>
          <w:i/>
          <w:sz w:val="22"/>
          <w:szCs w:val="22"/>
          <w:lang w:val="en-GB" w:eastAsia="zh-TW"/>
        </w:rPr>
      </w:pPr>
      <w:r w:rsidRPr="005B3A53">
        <w:rPr>
          <w:rFonts w:eastAsia="Times New Roman"/>
          <w:sz w:val="22"/>
          <w:szCs w:val="22"/>
          <w:lang w:val="en-GB" w:eastAsia="zh-TW"/>
        </w:rPr>
        <w:t xml:space="preserve">Yang Su, </w:t>
      </w:r>
      <w:r w:rsidRPr="005B3A53">
        <w:rPr>
          <w:rFonts w:eastAsia="Times New Roman"/>
          <w:i/>
          <w:sz w:val="22"/>
          <w:szCs w:val="22"/>
          <w:lang w:val="en-GB" w:eastAsia="zh-TW"/>
        </w:rPr>
        <w:t>Collective Killings in Rural China during the Cultural Revolution</w:t>
      </w:r>
    </w:p>
    <w:p w:rsidR="00483147" w:rsidRPr="005B3A53" w:rsidRDefault="00483147" w:rsidP="00483147">
      <w:pPr>
        <w:rPr>
          <w:rFonts w:eastAsia="Times New Roman"/>
          <w:sz w:val="22"/>
          <w:szCs w:val="22"/>
          <w:lang w:eastAsia="zh-TW"/>
        </w:rPr>
      </w:pPr>
      <w:r w:rsidRPr="005B3A53">
        <w:rPr>
          <w:rFonts w:eastAsia="Times New Roman"/>
          <w:sz w:val="22"/>
          <w:szCs w:val="22"/>
          <w:lang w:eastAsia="zh-TW"/>
        </w:rPr>
        <w:t xml:space="preserve">Anita Chan et al., </w:t>
      </w:r>
      <w:r w:rsidRPr="005B3A53">
        <w:rPr>
          <w:rFonts w:eastAsia="Times New Roman"/>
          <w:i/>
          <w:sz w:val="22"/>
          <w:szCs w:val="22"/>
          <w:lang w:val="en-GB" w:eastAsia="zh-TW"/>
        </w:rPr>
        <w:t>On Socialist Democracy and the Chinese Legal System: The Li Yizhe Debates</w:t>
      </w:r>
    </w:p>
    <w:p w:rsidR="00483147" w:rsidRDefault="00483147" w:rsidP="00483147">
      <w:pPr>
        <w:rPr>
          <w:rFonts w:eastAsia="Times New Roman"/>
          <w:sz w:val="22"/>
          <w:szCs w:val="22"/>
          <w:lang w:eastAsia="zh-TW"/>
        </w:rPr>
      </w:pPr>
    </w:p>
    <w:p w:rsidR="00483147" w:rsidRPr="005B3A53" w:rsidRDefault="00483147" w:rsidP="00483147">
      <w:pPr>
        <w:rPr>
          <w:rFonts w:eastAsia="Times New Roman"/>
          <w:sz w:val="22"/>
          <w:szCs w:val="22"/>
          <w:lang w:eastAsia="zh-TW"/>
        </w:rPr>
      </w:pPr>
    </w:p>
    <w:p w:rsidR="00483147" w:rsidRPr="005B3A53" w:rsidRDefault="00483147" w:rsidP="00483147">
      <w:pPr>
        <w:pStyle w:val="NormalWeb"/>
        <w:snapToGrid w:val="0"/>
        <w:spacing w:before="0" w:beforeAutospacing="0" w:after="0" w:afterAutospacing="0"/>
        <w:ind w:left="567" w:hanging="567"/>
        <w:rPr>
          <w:rFonts w:asciiTheme="minorHAnsi" w:hAnsiTheme="minorHAnsi"/>
          <w:b/>
          <w:sz w:val="22"/>
          <w:szCs w:val="22"/>
        </w:rPr>
      </w:pPr>
      <w:r w:rsidRPr="005B3A53">
        <w:rPr>
          <w:rFonts w:asciiTheme="minorHAnsi" w:hAnsiTheme="minorHAnsi"/>
          <w:b/>
          <w:sz w:val="22"/>
          <w:szCs w:val="22"/>
        </w:rPr>
        <w:t>5. “Reform era,” 1976-</w:t>
      </w:r>
    </w:p>
    <w:p w:rsidR="00483147" w:rsidRPr="005B3A53" w:rsidRDefault="00483147" w:rsidP="00483147">
      <w:pPr>
        <w:pStyle w:val="NormalWeb"/>
        <w:snapToGrid w:val="0"/>
        <w:spacing w:before="0" w:beforeAutospacing="0" w:after="0" w:afterAutospacing="0"/>
        <w:ind w:left="567" w:hanging="567"/>
        <w:rPr>
          <w:rFonts w:asciiTheme="minorHAnsi" w:hAnsiTheme="minorHAnsi"/>
          <w:sz w:val="22"/>
          <w:szCs w:val="22"/>
        </w:rPr>
      </w:pPr>
    </w:p>
    <w:p w:rsidR="00483147" w:rsidRPr="005B3A53" w:rsidRDefault="00483147" w:rsidP="00483147">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Jean C. Oi,</w:t>
      </w:r>
      <w:r w:rsidRPr="005B3A53">
        <w:rPr>
          <w:rFonts w:asciiTheme="minorHAnsi" w:hAnsiTheme="minorHAnsi"/>
          <w:i/>
          <w:sz w:val="22"/>
          <w:szCs w:val="22"/>
        </w:rPr>
        <w:t xml:space="preserve"> Rural China Takes Off: Institutional Foundations of Economic Reform</w:t>
      </w:r>
    </w:p>
    <w:p w:rsidR="00483147" w:rsidRPr="005B3A53" w:rsidRDefault="00483147" w:rsidP="00483147">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Sebastian Heilmann and Elizabeth J. Perry, eds.,</w:t>
      </w:r>
      <w:r w:rsidRPr="005B3A53">
        <w:rPr>
          <w:rFonts w:asciiTheme="minorHAnsi" w:hAnsiTheme="minorHAnsi"/>
          <w:i/>
          <w:sz w:val="22"/>
          <w:szCs w:val="22"/>
        </w:rPr>
        <w:t xml:space="preserve"> Mao’s Invisible Hand: The Political Foundations of Adaptive Governance in China</w:t>
      </w:r>
    </w:p>
    <w:p w:rsidR="00483147" w:rsidRPr="005B3A53" w:rsidRDefault="00483147" w:rsidP="00483147">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Elizabeth J. Perry and Merle Goldman, eds.,</w:t>
      </w:r>
      <w:r w:rsidRPr="005B3A53">
        <w:rPr>
          <w:rFonts w:asciiTheme="minorHAnsi" w:hAnsiTheme="minorHAnsi"/>
          <w:i/>
          <w:sz w:val="22"/>
          <w:szCs w:val="22"/>
        </w:rPr>
        <w:t xml:space="preserve"> Grassroots Political Reform in Contemporary China</w:t>
      </w:r>
    </w:p>
    <w:p w:rsidR="00483147" w:rsidRPr="005B3A53" w:rsidRDefault="00483147" w:rsidP="00483147">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 xml:space="preserve">* Elizabeth J. Perry, </w:t>
      </w:r>
      <w:r w:rsidRPr="005B3A53">
        <w:rPr>
          <w:rFonts w:asciiTheme="minorHAnsi" w:hAnsiTheme="minorHAnsi"/>
          <w:i/>
          <w:sz w:val="22"/>
          <w:szCs w:val="22"/>
        </w:rPr>
        <w:t>Challenging the Mandate of Heaven: Social Protest and State Power in China</w:t>
      </w:r>
    </w:p>
    <w:p w:rsidR="00483147" w:rsidRPr="005B3A53" w:rsidRDefault="00483147" w:rsidP="00483147">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 xml:space="preserve">Xiaobo Lu and Elizabeth Perry, </w:t>
      </w:r>
      <w:r w:rsidRPr="005B3A53">
        <w:rPr>
          <w:rFonts w:asciiTheme="minorHAnsi" w:hAnsiTheme="minorHAnsi"/>
          <w:i/>
          <w:sz w:val="22"/>
          <w:szCs w:val="22"/>
        </w:rPr>
        <w:t>Danwei: The Chinese Chinese Workplace in Historical and Comparative Perspective</w:t>
      </w:r>
    </w:p>
    <w:p w:rsidR="00483147" w:rsidRPr="005B3A53" w:rsidRDefault="00483147" w:rsidP="00483147">
      <w:pPr>
        <w:pStyle w:val="NormalWeb"/>
        <w:snapToGrid w:val="0"/>
        <w:spacing w:before="0" w:beforeAutospacing="0" w:after="0" w:afterAutospacing="0"/>
        <w:ind w:left="567" w:hanging="567"/>
        <w:rPr>
          <w:bCs/>
          <w:i/>
          <w:sz w:val="22"/>
          <w:szCs w:val="22"/>
          <w:lang w:val="en-GB"/>
        </w:rPr>
      </w:pPr>
      <w:r w:rsidRPr="005B3A53">
        <w:rPr>
          <w:bCs/>
          <w:sz w:val="22"/>
          <w:szCs w:val="22"/>
          <w:lang w:val="en-GB"/>
        </w:rPr>
        <w:t xml:space="preserve">* Hui Wang [Wang Hui], </w:t>
      </w:r>
      <w:r w:rsidRPr="005B3A53">
        <w:rPr>
          <w:bCs/>
          <w:i/>
          <w:sz w:val="22"/>
          <w:szCs w:val="22"/>
          <w:lang w:val="en-GB"/>
        </w:rPr>
        <w:t>China’s New Order: Society, Politics and Economy in Transition</w:t>
      </w:r>
    </w:p>
    <w:p w:rsidR="00483147" w:rsidRPr="005B3A53" w:rsidRDefault="00483147" w:rsidP="00483147">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 xml:space="preserve">David Goodman, ed., </w:t>
      </w:r>
      <w:r w:rsidRPr="005B3A53">
        <w:rPr>
          <w:rFonts w:asciiTheme="minorHAnsi" w:hAnsiTheme="minorHAnsi"/>
          <w:i/>
          <w:sz w:val="22"/>
          <w:szCs w:val="22"/>
        </w:rPr>
        <w:t>Beijing Street Voices: The Poetry and Politics of China’s Democracy Movements</w:t>
      </w:r>
    </w:p>
    <w:p w:rsidR="00483147" w:rsidRPr="005B3A53" w:rsidRDefault="00483147" w:rsidP="00483147">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Baogang He,</w:t>
      </w:r>
      <w:r w:rsidRPr="005B3A53">
        <w:rPr>
          <w:rFonts w:asciiTheme="minorHAnsi" w:hAnsiTheme="minorHAnsi"/>
          <w:i/>
          <w:sz w:val="22"/>
          <w:szCs w:val="22"/>
        </w:rPr>
        <w:t xml:space="preserve"> The Democratic Implications of Civil Society in China</w:t>
      </w:r>
    </w:p>
    <w:p w:rsidR="00483147" w:rsidRPr="005B3A53" w:rsidRDefault="00483147" w:rsidP="00483147">
      <w:pPr>
        <w:pStyle w:val="NormalWeb"/>
        <w:snapToGrid w:val="0"/>
        <w:spacing w:before="0" w:beforeAutospacing="0" w:after="0" w:afterAutospacing="0"/>
        <w:ind w:left="567" w:hanging="567"/>
        <w:rPr>
          <w:rFonts w:asciiTheme="minorHAnsi" w:hAnsiTheme="minorHAnsi"/>
          <w:sz w:val="22"/>
          <w:szCs w:val="22"/>
        </w:rPr>
      </w:pPr>
      <w:r w:rsidRPr="005B3A53">
        <w:rPr>
          <w:rFonts w:asciiTheme="minorHAnsi" w:hAnsiTheme="minorHAnsi"/>
          <w:sz w:val="22"/>
          <w:szCs w:val="22"/>
        </w:rPr>
        <w:t>* Chun Lin,</w:t>
      </w:r>
      <w:r w:rsidRPr="005B3A53">
        <w:rPr>
          <w:rFonts w:asciiTheme="minorHAnsi" w:hAnsiTheme="minorHAnsi"/>
          <w:i/>
          <w:sz w:val="22"/>
          <w:szCs w:val="22"/>
        </w:rPr>
        <w:t xml:space="preserve"> The Transformation of Chinese Socialism</w:t>
      </w:r>
      <w:r w:rsidRPr="005B3A53">
        <w:rPr>
          <w:rFonts w:asciiTheme="minorHAnsi" w:hAnsiTheme="minorHAnsi"/>
          <w:sz w:val="22"/>
          <w:szCs w:val="22"/>
        </w:rPr>
        <w:t xml:space="preserve"> </w:t>
      </w:r>
    </w:p>
    <w:p w:rsidR="00483147" w:rsidRPr="005B3A53" w:rsidRDefault="00483147" w:rsidP="00483147">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 Dorothy J. Solinger,</w:t>
      </w:r>
      <w:r w:rsidRPr="005B3A53">
        <w:rPr>
          <w:rFonts w:asciiTheme="minorHAnsi" w:hAnsiTheme="minorHAnsi"/>
          <w:i/>
          <w:sz w:val="22"/>
          <w:szCs w:val="22"/>
        </w:rPr>
        <w:t xml:space="preserve"> Contesting Citizenship in Urban China</w:t>
      </w:r>
    </w:p>
    <w:p w:rsidR="00483147" w:rsidRPr="005B3A53" w:rsidRDefault="00483147" w:rsidP="00483147">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 xml:space="preserve">Alexander V. Pantsov and Steven I Levine, </w:t>
      </w:r>
      <w:r w:rsidRPr="005B3A53">
        <w:rPr>
          <w:rFonts w:asciiTheme="minorHAnsi" w:hAnsiTheme="minorHAnsi"/>
          <w:i/>
          <w:sz w:val="22"/>
          <w:szCs w:val="22"/>
        </w:rPr>
        <w:t>Deng Xiaoping: A Revolutionary Life</w:t>
      </w:r>
    </w:p>
    <w:p w:rsidR="00483147" w:rsidRPr="005B3A53" w:rsidRDefault="00483147" w:rsidP="00483147">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Bruce J. Dickson,</w:t>
      </w:r>
      <w:r w:rsidRPr="005B3A53">
        <w:rPr>
          <w:rFonts w:asciiTheme="minorHAnsi" w:hAnsiTheme="minorHAnsi"/>
          <w:i/>
          <w:sz w:val="22"/>
          <w:szCs w:val="22"/>
        </w:rPr>
        <w:t xml:space="preserve"> Red Capitalists in China: The Party, Private Entrepreneurs, and Prospects for Political Change</w:t>
      </w:r>
    </w:p>
    <w:p w:rsidR="00483147" w:rsidRPr="005B3A53" w:rsidRDefault="00483147" w:rsidP="00483147">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 xml:space="preserve">* Elizabeth J. Perry and Mark Selden, eds., </w:t>
      </w:r>
      <w:r w:rsidRPr="005B3A53">
        <w:rPr>
          <w:rFonts w:asciiTheme="minorHAnsi" w:hAnsiTheme="minorHAnsi"/>
          <w:i/>
          <w:sz w:val="22"/>
          <w:szCs w:val="22"/>
        </w:rPr>
        <w:t>Chinese Society: Change, Conflict, and Resistance</w:t>
      </w:r>
    </w:p>
    <w:p w:rsidR="00483147" w:rsidRPr="005B3A53" w:rsidRDefault="00483147" w:rsidP="00483147">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 xml:space="preserve">Kevin O’Brien, </w:t>
      </w:r>
      <w:r w:rsidRPr="005B3A53">
        <w:rPr>
          <w:rFonts w:asciiTheme="minorHAnsi" w:hAnsiTheme="minorHAnsi"/>
          <w:i/>
          <w:sz w:val="22"/>
          <w:szCs w:val="22"/>
        </w:rPr>
        <w:t>Reform without Liberalization: China’s NPC and the Politics of Institutional Change</w:t>
      </w:r>
    </w:p>
    <w:p w:rsidR="00483147" w:rsidRPr="005B3A53" w:rsidRDefault="00483147" w:rsidP="00483147">
      <w:pPr>
        <w:pStyle w:val="NormalWeb"/>
        <w:snapToGrid w:val="0"/>
        <w:spacing w:before="0" w:beforeAutospacing="0" w:after="0" w:afterAutospacing="0"/>
        <w:ind w:left="567" w:hanging="567"/>
        <w:rPr>
          <w:rFonts w:asciiTheme="minorHAnsi" w:hAnsiTheme="minorHAnsi"/>
          <w:i/>
          <w:sz w:val="22"/>
          <w:szCs w:val="22"/>
        </w:rPr>
      </w:pPr>
    </w:p>
    <w:p w:rsidR="00483147" w:rsidRPr="005B3A53" w:rsidRDefault="00483147" w:rsidP="00483147">
      <w:pPr>
        <w:pStyle w:val="NormalWeb"/>
        <w:snapToGrid w:val="0"/>
        <w:spacing w:before="0" w:beforeAutospacing="0" w:after="0" w:afterAutospacing="0"/>
        <w:ind w:left="567" w:hanging="567"/>
        <w:rPr>
          <w:rFonts w:asciiTheme="minorHAnsi" w:hAnsiTheme="minorHAnsi"/>
          <w:b/>
          <w:sz w:val="22"/>
          <w:szCs w:val="22"/>
          <w:u w:val="single"/>
        </w:rPr>
      </w:pPr>
    </w:p>
    <w:p w:rsidR="00483147" w:rsidRPr="005B3A53" w:rsidRDefault="00483147" w:rsidP="00483147">
      <w:pPr>
        <w:pStyle w:val="NormalWeb"/>
        <w:snapToGrid w:val="0"/>
        <w:spacing w:before="0" w:beforeAutospacing="0" w:after="0" w:afterAutospacing="0"/>
        <w:ind w:left="567" w:hanging="567"/>
        <w:jc w:val="center"/>
        <w:rPr>
          <w:rFonts w:asciiTheme="minorHAnsi" w:hAnsiTheme="minorHAnsi"/>
          <w:b/>
          <w:sz w:val="22"/>
          <w:szCs w:val="22"/>
          <w:u w:val="single"/>
        </w:rPr>
      </w:pPr>
      <w:r w:rsidRPr="005B3A53">
        <w:rPr>
          <w:rFonts w:asciiTheme="minorHAnsi" w:hAnsiTheme="minorHAnsi"/>
          <w:b/>
          <w:sz w:val="22"/>
          <w:szCs w:val="22"/>
          <w:u w:val="single"/>
        </w:rPr>
        <w:t>SOME WEBSITES</w:t>
      </w:r>
    </w:p>
    <w:p w:rsidR="00483147" w:rsidRPr="005B3A53" w:rsidRDefault="00483147" w:rsidP="00483147">
      <w:pPr>
        <w:pStyle w:val="NormalWeb"/>
        <w:snapToGrid w:val="0"/>
        <w:spacing w:before="0" w:beforeAutospacing="0" w:after="0" w:afterAutospacing="0"/>
        <w:ind w:left="567" w:hanging="567"/>
        <w:rPr>
          <w:rFonts w:asciiTheme="minorHAnsi" w:hAnsiTheme="minorHAnsi"/>
          <w:b/>
          <w:sz w:val="22"/>
          <w:szCs w:val="22"/>
          <w:u w:val="single"/>
        </w:rPr>
      </w:pPr>
    </w:p>
    <w:p w:rsidR="00483147" w:rsidRPr="005B3A53" w:rsidRDefault="00483147" w:rsidP="00483147">
      <w:pPr>
        <w:pStyle w:val="NormalWeb"/>
        <w:snapToGrid w:val="0"/>
        <w:spacing w:before="0" w:beforeAutospacing="0" w:after="0" w:afterAutospacing="0"/>
        <w:ind w:left="567" w:hanging="567"/>
        <w:rPr>
          <w:rFonts w:asciiTheme="minorHAnsi" w:hAnsiTheme="minorHAnsi"/>
          <w:sz w:val="22"/>
          <w:szCs w:val="22"/>
          <w:lang w:eastAsia="ja-JP"/>
        </w:rPr>
      </w:pPr>
      <w:r w:rsidRPr="005B3A53">
        <w:rPr>
          <w:rFonts w:asciiTheme="minorHAnsi" w:hAnsiTheme="minorHAnsi"/>
          <w:sz w:val="22"/>
          <w:szCs w:val="22"/>
          <w:lang w:eastAsia="ja-JP"/>
        </w:rPr>
        <w:t>chinadigitaltimes.net   [news about China from a critical/dissenter point of view]</w:t>
      </w:r>
    </w:p>
    <w:p w:rsidR="00483147" w:rsidRPr="005B3A53" w:rsidRDefault="00483147" w:rsidP="00483147">
      <w:pPr>
        <w:pStyle w:val="NormalWeb"/>
        <w:snapToGrid w:val="0"/>
        <w:spacing w:before="0" w:beforeAutospacing="0" w:after="0" w:afterAutospacing="0"/>
        <w:ind w:left="567" w:hanging="567"/>
        <w:rPr>
          <w:rFonts w:asciiTheme="minorHAnsi" w:hAnsiTheme="minorHAnsi"/>
          <w:sz w:val="22"/>
          <w:szCs w:val="22"/>
          <w:lang w:eastAsia="ja-JP"/>
        </w:rPr>
      </w:pPr>
      <w:r w:rsidRPr="005B3A53">
        <w:rPr>
          <w:rFonts w:asciiTheme="minorHAnsi" w:hAnsiTheme="minorHAnsi"/>
          <w:sz w:val="22"/>
          <w:szCs w:val="22"/>
          <w:lang w:eastAsia="ja-JP"/>
        </w:rPr>
        <w:t>blog.lareviewofbooks.org/chinablog   [reflections of China-scholars &amp; observers]</w:t>
      </w:r>
    </w:p>
    <w:p w:rsidR="00483147" w:rsidRPr="005B3A53" w:rsidRDefault="00483147" w:rsidP="00483147">
      <w:pPr>
        <w:pStyle w:val="NormalWeb"/>
        <w:snapToGrid w:val="0"/>
        <w:spacing w:before="0" w:beforeAutospacing="0" w:after="0" w:afterAutospacing="0"/>
        <w:ind w:left="567" w:hanging="567"/>
        <w:rPr>
          <w:rFonts w:asciiTheme="minorHAnsi" w:hAnsiTheme="minorHAnsi"/>
          <w:sz w:val="22"/>
          <w:szCs w:val="22"/>
          <w:lang w:eastAsia="ja-JP"/>
        </w:rPr>
      </w:pPr>
      <w:r w:rsidRPr="005B3A53">
        <w:rPr>
          <w:rFonts w:asciiTheme="minorHAnsi" w:hAnsiTheme="minorHAnsi"/>
          <w:sz w:val="22"/>
          <w:szCs w:val="22"/>
          <w:lang w:eastAsia="ja-JP"/>
        </w:rPr>
        <w:t>en.people.cn/   [official organ of the CCP]</w:t>
      </w:r>
    </w:p>
    <w:p w:rsidR="00483147" w:rsidRPr="005B3A53" w:rsidRDefault="00483147" w:rsidP="00483147">
      <w:pPr>
        <w:pStyle w:val="NormalWeb"/>
        <w:snapToGrid w:val="0"/>
        <w:spacing w:before="0" w:beforeAutospacing="0" w:after="0" w:afterAutospacing="0"/>
        <w:ind w:left="567" w:hanging="567"/>
        <w:rPr>
          <w:rFonts w:asciiTheme="minorHAnsi" w:hAnsiTheme="minorHAnsi"/>
          <w:sz w:val="22"/>
          <w:szCs w:val="22"/>
          <w:lang w:eastAsia="ja-JP"/>
        </w:rPr>
      </w:pPr>
      <w:hyperlink r:id="rId661" w:history="1">
        <w:r w:rsidRPr="005B3A53">
          <w:rPr>
            <w:rStyle w:val="Hyperlink"/>
            <w:rFonts w:asciiTheme="minorHAnsi" w:hAnsiTheme="minorHAnsi"/>
            <w:sz w:val="22"/>
            <w:szCs w:val="22"/>
            <w:lang w:eastAsia="ja-JP"/>
          </w:rPr>
          <w:t>www.chinasmack.com</w:t>
        </w:r>
      </w:hyperlink>
      <w:r w:rsidRPr="005B3A53">
        <w:rPr>
          <w:rFonts w:asciiTheme="minorHAnsi" w:hAnsiTheme="minorHAnsi"/>
          <w:sz w:val="22"/>
          <w:szCs w:val="22"/>
          <w:lang w:eastAsia="ja-JP"/>
        </w:rPr>
        <w:t xml:space="preserve">   [newspaper representing the government’s point of view]</w:t>
      </w:r>
    </w:p>
    <w:p w:rsidR="00483147" w:rsidRPr="005B3A53" w:rsidRDefault="00483147" w:rsidP="00483147">
      <w:pPr>
        <w:pStyle w:val="NormalWeb"/>
        <w:snapToGrid w:val="0"/>
        <w:spacing w:before="0" w:beforeAutospacing="0" w:after="0" w:afterAutospacing="0"/>
        <w:ind w:left="567" w:hanging="567"/>
        <w:rPr>
          <w:rFonts w:asciiTheme="minorHAnsi" w:hAnsiTheme="minorHAnsi"/>
          <w:sz w:val="22"/>
          <w:szCs w:val="22"/>
          <w:lang w:eastAsia="ja-JP"/>
        </w:rPr>
      </w:pPr>
      <w:hyperlink r:id="rId662" w:history="1">
        <w:r w:rsidRPr="005B3A53">
          <w:rPr>
            <w:rStyle w:val="Hyperlink"/>
            <w:rFonts w:asciiTheme="minorHAnsi" w:hAnsiTheme="minorHAnsi"/>
            <w:sz w:val="22"/>
            <w:szCs w:val="22"/>
            <w:lang w:eastAsia="ja-JP"/>
          </w:rPr>
          <w:t>www.hrw.org/asia/china</w:t>
        </w:r>
      </w:hyperlink>
      <w:r w:rsidRPr="005B3A53">
        <w:rPr>
          <w:rFonts w:asciiTheme="minorHAnsi" w:hAnsiTheme="minorHAnsi"/>
          <w:sz w:val="22"/>
          <w:szCs w:val="22"/>
          <w:lang w:eastAsia="ja-JP"/>
        </w:rPr>
        <w:t xml:space="preserve">   [Human Rights Watch]</w:t>
      </w:r>
    </w:p>
    <w:p w:rsidR="00483147" w:rsidRPr="005B3A53" w:rsidRDefault="00483147" w:rsidP="00483147">
      <w:pPr>
        <w:pStyle w:val="NormalWeb"/>
        <w:snapToGrid w:val="0"/>
        <w:spacing w:before="0" w:beforeAutospacing="0" w:after="0" w:afterAutospacing="0"/>
        <w:ind w:left="567" w:hanging="567"/>
        <w:rPr>
          <w:rFonts w:asciiTheme="minorHAnsi" w:hAnsiTheme="minorHAnsi"/>
          <w:sz w:val="22"/>
          <w:szCs w:val="22"/>
          <w:lang w:eastAsia="ja-JP"/>
        </w:rPr>
      </w:pPr>
      <w:r w:rsidRPr="005B3A53">
        <w:rPr>
          <w:rFonts w:asciiTheme="minorHAnsi" w:hAnsiTheme="minorHAnsi"/>
          <w:sz w:val="22"/>
          <w:szCs w:val="22"/>
          <w:lang w:eastAsia="ja-JP"/>
        </w:rPr>
        <w:t>granitestudio.org   [personal blog of an American teacher and China-scholar in Beijing]</w:t>
      </w:r>
    </w:p>
    <w:p w:rsidR="00483147" w:rsidRPr="005B3A53" w:rsidRDefault="00483147" w:rsidP="00483147">
      <w:pPr>
        <w:pStyle w:val="NormalWeb"/>
        <w:snapToGrid w:val="0"/>
        <w:spacing w:before="0" w:beforeAutospacing="0" w:after="0" w:afterAutospacing="0"/>
        <w:ind w:left="567" w:hanging="567"/>
        <w:rPr>
          <w:rFonts w:asciiTheme="minorHAnsi" w:hAnsiTheme="minorHAnsi"/>
          <w:sz w:val="22"/>
          <w:szCs w:val="22"/>
        </w:rPr>
      </w:pPr>
      <w:hyperlink r:id="rId663" w:history="1">
        <w:r w:rsidRPr="005B3A53">
          <w:rPr>
            <w:rStyle w:val="Hyperlink"/>
            <w:rFonts w:asciiTheme="minorHAnsi" w:hAnsiTheme="minorHAnsi"/>
            <w:sz w:val="22"/>
            <w:szCs w:val="22"/>
          </w:rPr>
          <w:t>www.chinafile.com</w:t>
        </w:r>
      </w:hyperlink>
      <w:r w:rsidRPr="005B3A53">
        <w:rPr>
          <w:rFonts w:asciiTheme="minorHAnsi" w:hAnsiTheme="minorHAnsi"/>
          <w:sz w:val="22"/>
          <w:szCs w:val="22"/>
        </w:rPr>
        <w:t xml:space="preserve">   [news analysis/blogging from China-journalists]</w:t>
      </w:r>
    </w:p>
    <w:p w:rsidR="00483147" w:rsidRPr="005B3A53" w:rsidRDefault="00483147" w:rsidP="00483147">
      <w:pPr>
        <w:rPr>
          <w:sz w:val="22"/>
          <w:szCs w:val="22"/>
        </w:rPr>
      </w:pPr>
      <w:hyperlink r:id="rId664" w:history="1">
        <w:r w:rsidRPr="005B3A53">
          <w:rPr>
            <w:rStyle w:val="Hyperlink"/>
            <w:sz w:val="22"/>
            <w:szCs w:val="22"/>
          </w:rPr>
          <w:t>cmp.hku.hk</w:t>
        </w:r>
      </w:hyperlink>
      <w:r w:rsidRPr="005B3A53">
        <w:rPr>
          <w:sz w:val="22"/>
          <w:szCs w:val="22"/>
        </w:rPr>
        <w:t xml:space="preserve">   [media watch group at Hong Kong University]</w:t>
      </w:r>
    </w:p>
    <w:p w:rsidR="00483147" w:rsidRPr="005B3A53" w:rsidRDefault="00483147" w:rsidP="00483147">
      <w:pPr>
        <w:rPr>
          <w:sz w:val="22"/>
          <w:szCs w:val="22"/>
        </w:rPr>
      </w:pPr>
    </w:p>
    <w:p w:rsidR="00483147" w:rsidRPr="005B3A53" w:rsidRDefault="00483147" w:rsidP="00483147">
      <w:pPr>
        <w:rPr>
          <w:sz w:val="22"/>
          <w:szCs w:val="22"/>
        </w:rPr>
      </w:pPr>
    </w:p>
    <w:p w:rsidR="00483147" w:rsidRPr="005B3A53" w:rsidRDefault="00483147" w:rsidP="00483147">
      <w:pPr>
        <w:rPr>
          <w:sz w:val="22"/>
          <w:szCs w:val="22"/>
        </w:rPr>
      </w:pPr>
    </w:p>
    <w:p w:rsidR="00483147" w:rsidRPr="005B3A53" w:rsidRDefault="00483147" w:rsidP="00483147">
      <w:pPr>
        <w:pStyle w:val="NormalWeb"/>
        <w:snapToGrid w:val="0"/>
        <w:spacing w:before="0" w:beforeAutospacing="0" w:after="0" w:afterAutospacing="0"/>
        <w:ind w:left="567" w:hanging="567"/>
        <w:jc w:val="center"/>
        <w:rPr>
          <w:rFonts w:asciiTheme="minorHAnsi" w:hAnsiTheme="minorHAnsi"/>
          <w:b/>
          <w:sz w:val="22"/>
          <w:szCs w:val="22"/>
          <w:u w:val="single"/>
        </w:rPr>
      </w:pPr>
      <w:r w:rsidRPr="005B3A53">
        <w:rPr>
          <w:rFonts w:asciiTheme="minorHAnsi" w:hAnsiTheme="minorHAnsi"/>
          <w:b/>
          <w:sz w:val="22"/>
          <w:szCs w:val="22"/>
          <w:u w:val="single"/>
        </w:rPr>
        <w:t>SOME DOCUMENTARIES</w:t>
      </w:r>
    </w:p>
    <w:p w:rsidR="00483147" w:rsidRPr="005B3A53" w:rsidRDefault="00483147" w:rsidP="00483147">
      <w:pPr>
        <w:rPr>
          <w:sz w:val="22"/>
          <w:szCs w:val="22"/>
          <w:u w:val="single"/>
        </w:rPr>
      </w:pPr>
    </w:p>
    <w:p w:rsidR="00483147" w:rsidRPr="005B3A53" w:rsidRDefault="00483147" w:rsidP="00483147">
      <w:pPr>
        <w:rPr>
          <w:sz w:val="22"/>
          <w:szCs w:val="22"/>
        </w:rPr>
      </w:pPr>
      <w:r w:rsidRPr="005B3A53">
        <w:rPr>
          <w:sz w:val="22"/>
          <w:szCs w:val="22"/>
        </w:rPr>
        <w:t xml:space="preserve">“Gate of Heavenly Peace,” dir. Carma Hinton, Long Bow Group; on Youtube (on the Tiananmen Square democracy movement, 1989; free); https://www.youtube.com/watch?v=1Gtt2JxmQtg </w:t>
      </w:r>
    </w:p>
    <w:p w:rsidR="00483147" w:rsidRPr="005B3A53" w:rsidRDefault="00483147" w:rsidP="00483147">
      <w:pPr>
        <w:rPr>
          <w:bCs/>
          <w:sz w:val="22"/>
          <w:szCs w:val="22"/>
        </w:rPr>
      </w:pPr>
    </w:p>
    <w:p w:rsidR="00483147" w:rsidRPr="005B3A53" w:rsidRDefault="00483147" w:rsidP="00483147">
      <w:pPr>
        <w:rPr>
          <w:bCs/>
          <w:sz w:val="22"/>
          <w:szCs w:val="22"/>
        </w:rPr>
      </w:pPr>
      <w:r w:rsidRPr="005B3A53">
        <w:rPr>
          <w:bCs/>
          <w:sz w:val="22"/>
          <w:szCs w:val="22"/>
        </w:rPr>
        <w:t xml:space="preserve">“Li Manshan: Portrait of a Folk Daoist,” dir Stephen Jones; on Vimeo (on traditional religion in China today; free); </w:t>
      </w:r>
      <w:hyperlink r:id="rId665" w:history="1">
        <w:r w:rsidRPr="005B3A53">
          <w:rPr>
            <w:rStyle w:val="Hyperlink"/>
            <w:sz w:val="22"/>
            <w:szCs w:val="22"/>
          </w:rPr>
          <w:t>https://vimeo.com/155660741</w:t>
        </w:r>
      </w:hyperlink>
    </w:p>
    <w:p w:rsidR="00483147" w:rsidRPr="005B3A53" w:rsidRDefault="00483147" w:rsidP="00483147">
      <w:pPr>
        <w:rPr>
          <w:bCs/>
          <w:sz w:val="22"/>
          <w:szCs w:val="22"/>
        </w:rPr>
      </w:pPr>
    </w:p>
    <w:p w:rsidR="00483147" w:rsidRPr="005B3A53" w:rsidRDefault="00483147" w:rsidP="00483147">
      <w:pPr>
        <w:rPr>
          <w:sz w:val="22"/>
          <w:szCs w:val="22"/>
          <w:u w:val="single"/>
        </w:rPr>
      </w:pPr>
      <w:r w:rsidRPr="005B3A53">
        <w:rPr>
          <w:sz w:val="22"/>
          <w:szCs w:val="22"/>
        </w:rPr>
        <w:lastRenderedPageBreak/>
        <w:t>“Small Happiness,” dir. Carma Hinton, Long Bow Group (on the lives of village women since the Communist Revolution)</w:t>
      </w:r>
    </w:p>
    <w:p w:rsidR="00483147" w:rsidRPr="005B3A53" w:rsidRDefault="00483147" w:rsidP="00483147">
      <w:pPr>
        <w:rPr>
          <w:sz w:val="22"/>
          <w:szCs w:val="22"/>
          <w:u w:val="single"/>
        </w:rPr>
      </w:pPr>
    </w:p>
    <w:p w:rsidR="00483147" w:rsidRPr="005B3A53" w:rsidRDefault="00483147" w:rsidP="00483147">
      <w:pPr>
        <w:rPr>
          <w:sz w:val="22"/>
          <w:szCs w:val="22"/>
          <w:u w:val="single"/>
        </w:rPr>
      </w:pPr>
      <w:r w:rsidRPr="005B3A53">
        <w:rPr>
          <w:sz w:val="22"/>
          <w:szCs w:val="22"/>
        </w:rPr>
        <w:t>“Morning Sun,” dir. Carma Hinton, Long Bow Group (on the Cultural Revolution, 1960s)</w:t>
      </w:r>
    </w:p>
    <w:p w:rsidR="00483147" w:rsidRPr="005B3A53" w:rsidRDefault="00483147" w:rsidP="00483147">
      <w:pPr>
        <w:rPr>
          <w:sz w:val="22"/>
          <w:szCs w:val="22"/>
          <w:u w:val="single"/>
        </w:rPr>
      </w:pPr>
    </w:p>
    <w:p w:rsidR="0076156B" w:rsidRDefault="0076156B" w:rsidP="00EB676C"/>
    <w:p w:rsidR="00EB676C" w:rsidRPr="00483147" w:rsidRDefault="00EB676C" w:rsidP="00EB676C">
      <w:pPr>
        <w:rPr>
          <w:b/>
        </w:rPr>
      </w:pPr>
      <w:r w:rsidRPr="00483147">
        <w:rPr>
          <w:b/>
        </w:rPr>
        <w:t>2018-188</w:t>
      </w:r>
      <w:r w:rsidRPr="00483147">
        <w:rPr>
          <w:b/>
        </w:rPr>
        <w:tab/>
        <w:t>AASI/HIST 3841</w:t>
      </w:r>
      <w:r w:rsidRPr="00483147">
        <w:rPr>
          <w:b/>
        </w:rPr>
        <w:tab/>
        <w:t>Revise Course</w:t>
      </w:r>
    </w:p>
    <w:p w:rsidR="00483147" w:rsidRDefault="00483147" w:rsidP="00EB676C"/>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649"/>
      </w:tblGrid>
      <w:tr w:rsidR="00AF2CEA" w:rsidTr="00F67C7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F2CEA" w:rsidRDefault="00AF2CEA" w:rsidP="00F67C70">
            <w:pPr>
              <w:rPr>
                <w:rFonts w:ascii="Arial" w:hAnsi="Arial" w:cs="Arial"/>
                <w:b/>
                <w:bCs/>
                <w:color w:val="FFFFFF"/>
                <w:sz w:val="18"/>
                <w:szCs w:val="18"/>
              </w:rPr>
            </w:pPr>
            <w:r>
              <w:rPr>
                <w:rFonts w:ascii="Arial" w:hAnsi="Arial" w:cs="Arial"/>
                <w:b/>
                <w:bCs/>
                <w:color w:val="FFFFFF"/>
                <w:sz w:val="18"/>
                <w:szCs w:val="18"/>
              </w:rPr>
              <w:t>COURSE ACTION REQUEST</w:t>
            </w:r>
          </w:p>
        </w:tc>
      </w:tr>
      <w:tr w:rsidR="00AF2CEA"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F2CEA" w:rsidRDefault="00AF2CEA" w:rsidP="00F67C70">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CEA" w:rsidRDefault="00AF2CEA" w:rsidP="00F67C70">
            <w:pPr>
              <w:rPr>
                <w:rFonts w:ascii="Arial" w:hAnsi="Arial" w:cs="Arial"/>
                <w:sz w:val="15"/>
                <w:szCs w:val="15"/>
              </w:rPr>
            </w:pPr>
            <w:r>
              <w:rPr>
                <w:rFonts w:ascii="Arial" w:hAnsi="Arial" w:cs="Arial"/>
                <w:sz w:val="15"/>
                <w:szCs w:val="15"/>
              </w:rPr>
              <w:t>18-7613</w:t>
            </w:r>
          </w:p>
        </w:tc>
      </w:tr>
      <w:tr w:rsidR="00AF2CEA"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F2CEA" w:rsidRDefault="00AF2CEA" w:rsidP="00F67C70">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CEA" w:rsidRDefault="00AF2CEA" w:rsidP="00F67C70">
            <w:pPr>
              <w:rPr>
                <w:rFonts w:ascii="Arial" w:hAnsi="Arial" w:cs="Arial"/>
                <w:sz w:val="15"/>
                <w:szCs w:val="15"/>
              </w:rPr>
            </w:pPr>
            <w:r>
              <w:rPr>
                <w:rFonts w:ascii="Arial" w:hAnsi="Arial" w:cs="Arial"/>
                <w:sz w:val="15"/>
                <w:szCs w:val="15"/>
              </w:rPr>
              <w:t>Tran</w:t>
            </w:r>
          </w:p>
        </w:tc>
      </w:tr>
      <w:tr w:rsidR="00AF2CEA"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F2CEA" w:rsidRDefault="00AF2CEA" w:rsidP="00F67C70">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CEA" w:rsidRDefault="00AF2CEA" w:rsidP="00F67C70">
            <w:pPr>
              <w:rPr>
                <w:rFonts w:ascii="Arial" w:hAnsi="Arial" w:cs="Arial"/>
                <w:sz w:val="15"/>
                <w:szCs w:val="15"/>
              </w:rPr>
            </w:pPr>
            <w:r>
              <w:rPr>
                <w:rFonts w:ascii="Arial" w:hAnsi="Arial" w:cs="Arial"/>
                <w:sz w:val="15"/>
                <w:szCs w:val="15"/>
              </w:rPr>
              <w:t>Empire and Nation in Southeast Asia</w:t>
            </w:r>
          </w:p>
        </w:tc>
      </w:tr>
      <w:tr w:rsidR="00AF2CEA"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F2CEA" w:rsidRDefault="00AF2CEA" w:rsidP="00F67C70">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CEA" w:rsidRDefault="00AF2CEA" w:rsidP="00F67C70">
            <w:pPr>
              <w:rPr>
                <w:rFonts w:ascii="Arial" w:hAnsi="Arial" w:cs="Arial"/>
                <w:sz w:val="15"/>
                <w:szCs w:val="15"/>
              </w:rPr>
            </w:pPr>
            <w:r>
              <w:rPr>
                <w:rFonts w:ascii="Arial" w:hAnsi="Arial" w:cs="Arial"/>
                <w:sz w:val="15"/>
                <w:szCs w:val="15"/>
              </w:rPr>
              <w:t>In Progress</w:t>
            </w:r>
          </w:p>
        </w:tc>
      </w:tr>
      <w:tr w:rsidR="00AF2CEA"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F2CEA" w:rsidRDefault="00AF2CEA" w:rsidP="00F67C70">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CEA" w:rsidRDefault="00AF2CEA" w:rsidP="00F67C70">
            <w:pPr>
              <w:rPr>
                <w:rFonts w:ascii="Arial" w:hAnsi="Arial" w:cs="Arial"/>
                <w:sz w:val="15"/>
                <w:szCs w:val="15"/>
              </w:rPr>
            </w:pPr>
            <w:r>
              <w:rPr>
                <w:rFonts w:ascii="Arial" w:hAnsi="Arial" w:cs="Arial"/>
                <w:sz w:val="15"/>
                <w:szCs w:val="15"/>
              </w:rPr>
              <w:t>Start &gt; Draft &gt; History &gt; AASI &gt; College of Liberal Arts and Sciences</w:t>
            </w:r>
          </w:p>
        </w:tc>
      </w:tr>
    </w:tbl>
    <w:p w:rsidR="00AF2CEA" w:rsidRDefault="00AF2CEA" w:rsidP="00AF2CEA">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150"/>
        <w:gridCol w:w="7194"/>
      </w:tblGrid>
      <w:tr w:rsidR="00AF2CEA" w:rsidTr="00F67C7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F2CEA" w:rsidRDefault="00AF2CEA" w:rsidP="00F67C70">
            <w:pPr>
              <w:rPr>
                <w:rFonts w:ascii="Arial" w:hAnsi="Arial" w:cs="Arial"/>
                <w:b/>
                <w:bCs/>
                <w:color w:val="FFFFFF"/>
                <w:sz w:val="18"/>
                <w:szCs w:val="18"/>
              </w:rPr>
            </w:pPr>
            <w:r>
              <w:rPr>
                <w:rFonts w:ascii="Arial" w:hAnsi="Arial" w:cs="Arial"/>
                <w:b/>
                <w:bCs/>
                <w:color w:val="FFFFFF"/>
                <w:sz w:val="18"/>
                <w:szCs w:val="18"/>
              </w:rPr>
              <w:t>COURSE INFO</w:t>
            </w:r>
          </w:p>
        </w:tc>
      </w:tr>
      <w:tr w:rsidR="00AF2CEA"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F2CEA" w:rsidRDefault="00AF2CEA" w:rsidP="00F67C70">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CEA" w:rsidRDefault="00AF2CEA" w:rsidP="00F67C70">
            <w:pPr>
              <w:rPr>
                <w:rFonts w:ascii="Arial" w:hAnsi="Arial" w:cs="Arial"/>
                <w:sz w:val="15"/>
                <w:szCs w:val="15"/>
              </w:rPr>
            </w:pPr>
            <w:r>
              <w:rPr>
                <w:rFonts w:ascii="Arial" w:hAnsi="Arial" w:cs="Arial"/>
                <w:sz w:val="15"/>
                <w:szCs w:val="15"/>
              </w:rPr>
              <w:t>Revise Course</w:t>
            </w:r>
          </w:p>
        </w:tc>
      </w:tr>
      <w:tr w:rsidR="00AF2CEA"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F2CEA" w:rsidRDefault="00AF2CEA" w:rsidP="00F67C70">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CEA" w:rsidRDefault="00AF2CEA" w:rsidP="00F67C70">
            <w:pPr>
              <w:rPr>
                <w:rFonts w:ascii="Arial" w:hAnsi="Arial" w:cs="Arial"/>
                <w:sz w:val="15"/>
                <w:szCs w:val="15"/>
              </w:rPr>
            </w:pPr>
            <w:r>
              <w:rPr>
                <w:rFonts w:ascii="Arial" w:hAnsi="Arial" w:cs="Arial"/>
                <w:sz w:val="15"/>
                <w:szCs w:val="15"/>
              </w:rPr>
              <w:t>Neither</w:t>
            </w:r>
          </w:p>
        </w:tc>
      </w:tr>
      <w:tr w:rsidR="00AF2CEA"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F2CEA" w:rsidRDefault="00AF2CEA" w:rsidP="00F67C70">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CEA" w:rsidRDefault="00AF2CEA" w:rsidP="00F67C70">
            <w:pPr>
              <w:rPr>
                <w:rFonts w:ascii="Arial" w:hAnsi="Arial" w:cs="Arial"/>
                <w:sz w:val="15"/>
                <w:szCs w:val="15"/>
              </w:rPr>
            </w:pPr>
            <w:r>
              <w:rPr>
                <w:rFonts w:ascii="Arial" w:hAnsi="Arial" w:cs="Arial"/>
                <w:sz w:val="15"/>
                <w:szCs w:val="15"/>
              </w:rPr>
              <w:t>2</w:t>
            </w:r>
          </w:p>
        </w:tc>
      </w:tr>
      <w:tr w:rsidR="00AF2CEA"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F2CEA" w:rsidRDefault="00AF2CEA" w:rsidP="00F67C70">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CEA" w:rsidRDefault="00AF2CEA" w:rsidP="00F67C70">
            <w:pPr>
              <w:rPr>
                <w:rFonts w:ascii="Arial" w:hAnsi="Arial" w:cs="Arial"/>
                <w:sz w:val="15"/>
                <w:szCs w:val="15"/>
              </w:rPr>
            </w:pPr>
            <w:r>
              <w:rPr>
                <w:rFonts w:ascii="Arial" w:hAnsi="Arial" w:cs="Arial"/>
                <w:sz w:val="15"/>
                <w:szCs w:val="15"/>
              </w:rPr>
              <w:t>HIST</w:t>
            </w:r>
          </w:p>
        </w:tc>
      </w:tr>
      <w:tr w:rsidR="00AF2CEA"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F2CEA" w:rsidRDefault="00AF2CEA" w:rsidP="00F67C70">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CEA" w:rsidRDefault="00AF2CEA" w:rsidP="00F67C70">
            <w:pPr>
              <w:rPr>
                <w:rFonts w:ascii="Arial" w:hAnsi="Arial" w:cs="Arial"/>
                <w:sz w:val="15"/>
                <w:szCs w:val="15"/>
              </w:rPr>
            </w:pPr>
            <w:r>
              <w:rPr>
                <w:rFonts w:ascii="Arial" w:hAnsi="Arial" w:cs="Arial"/>
                <w:sz w:val="15"/>
                <w:szCs w:val="15"/>
              </w:rPr>
              <w:t>College of Liberal Arts and Sciences</w:t>
            </w:r>
          </w:p>
        </w:tc>
      </w:tr>
      <w:tr w:rsidR="00AF2CEA"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F2CEA" w:rsidRDefault="00AF2CEA" w:rsidP="00F67C70">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CEA" w:rsidRDefault="00AF2CEA" w:rsidP="00F67C70">
            <w:pPr>
              <w:rPr>
                <w:rFonts w:ascii="Arial" w:hAnsi="Arial" w:cs="Arial"/>
                <w:sz w:val="15"/>
                <w:szCs w:val="15"/>
              </w:rPr>
            </w:pPr>
            <w:r>
              <w:rPr>
                <w:rFonts w:ascii="Arial" w:hAnsi="Arial" w:cs="Arial"/>
                <w:sz w:val="15"/>
                <w:szCs w:val="15"/>
              </w:rPr>
              <w:t>History</w:t>
            </w:r>
          </w:p>
        </w:tc>
      </w:tr>
      <w:tr w:rsidR="00AF2CEA"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F2CEA" w:rsidRDefault="00AF2CEA" w:rsidP="00F67C70">
            <w:pPr>
              <w:rPr>
                <w:rFonts w:ascii="Arial" w:hAnsi="Arial" w:cs="Arial"/>
                <w:b/>
                <w:bCs/>
                <w:sz w:val="15"/>
                <w:szCs w:val="15"/>
              </w:rPr>
            </w:pPr>
            <w:r>
              <w:rPr>
                <w:rFonts w:ascii="Arial" w:hAnsi="Arial" w:cs="Arial"/>
                <w:b/>
                <w:bCs/>
                <w:sz w:val="15"/>
                <w:szCs w:val="15"/>
              </w:rPr>
              <w:t>Course Subject Area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CEA" w:rsidRDefault="00AF2CEA" w:rsidP="00F67C70">
            <w:pPr>
              <w:rPr>
                <w:rFonts w:ascii="Arial" w:hAnsi="Arial" w:cs="Arial"/>
                <w:sz w:val="15"/>
                <w:szCs w:val="15"/>
              </w:rPr>
            </w:pPr>
            <w:r>
              <w:rPr>
                <w:rFonts w:ascii="Arial" w:hAnsi="Arial" w:cs="Arial"/>
                <w:sz w:val="15"/>
                <w:szCs w:val="15"/>
              </w:rPr>
              <w:t>AASI</w:t>
            </w:r>
          </w:p>
        </w:tc>
      </w:tr>
      <w:tr w:rsidR="00AF2CEA"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F2CEA" w:rsidRDefault="00AF2CEA" w:rsidP="00F67C70">
            <w:pPr>
              <w:rPr>
                <w:rFonts w:ascii="Arial" w:hAnsi="Arial" w:cs="Arial"/>
                <w:b/>
                <w:bCs/>
                <w:sz w:val="15"/>
                <w:szCs w:val="15"/>
              </w:rPr>
            </w:pPr>
            <w:r>
              <w:rPr>
                <w:rFonts w:ascii="Arial" w:hAnsi="Arial" w:cs="Arial"/>
                <w:b/>
                <w:bCs/>
                <w:sz w:val="15"/>
                <w:szCs w:val="15"/>
              </w:rPr>
              <w:t>School / College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CEA" w:rsidRDefault="00AF2CEA" w:rsidP="00F67C70">
            <w:pPr>
              <w:rPr>
                <w:rFonts w:ascii="Arial" w:hAnsi="Arial" w:cs="Arial"/>
                <w:sz w:val="15"/>
                <w:szCs w:val="15"/>
              </w:rPr>
            </w:pPr>
            <w:r>
              <w:rPr>
                <w:rFonts w:ascii="Arial" w:hAnsi="Arial" w:cs="Arial"/>
                <w:sz w:val="15"/>
                <w:szCs w:val="15"/>
              </w:rPr>
              <w:t>College of Liberal Arts and Sciences</w:t>
            </w:r>
          </w:p>
        </w:tc>
      </w:tr>
      <w:tr w:rsidR="00AF2CEA"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F2CEA" w:rsidRDefault="00AF2CEA" w:rsidP="00F67C70">
            <w:pPr>
              <w:rPr>
                <w:rFonts w:ascii="Arial" w:hAnsi="Arial" w:cs="Arial"/>
                <w:b/>
                <w:bCs/>
                <w:sz w:val="15"/>
                <w:szCs w:val="15"/>
              </w:rPr>
            </w:pPr>
            <w:r>
              <w:rPr>
                <w:rFonts w:ascii="Arial" w:hAnsi="Arial" w:cs="Arial"/>
                <w:b/>
                <w:bCs/>
                <w:sz w:val="15"/>
                <w:szCs w:val="15"/>
              </w:rPr>
              <w:t>Department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CEA" w:rsidRDefault="00AF2CEA" w:rsidP="00F67C70">
            <w:pPr>
              <w:rPr>
                <w:rFonts w:ascii="Arial" w:hAnsi="Arial" w:cs="Arial"/>
                <w:sz w:val="15"/>
                <w:szCs w:val="15"/>
              </w:rPr>
            </w:pPr>
            <w:r>
              <w:rPr>
                <w:rFonts w:ascii="Arial" w:hAnsi="Arial" w:cs="Arial"/>
                <w:sz w:val="15"/>
                <w:szCs w:val="15"/>
              </w:rPr>
              <w:t>AASI</w:t>
            </w:r>
          </w:p>
        </w:tc>
      </w:tr>
      <w:tr w:rsidR="00AF2CEA"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F2CEA" w:rsidRDefault="00AF2CEA" w:rsidP="00F67C70">
            <w:pPr>
              <w:rPr>
                <w:rFonts w:ascii="Arial" w:hAnsi="Arial" w:cs="Arial"/>
                <w:b/>
                <w:bCs/>
                <w:sz w:val="15"/>
                <w:szCs w:val="15"/>
              </w:rPr>
            </w:pPr>
            <w:r>
              <w:rPr>
                <w:rFonts w:ascii="Arial" w:hAnsi="Arial" w:cs="Arial"/>
                <w:b/>
                <w:bCs/>
                <w:sz w:val="15"/>
                <w:szCs w:val="15"/>
              </w:rPr>
              <w:t>Reason for Cross Listing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CEA" w:rsidRDefault="00AF2CEA" w:rsidP="00F67C70">
            <w:pPr>
              <w:rPr>
                <w:rFonts w:ascii="Arial" w:hAnsi="Arial" w:cs="Arial"/>
                <w:sz w:val="15"/>
                <w:szCs w:val="15"/>
              </w:rPr>
            </w:pPr>
            <w:r>
              <w:rPr>
                <w:rFonts w:ascii="Arial" w:hAnsi="Arial" w:cs="Arial"/>
                <w:sz w:val="15"/>
                <w:szCs w:val="15"/>
              </w:rPr>
              <w:t>This course doubles as a history class and a course in the new minor in Asian studies.</w:t>
            </w:r>
          </w:p>
        </w:tc>
      </w:tr>
      <w:tr w:rsidR="00AF2CEA"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F2CEA" w:rsidRDefault="00AF2CEA" w:rsidP="00F67C70">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CEA" w:rsidRDefault="00AF2CEA" w:rsidP="00F67C70">
            <w:pPr>
              <w:rPr>
                <w:rFonts w:ascii="Arial" w:hAnsi="Arial" w:cs="Arial"/>
                <w:sz w:val="15"/>
                <w:szCs w:val="15"/>
              </w:rPr>
            </w:pPr>
            <w:r>
              <w:rPr>
                <w:rFonts w:ascii="Arial" w:hAnsi="Arial" w:cs="Arial"/>
                <w:sz w:val="15"/>
                <w:szCs w:val="15"/>
              </w:rPr>
              <w:t>Empire and Nation in Southeast Asia</w:t>
            </w:r>
          </w:p>
        </w:tc>
      </w:tr>
      <w:tr w:rsidR="00AF2CEA"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F2CEA" w:rsidRDefault="00AF2CEA" w:rsidP="00F67C70">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CEA" w:rsidRDefault="00AF2CEA" w:rsidP="00F67C70">
            <w:pPr>
              <w:rPr>
                <w:rFonts w:ascii="Arial" w:hAnsi="Arial" w:cs="Arial"/>
                <w:sz w:val="15"/>
                <w:szCs w:val="15"/>
              </w:rPr>
            </w:pPr>
            <w:r>
              <w:rPr>
                <w:rFonts w:ascii="Arial" w:hAnsi="Arial" w:cs="Arial"/>
                <w:sz w:val="15"/>
                <w:szCs w:val="15"/>
              </w:rPr>
              <w:t>3841</w:t>
            </w:r>
          </w:p>
        </w:tc>
      </w:tr>
      <w:tr w:rsidR="00AF2CEA"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F2CEA" w:rsidRDefault="00AF2CEA" w:rsidP="00F67C70">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CEA" w:rsidRDefault="00AF2CEA" w:rsidP="00F67C70">
            <w:pPr>
              <w:rPr>
                <w:rFonts w:ascii="Arial" w:hAnsi="Arial" w:cs="Arial"/>
                <w:sz w:val="15"/>
                <w:szCs w:val="15"/>
              </w:rPr>
            </w:pPr>
            <w:r>
              <w:rPr>
                <w:rFonts w:ascii="Arial" w:hAnsi="Arial" w:cs="Arial"/>
                <w:sz w:val="15"/>
                <w:szCs w:val="15"/>
              </w:rPr>
              <w:t>Yes</w:t>
            </w:r>
          </w:p>
        </w:tc>
      </w:tr>
      <w:tr w:rsidR="00AF2CEA"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F2CEA" w:rsidRDefault="00AF2CEA" w:rsidP="00F67C70">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CEA" w:rsidRDefault="00AF2CEA" w:rsidP="00F67C70">
            <w:pPr>
              <w:rPr>
                <w:rFonts w:ascii="Arial" w:hAnsi="Arial" w:cs="Arial"/>
                <w:sz w:val="15"/>
                <w:szCs w:val="15"/>
              </w:rPr>
            </w:pPr>
            <w:r>
              <w:rPr>
                <w:rFonts w:ascii="Arial" w:hAnsi="Arial" w:cs="Arial"/>
                <w:sz w:val="15"/>
                <w:szCs w:val="15"/>
              </w:rPr>
              <w:t>It's a 3000 level course. The 3800 in the history department is for Asian history, and I have used 3840 series for Southeast Asian history. I would like to keep the existing number to avoid confusion and to aid in recruitment.</w:t>
            </w:r>
          </w:p>
        </w:tc>
      </w:tr>
    </w:tbl>
    <w:p w:rsidR="00AF2CEA" w:rsidRDefault="00AF2CEA" w:rsidP="00AF2CEA">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717"/>
      </w:tblGrid>
      <w:tr w:rsidR="00AF2CEA" w:rsidTr="00F67C7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F2CEA" w:rsidRDefault="00AF2CEA" w:rsidP="00F67C70">
            <w:pPr>
              <w:rPr>
                <w:rFonts w:ascii="Arial" w:hAnsi="Arial" w:cs="Arial"/>
                <w:b/>
                <w:bCs/>
                <w:color w:val="FFFFFF"/>
                <w:sz w:val="18"/>
                <w:szCs w:val="18"/>
              </w:rPr>
            </w:pPr>
            <w:r>
              <w:rPr>
                <w:rFonts w:ascii="Arial" w:hAnsi="Arial" w:cs="Arial"/>
                <w:b/>
                <w:bCs/>
                <w:color w:val="FFFFFF"/>
                <w:sz w:val="18"/>
                <w:szCs w:val="18"/>
              </w:rPr>
              <w:t>CONTACT INFO</w:t>
            </w:r>
          </w:p>
        </w:tc>
      </w:tr>
      <w:tr w:rsidR="00AF2CEA"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F2CEA" w:rsidRDefault="00AF2CEA" w:rsidP="00F67C70">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CEA" w:rsidRDefault="00AF2CEA" w:rsidP="00F67C70">
            <w:pPr>
              <w:rPr>
                <w:rFonts w:ascii="Arial" w:hAnsi="Arial" w:cs="Arial"/>
                <w:sz w:val="15"/>
                <w:szCs w:val="15"/>
              </w:rPr>
            </w:pPr>
            <w:r>
              <w:rPr>
                <w:rFonts w:ascii="Arial" w:hAnsi="Arial" w:cs="Arial"/>
                <w:sz w:val="15"/>
                <w:szCs w:val="15"/>
              </w:rPr>
              <w:t>Nu-Anh Tran</w:t>
            </w:r>
          </w:p>
        </w:tc>
      </w:tr>
      <w:tr w:rsidR="00AF2CEA"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F2CEA" w:rsidRDefault="00AF2CEA" w:rsidP="00F67C70">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CEA" w:rsidRDefault="00AF2CEA" w:rsidP="00F67C70">
            <w:pPr>
              <w:rPr>
                <w:rFonts w:ascii="Arial" w:hAnsi="Arial" w:cs="Arial"/>
                <w:sz w:val="15"/>
                <w:szCs w:val="15"/>
              </w:rPr>
            </w:pPr>
            <w:r>
              <w:rPr>
                <w:rFonts w:ascii="Arial" w:hAnsi="Arial" w:cs="Arial"/>
                <w:sz w:val="15"/>
                <w:szCs w:val="15"/>
              </w:rPr>
              <w:t>History</w:t>
            </w:r>
          </w:p>
        </w:tc>
      </w:tr>
      <w:tr w:rsidR="00AF2CEA"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F2CEA" w:rsidRDefault="00AF2CEA" w:rsidP="00F67C70">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CEA" w:rsidRDefault="00AF2CEA" w:rsidP="00F67C70">
            <w:pPr>
              <w:rPr>
                <w:rFonts w:ascii="Arial" w:hAnsi="Arial" w:cs="Arial"/>
                <w:sz w:val="15"/>
                <w:szCs w:val="15"/>
              </w:rPr>
            </w:pPr>
            <w:r>
              <w:rPr>
                <w:rFonts w:ascii="Arial" w:hAnsi="Arial" w:cs="Arial"/>
                <w:sz w:val="15"/>
                <w:szCs w:val="15"/>
              </w:rPr>
              <w:t>nut13001</w:t>
            </w:r>
          </w:p>
        </w:tc>
      </w:tr>
      <w:tr w:rsidR="00AF2CEA"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F2CEA" w:rsidRDefault="00AF2CEA" w:rsidP="00F67C70">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CEA" w:rsidRDefault="00AF2CEA" w:rsidP="00F67C70">
            <w:pPr>
              <w:rPr>
                <w:rFonts w:ascii="Arial" w:hAnsi="Arial" w:cs="Arial"/>
                <w:sz w:val="15"/>
                <w:szCs w:val="15"/>
              </w:rPr>
            </w:pPr>
            <w:hyperlink r:id="rId666" w:history="1">
              <w:r>
                <w:rPr>
                  <w:rStyle w:val="Hyperlink"/>
                  <w:rFonts w:ascii="Arial" w:hAnsi="Arial" w:cs="Arial"/>
                  <w:sz w:val="15"/>
                  <w:szCs w:val="15"/>
                </w:rPr>
                <w:t>nu-anh.tran@uconn.edu</w:t>
              </w:r>
            </w:hyperlink>
          </w:p>
        </w:tc>
      </w:tr>
      <w:tr w:rsidR="00AF2CEA"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F2CEA" w:rsidRDefault="00AF2CEA" w:rsidP="00F67C70">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CEA" w:rsidRDefault="00AF2CEA" w:rsidP="00F67C70">
            <w:pPr>
              <w:rPr>
                <w:rFonts w:ascii="Arial" w:hAnsi="Arial" w:cs="Arial"/>
                <w:sz w:val="15"/>
                <w:szCs w:val="15"/>
              </w:rPr>
            </w:pPr>
            <w:r>
              <w:rPr>
                <w:rFonts w:ascii="Arial" w:hAnsi="Arial" w:cs="Arial"/>
                <w:sz w:val="15"/>
                <w:szCs w:val="15"/>
              </w:rPr>
              <w:t>Myself</w:t>
            </w:r>
          </w:p>
        </w:tc>
      </w:tr>
      <w:tr w:rsidR="00AF2CEA"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F2CEA" w:rsidRDefault="00AF2CEA" w:rsidP="00F67C70">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CEA" w:rsidRDefault="00AF2CEA" w:rsidP="00F67C70">
            <w:pPr>
              <w:rPr>
                <w:rFonts w:ascii="Arial" w:hAnsi="Arial" w:cs="Arial"/>
                <w:sz w:val="15"/>
                <w:szCs w:val="15"/>
              </w:rPr>
            </w:pPr>
            <w:r>
              <w:rPr>
                <w:rFonts w:ascii="Arial" w:hAnsi="Arial" w:cs="Arial"/>
                <w:sz w:val="15"/>
                <w:szCs w:val="15"/>
              </w:rPr>
              <w:t>Yes</w:t>
            </w:r>
          </w:p>
        </w:tc>
      </w:tr>
    </w:tbl>
    <w:p w:rsidR="00AF2CEA" w:rsidRDefault="00AF2CEA" w:rsidP="00AF2CEA">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1655"/>
      </w:tblGrid>
      <w:tr w:rsidR="00AF2CEA" w:rsidTr="00F67C7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F2CEA" w:rsidRDefault="00AF2CEA" w:rsidP="00F67C70">
            <w:pPr>
              <w:rPr>
                <w:rFonts w:ascii="Arial" w:hAnsi="Arial" w:cs="Arial"/>
                <w:b/>
                <w:bCs/>
                <w:color w:val="FFFFFF"/>
                <w:sz w:val="18"/>
                <w:szCs w:val="18"/>
              </w:rPr>
            </w:pPr>
            <w:r>
              <w:rPr>
                <w:rFonts w:ascii="Arial" w:hAnsi="Arial" w:cs="Arial"/>
                <w:b/>
                <w:bCs/>
                <w:color w:val="FFFFFF"/>
                <w:sz w:val="18"/>
                <w:szCs w:val="18"/>
              </w:rPr>
              <w:t>COURSE FEATURES</w:t>
            </w:r>
          </w:p>
        </w:tc>
      </w:tr>
      <w:tr w:rsidR="00AF2CEA"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F2CEA" w:rsidRDefault="00AF2CEA" w:rsidP="00F67C70">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CEA" w:rsidRDefault="00AF2CEA" w:rsidP="00F67C70">
            <w:pPr>
              <w:rPr>
                <w:rFonts w:ascii="Arial" w:hAnsi="Arial" w:cs="Arial"/>
                <w:sz w:val="15"/>
                <w:szCs w:val="15"/>
              </w:rPr>
            </w:pPr>
            <w:r>
              <w:rPr>
                <w:rFonts w:ascii="Arial" w:hAnsi="Arial" w:cs="Arial"/>
                <w:sz w:val="15"/>
                <w:szCs w:val="15"/>
              </w:rPr>
              <w:t>Spring</w:t>
            </w:r>
          </w:p>
        </w:tc>
      </w:tr>
      <w:tr w:rsidR="00AF2CEA"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F2CEA" w:rsidRDefault="00AF2CEA" w:rsidP="00F67C70">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CEA" w:rsidRDefault="00AF2CEA" w:rsidP="00F67C70">
            <w:pPr>
              <w:rPr>
                <w:rFonts w:ascii="Arial" w:hAnsi="Arial" w:cs="Arial"/>
                <w:sz w:val="15"/>
                <w:szCs w:val="15"/>
              </w:rPr>
            </w:pPr>
            <w:r>
              <w:rPr>
                <w:rFonts w:ascii="Arial" w:hAnsi="Arial" w:cs="Arial"/>
                <w:sz w:val="15"/>
                <w:szCs w:val="15"/>
              </w:rPr>
              <w:t>2019</w:t>
            </w:r>
          </w:p>
        </w:tc>
      </w:tr>
      <w:tr w:rsidR="00AF2CEA"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F2CEA" w:rsidRDefault="00AF2CEA" w:rsidP="00F67C70">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CEA" w:rsidRDefault="00AF2CEA" w:rsidP="00F67C70">
            <w:pPr>
              <w:rPr>
                <w:rFonts w:ascii="Arial" w:hAnsi="Arial" w:cs="Arial"/>
                <w:sz w:val="15"/>
                <w:szCs w:val="15"/>
              </w:rPr>
            </w:pPr>
            <w:r>
              <w:rPr>
                <w:rFonts w:ascii="Arial" w:hAnsi="Arial" w:cs="Arial"/>
                <w:sz w:val="15"/>
                <w:szCs w:val="15"/>
              </w:rPr>
              <w:t>No</w:t>
            </w:r>
          </w:p>
        </w:tc>
      </w:tr>
      <w:tr w:rsidR="00AF2CEA"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F2CEA" w:rsidRDefault="00AF2CEA" w:rsidP="00F67C70">
            <w:pPr>
              <w:rPr>
                <w:rFonts w:ascii="Arial" w:hAnsi="Arial" w:cs="Arial"/>
                <w:b/>
                <w:bCs/>
                <w:sz w:val="15"/>
                <w:szCs w:val="15"/>
              </w:rPr>
            </w:pPr>
            <w:r>
              <w:rPr>
                <w:rFonts w:ascii="Arial" w:hAnsi="Arial" w:cs="Arial"/>
                <w:b/>
                <w:bCs/>
                <w:sz w:val="15"/>
                <w:szCs w:val="15"/>
              </w:rPr>
              <w:lastRenderedPageBreak/>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CEA" w:rsidRDefault="00AF2CEA" w:rsidP="00F67C70">
            <w:pPr>
              <w:rPr>
                <w:rFonts w:ascii="Arial" w:hAnsi="Arial" w:cs="Arial"/>
                <w:sz w:val="15"/>
                <w:szCs w:val="15"/>
              </w:rPr>
            </w:pPr>
            <w:r>
              <w:rPr>
                <w:rFonts w:ascii="Arial" w:hAnsi="Arial" w:cs="Arial"/>
                <w:sz w:val="15"/>
                <w:szCs w:val="15"/>
              </w:rPr>
              <w:t>No</w:t>
            </w:r>
          </w:p>
        </w:tc>
      </w:tr>
      <w:tr w:rsidR="00AF2CEA"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F2CEA" w:rsidRDefault="00AF2CEA" w:rsidP="00F67C70">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CEA" w:rsidRDefault="00AF2CEA" w:rsidP="00F67C70">
            <w:pPr>
              <w:rPr>
                <w:rFonts w:ascii="Arial" w:hAnsi="Arial" w:cs="Arial"/>
                <w:sz w:val="15"/>
                <w:szCs w:val="15"/>
              </w:rPr>
            </w:pPr>
            <w:r>
              <w:rPr>
                <w:rFonts w:ascii="Arial" w:hAnsi="Arial" w:cs="Arial"/>
                <w:sz w:val="15"/>
                <w:szCs w:val="15"/>
              </w:rPr>
              <w:t>1</w:t>
            </w:r>
          </w:p>
        </w:tc>
      </w:tr>
      <w:tr w:rsidR="00AF2CEA"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F2CEA" w:rsidRDefault="00AF2CEA" w:rsidP="00F67C70">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CEA" w:rsidRDefault="00AF2CEA" w:rsidP="00F67C70">
            <w:pPr>
              <w:rPr>
                <w:rFonts w:ascii="Arial" w:hAnsi="Arial" w:cs="Arial"/>
                <w:sz w:val="15"/>
                <w:szCs w:val="15"/>
              </w:rPr>
            </w:pPr>
            <w:r>
              <w:rPr>
                <w:rFonts w:ascii="Arial" w:hAnsi="Arial" w:cs="Arial"/>
                <w:sz w:val="15"/>
                <w:szCs w:val="15"/>
              </w:rPr>
              <w:t>30</w:t>
            </w:r>
          </w:p>
        </w:tc>
      </w:tr>
      <w:tr w:rsidR="00AF2CEA"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F2CEA" w:rsidRDefault="00AF2CEA" w:rsidP="00F67C70">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CEA" w:rsidRDefault="00AF2CEA" w:rsidP="00F67C70">
            <w:pPr>
              <w:rPr>
                <w:rFonts w:ascii="Arial" w:hAnsi="Arial" w:cs="Arial"/>
                <w:sz w:val="15"/>
                <w:szCs w:val="15"/>
              </w:rPr>
            </w:pPr>
            <w:r>
              <w:rPr>
                <w:rFonts w:ascii="Arial" w:hAnsi="Arial" w:cs="Arial"/>
                <w:sz w:val="15"/>
                <w:szCs w:val="15"/>
              </w:rPr>
              <w:t>No</w:t>
            </w:r>
          </w:p>
        </w:tc>
      </w:tr>
      <w:tr w:rsidR="00AF2CEA"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F2CEA" w:rsidRDefault="00AF2CEA" w:rsidP="00F67C70">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CEA" w:rsidRDefault="00AF2CEA" w:rsidP="00F67C70">
            <w:pPr>
              <w:rPr>
                <w:rFonts w:ascii="Arial" w:hAnsi="Arial" w:cs="Arial"/>
                <w:sz w:val="15"/>
                <w:szCs w:val="15"/>
              </w:rPr>
            </w:pPr>
            <w:r>
              <w:rPr>
                <w:rFonts w:ascii="Arial" w:hAnsi="Arial" w:cs="Arial"/>
                <w:sz w:val="15"/>
                <w:szCs w:val="15"/>
              </w:rPr>
              <w:t>No</w:t>
            </w:r>
          </w:p>
        </w:tc>
      </w:tr>
      <w:tr w:rsidR="00AF2CEA"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F2CEA" w:rsidRDefault="00AF2CEA" w:rsidP="00F67C70">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CEA" w:rsidRDefault="00AF2CEA" w:rsidP="00F67C70">
            <w:pPr>
              <w:rPr>
                <w:rFonts w:ascii="Arial" w:hAnsi="Arial" w:cs="Arial"/>
                <w:sz w:val="15"/>
                <w:szCs w:val="15"/>
              </w:rPr>
            </w:pPr>
            <w:r>
              <w:rPr>
                <w:rFonts w:ascii="Arial" w:hAnsi="Arial" w:cs="Arial"/>
                <w:sz w:val="15"/>
                <w:szCs w:val="15"/>
              </w:rPr>
              <w:t>3</w:t>
            </w:r>
          </w:p>
        </w:tc>
      </w:tr>
      <w:tr w:rsidR="00AF2CEA"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F2CEA" w:rsidRDefault="00AF2CEA" w:rsidP="00F67C70">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CEA" w:rsidRDefault="00AF2CEA" w:rsidP="00F67C70">
            <w:pPr>
              <w:rPr>
                <w:rFonts w:ascii="Arial" w:hAnsi="Arial" w:cs="Arial"/>
                <w:sz w:val="15"/>
                <w:szCs w:val="15"/>
              </w:rPr>
            </w:pPr>
            <w:r>
              <w:rPr>
                <w:rFonts w:ascii="Arial" w:hAnsi="Arial" w:cs="Arial"/>
                <w:sz w:val="15"/>
                <w:szCs w:val="15"/>
              </w:rPr>
              <w:t>I am the sole instructor.</w:t>
            </w:r>
          </w:p>
        </w:tc>
      </w:tr>
    </w:tbl>
    <w:p w:rsidR="00AF2CEA" w:rsidRDefault="00AF2CEA" w:rsidP="00AF2CEA">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907"/>
        <w:gridCol w:w="2465"/>
      </w:tblGrid>
      <w:tr w:rsidR="00AF2CEA" w:rsidTr="00F67C7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F2CEA" w:rsidRDefault="00AF2CEA" w:rsidP="00F67C70">
            <w:pPr>
              <w:rPr>
                <w:rFonts w:ascii="Arial" w:hAnsi="Arial" w:cs="Arial"/>
                <w:b/>
                <w:bCs/>
                <w:color w:val="FFFFFF"/>
                <w:sz w:val="18"/>
                <w:szCs w:val="18"/>
              </w:rPr>
            </w:pPr>
            <w:r>
              <w:rPr>
                <w:rFonts w:ascii="Arial" w:hAnsi="Arial" w:cs="Arial"/>
                <w:b/>
                <w:bCs/>
                <w:color w:val="FFFFFF"/>
                <w:sz w:val="18"/>
                <w:szCs w:val="18"/>
              </w:rPr>
              <w:t>COURSE RESTRICTIONS</w:t>
            </w:r>
          </w:p>
        </w:tc>
      </w:tr>
      <w:tr w:rsidR="00AF2CEA"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F2CEA" w:rsidRDefault="00AF2CEA" w:rsidP="00F67C70">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CEA" w:rsidRDefault="00AF2CEA" w:rsidP="00F67C70">
            <w:pPr>
              <w:rPr>
                <w:rFonts w:ascii="Arial" w:hAnsi="Arial" w:cs="Arial"/>
                <w:sz w:val="15"/>
                <w:szCs w:val="15"/>
              </w:rPr>
            </w:pPr>
            <w:r>
              <w:rPr>
                <w:rFonts w:ascii="Arial" w:hAnsi="Arial" w:cs="Arial"/>
                <w:sz w:val="15"/>
                <w:szCs w:val="15"/>
              </w:rPr>
              <w:t>No</w:t>
            </w:r>
          </w:p>
        </w:tc>
      </w:tr>
      <w:tr w:rsidR="00AF2CEA"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F2CEA" w:rsidRDefault="00AF2CEA" w:rsidP="00F67C70">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CEA" w:rsidRDefault="00AF2CEA" w:rsidP="00F67C70">
            <w:pPr>
              <w:rPr>
                <w:rFonts w:ascii="Arial" w:hAnsi="Arial" w:cs="Arial"/>
                <w:sz w:val="15"/>
                <w:szCs w:val="15"/>
              </w:rPr>
            </w:pPr>
            <w:r>
              <w:rPr>
                <w:rFonts w:ascii="Arial" w:hAnsi="Arial" w:cs="Arial"/>
                <w:sz w:val="15"/>
                <w:szCs w:val="15"/>
              </w:rPr>
              <w:t>Open to sophomores or higher.</w:t>
            </w:r>
          </w:p>
        </w:tc>
      </w:tr>
      <w:tr w:rsidR="00AF2CEA"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F2CEA" w:rsidRDefault="00AF2CEA" w:rsidP="00F67C70">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CEA" w:rsidRDefault="00AF2CEA" w:rsidP="00F67C70">
            <w:pPr>
              <w:rPr>
                <w:rFonts w:ascii="Arial" w:hAnsi="Arial" w:cs="Arial"/>
                <w:sz w:val="15"/>
                <w:szCs w:val="15"/>
              </w:rPr>
            </w:pPr>
            <w:r>
              <w:rPr>
                <w:rFonts w:ascii="Arial" w:hAnsi="Arial" w:cs="Arial"/>
                <w:sz w:val="15"/>
                <w:szCs w:val="15"/>
              </w:rPr>
              <w:t>None</w:t>
            </w:r>
          </w:p>
        </w:tc>
      </w:tr>
      <w:tr w:rsidR="00AF2CEA"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F2CEA" w:rsidRDefault="00AF2CEA" w:rsidP="00F67C70">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CEA" w:rsidRDefault="00AF2CEA" w:rsidP="00F67C70">
            <w:pPr>
              <w:rPr>
                <w:rFonts w:ascii="Arial" w:hAnsi="Arial" w:cs="Arial"/>
                <w:sz w:val="15"/>
                <w:szCs w:val="15"/>
              </w:rPr>
            </w:pPr>
            <w:r>
              <w:rPr>
                <w:rFonts w:ascii="Arial" w:hAnsi="Arial" w:cs="Arial"/>
                <w:sz w:val="15"/>
                <w:szCs w:val="15"/>
              </w:rPr>
              <w:t>None</w:t>
            </w:r>
          </w:p>
        </w:tc>
      </w:tr>
      <w:tr w:rsidR="00AF2CEA"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F2CEA" w:rsidRDefault="00AF2CEA" w:rsidP="00F67C70">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CEA" w:rsidRDefault="00AF2CEA" w:rsidP="00F67C70">
            <w:pPr>
              <w:rPr>
                <w:rFonts w:ascii="Arial" w:hAnsi="Arial" w:cs="Arial"/>
                <w:sz w:val="15"/>
                <w:szCs w:val="15"/>
              </w:rPr>
            </w:pPr>
            <w:r>
              <w:rPr>
                <w:rFonts w:ascii="Arial" w:hAnsi="Arial" w:cs="Arial"/>
                <w:sz w:val="15"/>
                <w:szCs w:val="15"/>
              </w:rPr>
              <w:t>No Consent Required</w:t>
            </w:r>
          </w:p>
        </w:tc>
      </w:tr>
      <w:tr w:rsidR="00AF2CEA"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F2CEA" w:rsidRDefault="00AF2CEA" w:rsidP="00F67C70">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CEA" w:rsidRDefault="00AF2CEA" w:rsidP="00F67C70">
            <w:pPr>
              <w:rPr>
                <w:rFonts w:ascii="Arial" w:hAnsi="Arial" w:cs="Arial"/>
                <w:sz w:val="15"/>
                <w:szCs w:val="15"/>
              </w:rPr>
            </w:pPr>
            <w:r>
              <w:rPr>
                <w:rFonts w:ascii="Arial" w:hAnsi="Arial" w:cs="Arial"/>
                <w:sz w:val="15"/>
                <w:szCs w:val="15"/>
              </w:rPr>
              <w:t>Yes</w:t>
            </w:r>
          </w:p>
        </w:tc>
      </w:tr>
      <w:tr w:rsidR="00AF2CEA"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F2CEA" w:rsidRDefault="00AF2CEA" w:rsidP="00F67C70">
            <w:pPr>
              <w:rPr>
                <w:rFonts w:ascii="Arial" w:hAnsi="Arial" w:cs="Arial"/>
                <w:b/>
                <w:bCs/>
                <w:sz w:val="15"/>
                <w:szCs w:val="15"/>
              </w:rPr>
            </w:pPr>
            <w:r>
              <w:rPr>
                <w:rFonts w:ascii="Arial" w:hAnsi="Arial" w:cs="Arial"/>
                <w:b/>
                <w:bCs/>
                <w:sz w:val="15"/>
                <w:szCs w:val="15"/>
              </w:rPr>
              <w:t>Is it restricted by class?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CEA" w:rsidRDefault="00AF2CEA" w:rsidP="00F67C70">
            <w:pPr>
              <w:rPr>
                <w:rFonts w:ascii="Arial" w:hAnsi="Arial" w:cs="Arial"/>
                <w:sz w:val="15"/>
                <w:szCs w:val="15"/>
              </w:rPr>
            </w:pPr>
            <w:r>
              <w:rPr>
                <w:rFonts w:ascii="Arial" w:hAnsi="Arial" w:cs="Arial"/>
                <w:sz w:val="15"/>
                <w:szCs w:val="15"/>
              </w:rPr>
              <w:t>Yes</w:t>
            </w:r>
          </w:p>
        </w:tc>
      </w:tr>
      <w:tr w:rsidR="00AF2CEA"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F2CEA" w:rsidRDefault="00AF2CEA" w:rsidP="00F67C70">
            <w:pPr>
              <w:rPr>
                <w:rFonts w:ascii="Arial" w:hAnsi="Arial" w:cs="Arial"/>
                <w:b/>
                <w:bCs/>
                <w:sz w:val="15"/>
                <w:szCs w:val="15"/>
              </w:rPr>
            </w:pPr>
            <w:r>
              <w:rPr>
                <w:rFonts w:ascii="Arial" w:hAnsi="Arial" w:cs="Arial"/>
                <w:b/>
                <w:bCs/>
                <w:sz w:val="15"/>
                <w:szCs w:val="15"/>
              </w:rPr>
              <w:t>Who is it open 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CEA" w:rsidRDefault="00AF2CEA" w:rsidP="00F67C70">
            <w:pPr>
              <w:rPr>
                <w:rFonts w:ascii="Arial" w:hAnsi="Arial" w:cs="Arial"/>
                <w:sz w:val="15"/>
                <w:szCs w:val="15"/>
              </w:rPr>
            </w:pPr>
            <w:r>
              <w:rPr>
                <w:rFonts w:ascii="Arial" w:hAnsi="Arial" w:cs="Arial"/>
                <w:sz w:val="15"/>
                <w:szCs w:val="15"/>
              </w:rPr>
              <w:t>Sophomore,Junior,Senior,Graduate</w:t>
            </w:r>
          </w:p>
        </w:tc>
      </w:tr>
      <w:tr w:rsidR="00AF2CEA"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F2CEA" w:rsidRDefault="00AF2CEA" w:rsidP="00F67C70">
            <w:pPr>
              <w:rPr>
                <w:rFonts w:ascii="Arial" w:hAnsi="Arial" w:cs="Arial"/>
                <w:b/>
                <w:bCs/>
                <w:sz w:val="15"/>
                <w:szCs w:val="15"/>
              </w:rPr>
            </w:pPr>
            <w:r>
              <w:rPr>
                <w:rFonts w:ascii="Arial" w:hAnsi="Arial" w:cs="Arial"/>
                <w:b/>
                <w:bCs/>
                <w:sz w:val="15"/>
                <w:szCs w:val="15"/>
              </w:rPr>
              <w:t>Is there a specific course prohibition?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CEA" w:rsidRDefault="00AF2CEA" w:rsidP="00F67C70">
            <w:pPr>
              <w:rPr>
                <w:rFonts w:ascii="Arial" w:hAnsi="Arial" w:cs="Arial"/>
                <w:sz w:val="15"/>
                <w:szCs w:val="15"/>
              </w:rPr>
            </w:pPr>
            <w:r>
              <w:rPr>
                <w:rFonts w:ascii="Arial" w:hAnsi="Arial" w:cs="Arial"/>
                <w:sz w:val="15"/>
                <w:szCs w:val="15"/>
              </w:rPr>
              <w:t>No</w:t>
            </w:r>
          </w:p>
        </w:tc>
      </w:tr>
      <w:tr w:rsidR="00AF2CEA"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F2CEA" w:rsidRDefault="00AF2CEA" w:rsidP="00F67C70">
            <w:pPr>
              <w:rPr>
                <w:rFonts w:ascii="Arial" w:hAnsi="Arial" w:cs="Arial"/>
                <w:b/>
                <w:bCs/>
                <w:sz w:val="15"/>
                <w:szCs w:val="15"/>
              </w:rPr>
            </w:pPr>
            <w:r>
              <w:rPr>
                <w:rFonts w:ascii="Arial" w:hAnsi="Arial" w:cs="Arial"/>
                <w:b/>
                <w:bCs/>
                <w:sz w:val="15"/>
                <w:szCs w:val="15"/>
              </w:rPr>
              <w:t>Is credit for this course excluded from any specific major or related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CEA" w:rsidRDefault="00AF2CEA" w:rsidP="00F67C70">
            <w:pPr>
              <w:rPr>
                <w:rFonts w:ascii="Arial" w:hAnsi="Arial" w:cs="Arial"/>
                <w:sz w:val="15"/>
                <w:szCs w:val="15"/>
              </w:rPr>
            </w:pPr>
            <w:r>
              <w:rPr>
                <w:rFonts w:ascii="Arial" w:hAnsi="Arial" w:cs="Arial"/>
                <w:sz w:val="15"/>
                <w:szCs w:val="15"/>
              </w:rPr>
              <w:t>No</w:t>
            </w:r>
          </w:p>
        </w:tc>
      </w:tr>
      <w:tr w:rsidR="00AF2CEA"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F2CEA" w:rsidRDefault="00AF2CEA" w:rsidP="00F67C70">
            <w:pPr>
              <w:rPr>
                <w:rFonts w:ascii="Arial" w:hAnsi="Arial" w:cs="Arial"/>
                <w:b/>
                <w:bCs/>
                <w:sz w:val="15"/>
                <w:szCs w:val="15"/>
              </w:rPr>
            </w:pPr>
            <w:r>
              <w:rPr>
                <w:rFonts w:ascii="Arial" w:hAnsi="Arial" w:cs="Arial"/>
                <w:b/>
                <w:bCs/>
                <w:sz w:val="15"/>
                <w:szCs w:val="15"/>
              </w:rPr>
              <w:t>Are there concurrent course conditions?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CEA" w:rsidRDefault="00AF2CEA" w:rsidP="00F67C70">
            <w:pPr>
              <w:rPr>
                <w:rFonts w:ascii="Arial" w:hAnsi="Arial" w:cs="Arial"/>
                <w:sz w:val="15"/>
                <w:szCs w:val="15"/>
              </w:rPr>
            </w:pPr>
            <w:r>
              <w:rPr>
                <w:rFonts w:ascii="Arial" w:hAnsi="Arial" w:cs="Arial"/>
                <w:sz w:val="15"/>
                <w:szCs w:val="15"/>
              </w:rPr>
              <w:t>No</w:t>
            </w:r>
          </w:p>
        </w:tc>
      </w:tr>
      <w:tr w:rsidR="00AF2CEA"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F2CEA" w:rsidRDefault="00AF2CEA" w:rsidP="00F67C70">
            <w:pPr>
              <w:rPr>
                <w:rFonts w:ascii="Arial" w:hAnsi="Arial" w:cs="Arial"/>
                <w:b/>
                <w:bCs/>
                <w:sz w:val="15"/>
                <w:szCs w:val="15"/>
              </w:rPr>
            </w:pPr>
            <w:r>
              <w:rPr>
                <w:rFonts w:ascii="Arial" w:hAnsi="Arial" w:cs="Arial"/>
                <w:b/>
                <w:bCs/>
                <w:sz w:val="15"/>
                <w:szCs w:val="15"/>
              </w:rPr>
              <w:t>Are there other enrollment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CEA" w:rsidRDefault="00AF2CEA" w:rsidP="00F67C70">
            <w:pPr>
              <w:rPr>
                <w:rFonts w:ascii="Arial" w:hAnsi="Arial" w:cs="Arial"/>
                <w:sz w:val="15"/>
                <w:szCs w:val="15"/>
              </w:rPr>
            </w:pPr>
            <w:r>
              <w:rPr>
                <w:rFonts w:ascii="Arial" w:hAnsi="Arial" w:cs="Arial"/>
                <w:sz w:val="15"/>
                <w:szCs w:val="15"/>
              </w:rPr>
              <w:t>No</w:t>
            </w:r>
          </w:p>
        </w:tc>
      </w:tr>
    </w:tbl>
    <w:p w:rsidR="00AF2CEA" w:rsidRDefault="00AF2CEA" w:rsidP="00AF2CEA">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AF2CEA" w:rsidTr="00F67C7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F2CEA" w:rsidRDefault="00AF2CEA" w:rsidP="00F67C70">
            <w:pPr>
              <w:rPr>
                <w:rFonts w:ascii="Arial" w:hAnsi="Arial" w:cs="Arial"/>
                <w:b/>
                <w:bCs/>
                <w:color w:val="FFFFFF"/>
                <w:sz w:val="18"/>
                <w:szCs w:val="18"/>
              </w:rPr>
            </w:pPr>
            <w:r>
              <w:rPr>
                <w:rFonts w:ascii="Arial" w:hAnsi="Arial" w:cs="Arial"/>
                <w:b/>
                <w:bCs/>
                <w:color w:val="FFFFFF"/>
                <w:sz w:val="18"/>
                <w:szCs w:val="18"/>
              </w:rPr>
              <w:t>GRADING</w:t>
            </w:r>
          </w:p>
        </w:tc>
      </w:tr>
      <w:tr w:rsidR="00AF2CEA"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F2CEA" w:rsidRDefault="00AF2CEA" w:rsidP="00F67C70">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CEA" w:rsidRDefault="00AF2CEA" w:rsidP="00F67C70">
            <w:pPr>
              <w:rPr>
                <w:rFonts w:ascii="Arial" w:hAnsi="Arial" w:cs="Arial"/>
                <w:sz w:val="15"/>
                <w:szCs w:val="15"/>
              </w:rPr>
            </w:pPr>
            <w:r>
              <w:rPr>
                <w:rFonts w:ascii="Arial" w:hAnsi="Arial" w:cs="Arial"/>
                <w:sz w:val="15"/>
                <w:szCs w:val="15"/>
              </w:rPr>
              <w:t>No</w:t>
            </w:r>
          </w:p>
        </w:tc>
      </w:tr>
      <w:tr w:rsidR="00AF2CEA"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F2CEA" w:rsidRDefault="00AF2CEA" w:rsidP="00F67C70">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CEA" w:rsidRDefault="00AF2CEA" w:rsidP="00F67C70">
            <w:pPr>
              <w:rPr>
                <w:rFonts w:ascii="Arial" w:hAnsi="Arial" w:cs="Arial"/>
                <w:sz w:val="15"/>
                <w:szCs w:val="15"/>
              </w:rPr>
            </w:pPr>
            <w:r>
              <w:rPr>
                <w:rFonts w:ascii="Arial" w:hAnsi="Arial" w:cs="Arial"/>
                <w:sz w:val="15"/>
                <w:szCs w:val="15"/>
              </w:rPr>
              <w:t>Graded</w:t>
            </w:r>
          </w:p>
        </w:tc>
      </w:tr>
    </w:tbl>
    <w:p w:rsidR="00AF2CEA" w:rsidRDefault="00AF2CEA" w:rsidP="00AF2CEA">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095"/>
        <w:gridCol w:w="5249"/>
      </w:tblGrid>
      <w:tr w:rsidR="00AF2CEA" w:rsidTr="00F67C7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F2CEA" w:rsidRDefault="00AF2CEA" w:rsidP="00F67C70">
            <w:pPr>
              <w:rPr>
                <w:rFonts w:ascii="Arial" w:hAnsi="Arial" w:cs="Arial"/>
                <w:b/>
                <w:bCs/>
                <w:color w:val="FFFFFF"/>
                <w:sz w:val="18"/>
                <w:szCs w:val="18"/>
              </w:rPr>
            </w:pPr>
            <w:r>
              <w:rPr>
                <w:rFonts w:ascii="Arial" w:hAnsi="Arial" w:cs="Arial"/>
                <w:b/>
                <w:bCs/>
                <w:color w:val="FFFFFF"/>
                <w:sz w:val="18"/>
                <w:szCs w:val="18"/>
              </w:rPr>
              <w:t>SPECIAL INSTRUCTIONAL FEATURES</w:t>
            </w:r>
          </w:p>
        </w:tc>
      </w:tr>
      <w:tr w:rsidR="00AF2CEA"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F2CEA" w:rsidRDefault="00AF2CEA" w:rsidP="00F67C70">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CEA" w:rsidRDefault="00AF2CEA" w:rsidP="00F67C70">
            <w:pPr>
              <w:rPr>
                <w:rFonts w:ascii="Arial" w:hAnsi="Arial" w:cs="Arial"/>
                <w:sz w:val="15"/>
                <w:szCs w:val="15"/>
              </w:rPr>
            </w:pPr>
            <w:r>
              <w:rPr>
                <w:rFonts w:ascii="Arial" w:hAnsi="Arial" w:cs="Arial"/>
                <w:sz w:val="15"/>
                <w:szCs w:val="15"/>
              </w:rPr>
              <w:t>No</w:t>
            </w:r>
          </w:p>
        </w:tc>
      </w:tr>
      <w:tr w:rsidR="00AF2CEA"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F2CEA" w:rsidRDefault="00AF2CEA" w:rsidP="00F67C70">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CEA" w:rsidRDefault="00AF2CEA" w:rsidP="00F67C70">
            <w:pPr>
              <w:rPr>
                <w:rFonts w:ascii="Arial" w:hAnsi="Arial" w:cs="Arial"/>
                <w:sz w:val="15"/>
                <w:szCs w:val="15"/>
              </w:rPr>
            </w:pPr>
            <w:r>
              <w:rPr>
                <w:rFonts w:ascii="Arial" w:hAnsi="Arial" w:cs="Arial"/>
                <w:sz w:val="15"/>
                <w:szCs w:val="15"/>
              </w:rPr>
              <w:t>Storrs</w:t>
            </w:r>
          </w:p>
        </w:tc>
      </w:tr>
      <w:tr w:rsidR="00AF2CEA"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F2CEA" w:rsidRDefault="00AF2CEA" w:rsidP="00F67C70">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CEA" w:rsidRDefault="00AF2CEA" w:rsidP="00F67C70">
            <w:pPr>
              <w:rPr>
                <w:rFonts w:ascii="Arial" w:hAnsi="Arial" w:cs="Arial"/>
                <w:sz w:val="15"/>
                <w:szCs w:val="15"/>
              </w:rPr>
            </w:pPr>
            <w:r>
              <w:rPr>
                <w:rFonts w:ascii="Arial" w:hAnsi="Arial" w:cs="Arial"/>
                <w:sz w:val="15"/>
                <w:szCs w:val="15"/>
              </w:rPr>
              <w:t>I belong to the Storrs-based faculty, and the other campuses do not staff my specialization.</w:t>
            </w:r>
          </w:p>
        </w:tc>
      </w:tr>
      <w:tr w:rsidR="00AF2CEA"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F2CEA" w:rsidRDefault="00AF2CEA" w:rsidP="00F67C70">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CEA" w:rsidRDefault="00AF2CEA" w:rsidP="00F67C70">
            <w:pPr>
              <w:rPr>
                <w:rFonts w:ascii="Arial" w:hAnsi="Arial" w:cs="Arial"/>
                <w:sz w:val="15"/>
                <w:szCs w:val="15"/>
              </w:rPr>
            </w:pPr>
            <w:r>
              <w:rPr>
                <w:rFonts w:ascii="Arial" w:hAnsi="Arial" w:cs="Arial"/>
                <w:sz w:val="15"/>
                <w:szCs w:val="15"/>
              </w:rPr>
              <w:t>No</w:t>
            </w:r>
          </w:p>
        </w:tc>
      </w:tr>
      <w:tr w:rsidR="00AF2CEA"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F2CEA" w:rsidRDefault="00AF2CEA" w:rsidP="00F67C70">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CEA" w:rsidRDefault="00AF2CEA" w:rsidP="00F67C70">
            <w:pPr>
              <w:rPr>
                <w:rFonts w:ascii="Arial" w:hAnsi="Arial" w:cs="Arial"/>
                <w:sz w:val="15"/>
                <w:szCs w:val="15"/>
              </w:rPr>
            </w:pPr>
            <w:r>
              <w:rPr>
                <w:rFonts w:ascii="Arial" w:hAnsi="Arial" w:cs="Arial"/>
                <w:sz w:val="15"/>
                <w:szCs w:val="15"/>
              </w:rPr>
              <w:t>No</w:t>
            </w:r>
          </w:p>
        </w:tc>
      </w:tr>
    </w:tbl>
    <w:p w:rsidR="00AF2CEA" w:rsidRDefault="00AF2CEA" w:rsidP="00AF2CEA">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60"/>
        <w:gridCol w:w="7584"/>
      </w:tblGrid>
      <w:tr w:rsidR="00AF2CEA" w:rsidTr="00F67C7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F2CEA" w:rsidRDefault="00AF2CEA" w:rsidP="00F67C70">
            <w:pPr>
              <w:rPr>
                <w:rFonts w:ascii="Arial" w:hAnsi="Arial" w:cs="Arial"/>
                <w:b/>
                <w:bCs/>
                <w:color w:val="FFFFFF"/>
                <w:sz w:val="18"/>
                <w:szCs w:val="18"/>
              </w:rPr>
            </w:pPr>
            <w:r>
              <w:rPr>
                <w:rFonts w:ascii="Arial" w:hAnsi="Arial" w:cs="Arial"/>
                <w:b/>
                <w:bCs/>
                <w:color w:val="FFFFFF"/>
                <w:sz w:val="18"/>
                <w:szCs w:val="18"/>
              </w:rPr>
              <w:t>COURSE DETAILS</w:t>
            </w:r>
          </w:p>
        </w:tc>
      </w:tr>
      <w:tr w:rsidR="00AF2CEA"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F2CEA" w:rsidRDefault="00AF2CEA" w:rsidP="00F67C70">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CEA" w:rsidRDefault="00AF2CEA" w:rsidP="00F67C70">
            <w:pPr>
              <w:rPr>
                <w:rFonts w:ascii="Arial" w:hAnsi="Arial" w:cs="Arial"/>
                <w:sz w:val="15"/>
                <w:szCs w:val="15"/>
              </w:rPr>
            </w:pPr>
            <w:r>
              <w:rPr>
                <w:rFonts w:ascii="Arial" w:hAnsi="Arial" w:cs="Arial"/>
                <w:sz w:val="15"/>
                <w:szCs w:val="15"/>
              </w:rPr>
              <w:t>HIST 3841. Empire and Nation in Southeast Asia Three credits. Prerequisite: Open to sophomores or higher. Major themes in modern Southeast Asian history from the 17th century to the present: growth of global commerce; western imperialism; nationalism; emergence of independent nation-states; challenges of the post-independence period. Emphasis on the region’s largest countries: Burma, Cambodia, Indonesia, Malaysia, the Philippines, Thailand, and Vietnam.</w:t>
            </w:r>
          </w:p>
        </w:tc>
      </w:tr>
      <w:tr w:rsidR="00AF2CEA"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F2CEA" w:rsidRDefault="00AF2CEA" w:rsidP="00F67C70">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CEA" w:rsidRDefault="00AF2CEA" w:rsidP="00F67C70">
            <w:pPr>
              <w:rPr>
                <w:rFonts w:ascii="Arial" w:hAnsi="Arial" w:cs="Arial"/>
                <w:sz w:val="15"/>
                <w:szCs w:val="15"/>
              </w:rPr>
            </w:pPr>
            <w:r>
              <w:rPr>
                <w:rFonts w:ascii="Arial" w:hAnsi="Arial" w:cs="Arial"/>
                <w:sz w:val="15"/>
                <w:szCs w:val="15"/>
              </w:rPr>
              <w:t>AASI/HIST 3841. Empire and Nation in Southeast Asia Three credits. Prerequisite: Open to sophomores or higher. Major themes in modern Southeast Asian history from the 17th century to the present: growth of global commerce; western imperialism; nationalism; emergence of independent nation-states; challenges of the post-independence period. Emphasis on the region’s largest countries: Burma, Cambodia, Indonesia, Malaysia, the Philippines, Thailand, and Vietnam.</w:t>
            </w:r>
          </w:p>
        </w:tc>
      </w:tr>
      <w:tr w:rsidR="00AF2CEA"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F2CEA" w:rsidRDefault="00AF2CEA" w:rsidP="00F67C70">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CEA" w:rsidRDefault="00AF2CEA" w:rsidP="00F67C70">
            <w:pPr>
              <w:rPr>
                <w:rFonts w:ascii="Arial" w:hAnsi="Arial" w:cs="Arial"/>
                <w:sz w:val="15"/>
                <w:szCs w:val="15"/>
              </w:rPr>
            </w:pPr>
            <w:r>
              <w:rPr>
                <w:rFonts w:ascii="Arial" w:hAnsi="Arial" w:cs="Arial"/>
                <w:sz w:val="15"/>
                <w:szCs w:val="15"/>
              </w:rPr>
              <w:t>Cross-listing</w:t>
            </w:r>
          </w:p>
        </w:tc>
      </w:tr>
      <w:tr w:rsidR="00AF2CEA"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F2CEA" w:rsidRDefault="00AF2CEA" w:rsidP="00F67C70">
            <w:pPr>
              <w:rPr>
                <w:rFonts w:ascii="Arial" w:hAnsi="Arial" w:cs="Arial"/>
                <w:b/>
                <w:bCs/>
                <w:sz w:val="15"/>
                <w:szCs w:val="15"/>
              </w:rPr>
            </w:pPr>
            <w:r>
              <w:rPr>
                <w:rFonts w:ascii="Arial" w:hAnsi="Arial" w:cs="Arial"/>
                <w:b/>
                <w:bCs/>
                <w:sz w:val="15"/>
                <w:szCs w:val="15"/>
              </w:rPr>
              <w:lastRenderedPageBreak/>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CEA" w:rsidRDefault="00AF2CEA" w:rsidP="00F67C70">
            <w:pPr>
              <w:rPr>
                <w:rFonts w:ascii="Arial" w:hAnsi="Arial" w:cs="Arial"/>
                <w:sz w:val="15"/>
                <w:szCs w:val="15"/>
              </w:rPr>
            </w:pPr>
            <w:r>
              <w:rPr>
                <w:rFonts w:ascii="Arial" w:hAnsi="Arial" w:cs="Arial"/>
                <w:sz w:val="15"/>
                <w:szCs w:val="15"/>
              </w:rPr>
              <w:t>none</w:t>
            </w:r>
          </w:p>
        </w:tc>
      </w:tr>
      <w:tr w:rsidR="00AF2CEA"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F2CEA" w:rsidRDefault="00AF2CEA" w:rsidP="00F67C70">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CEA" w:rsidRDefault="00AF2CEA" w:rsidP="00F67C70">
            <w:pPr>
              <w:rPr>
                <w:rFonts w:ascii="Arial" w:hAnsi="Arial" w:cs="Arial"/>
                <w:sz w:val="15"/>
                <w:szCs w:val="15"/>
              </w:rPr>
            </w:pPr>
            <w:r>
              <w:rPr>
                <w:rFonts w:ascii="Arial" w:hAnsi="Arial" w:cs="Arial"/>
                <w:sz w:val="15"/>
                <w:szCs w:val="15"/>
              </w:rPr>
              <w:t>Course goals: Learn the modern history of the largest countries in Southeast Asia; understand the impact of western imperialism; appreciate the political and economic transformations of the post-independence period. Learning objectives: Analyze texts, write argumentative essays, and critically assess arguments.</w:t>
            </w:r>
          </w:p>
        </w:tc>
      </w:tr>
      <w:tr w:rsidR="00AF2CEA"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F2CEA" w:rsidRDefault="00AF2CEA" w:rsidP="00F67C70">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CEA" w:rsidRDefault="00AF2CEA" w:rsidP="00F67C70">
            <w:pPr>
              <w:rPr>
                <w:rFonts w:ascii="Arial" w:hAnsi="Arial" w:cs="Arial"/>
                <w:sz w:val="15"/>
                <w:szCs w:val="15"/>
              </w:rPr>
            </w:pPr>
            <w:r>
              <w:rPr>
                <w:rFonts w:ascii="Arial" w:hAnsi="Arial" w:cs="Arial"/>
                <w:sz w:val="15"/>
                <w:szCs w:val="15"/>
              </w:rPr>
              <w:t>Midterm and non-cumulative final exam, both of which feature a mix of multiple choice and essay questions. There will be two papers, one that requires analysis of a primary source, and other features critique of a secondary source.</w:t>
            </w:r>
          </w:p>
        </w:tc>
      </w:tr>
      <w:tr w:rsidR="00AF2CEA"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F2CEA" w:rsidRDefault="00AF2CEA" w:rsidP="00F67C70">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89"/>
              <w:gridCol w:w="3089"/>
              <w:gridCol w:w="747"/>
            </w:tblGrid>
            <w:tr w:rsidR="00AF2CEA"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F2CEA" w:rsidRDefault="00AF2CEA" w:rsidP="00F67C70">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F2CEA" w:rsidRDefault="00AF2CEA" w:rsidP="00F67C70">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F2CEA" w:rsidRDefault="00AF2CEA" w:rsidP="00F67C70">
                  <w:pPr>
                    <w:jc w:val="center"/>
                    <w:rPr>
                      <w:rFonts w:ascii="Arial" w:hAnsi="Arial" w:cs="Arial"/>
                      <w:b/>
                      <w:bCs/>
                      <w:color w:val="000000"/>
                      <w:sz w:val="15"/>
                      <w:szCs w:val="15"/>
                    </w:rPr>
                  </w:pPr>
                  <w:r>
                    <w:rPr>
                      <w:rFonts w:ascii="Arial" w:hAnsi="Arial" w:cs="Arial"/>
                      <w:b/>
                      <w:bCs/>
                      <w:color w:val="000000"/>
                      <w:sz w:val="15"/>
                      <w:szCs w:val="15"/>
                    </w:rPr>
                    <w:t>File Type</w:t>
                  </w:r>
                </w:p>
              </w:tc>
            </w:tr>
            <w:tr w:rsidR="00AF2CEA" w:rsidTr="00F67C70">
              <w:tc>
                <w:tcPr>
                  <w:tcW w:w="0" w:type="auto"/>
                  <w:tcBorders>
                    <w:top w:val="single" w:sz="6" w:space="0" w:color="000000"/>
                    <w:left w:val="single" w:sz="6" w:space="0" w:color="000000"/>
                    <w:bottom w:val="single" w:sz="6" w:space="0" w:color="000000"/>
                    <w:right w:val="single" w:sz="6" w:space="0" w:color="000000"/>
                  </w:tcBorders>
                  <w:vAlign w:val="center"/>
                  <w:hideMark/>
                </w:tcPr>
                <w:p w:rsidR="00AF2CEA" w:rsidRDefault="00AF2CEA" w:rsidP="00F67C70">
                  <w:pPr>
                    <w:rPr>
                      <w:rFonts w:ascii="Arial" w:hAnsi="Arial" w:cs="Arial"/>
                      <w:sz w:val="15"/>
                      <w:szCs w:val="15"/>
                    </w:rPr>
                  </w:pPr>
                  <w:hyperlink r:id="rId667" w:tgtFrame="_self" w:history="1">
                    <w:r>
                      <w:rPr>
                        <w:rStyle w:val="Hyperlink"/>
                        <w:rFonts w:ascii="Arial" w:hAnsi="Arial" w:cs="Arial"/>
                        <w:sz w:val="15"/>
                        <w:szCs w:val="15"/>
                      </w:rPr>
                      <w:t>History of Modern SEA sample syllabus.docx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CEA" w:rsidRDefault="00AF2CEA" w:rsidP="00F67C70">
                  <w:pPr>
                    <w:rPr>
                      <w:rFonts w:ascii="Arial" w:hAnsi="Arial" w:cs="Arial"/>
                      <w:sz w:val="15"/>
                      <w:szCs w:val="15"/>
                    </w:rPr>
                  </w:pPr>
                  <w:r>
                    <w:rPr>
                      <w:rFonts w:ascii="Arial" w:hAnsi="Arial" w:cs="Arial"/>
                      <w:sz w:val="15"/>
                      <w:szCs w:val="15"/>
                    </w:rPr>
                    <w:t>History of Modern SEA sample syllabus.docx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CEA" w:rsidRDefault="00AF2CEA" w:rsidP="00F67C70">
                  <w:pPr>
                    <w:rPr>
                      <w:rFonts w:ascii="Arial" w:hAnsi="Arial" w:cs="Arial"/>
                      <w:sz w:val="15"/>
                      <w:szCs w:val="15"/>
                    </w:rPr>
                  </w:pPr>
                  <w:r>
                    <w:rPr>
                      <w:rFonts w:ascii="Arial" w:hAnsi="Arial" w:cs="Arial"/>
                      <w:sz w:val="15"/>
                      <w:szCs w:val="15"/>
                    </w:rPr>
                    <w:t>Syllabus</w:t>
                  </w:r>
                </w:p>
              </w:tc>
            </w:tr>
          </w:tbl>
          <w:p w:rsidR="00AF2CEA" w:rsidRDefault="00AF2CEA" w:rsidP="00F67C70">
            <w:pPr>
              <w:rPr>
                <w:rFonts w:asciiTheme="minorHAnsi" w:hAnsiTheme="minorHAnsi" w:cstheme="minorBidi"/>
                <w:sz w:val="22"/>
                <w:szCs w:val="22"/>
              </w:rPr>
            </w:pPr>
          </w:p>
        </w:tc>
      </w:tr>
    </w:tbl>
    <w:p w:rsidR="00AF2CEA" w:rsidRDefault="00AF2CEA" w:rsidP="00AF2CEA">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480"/>
        <w:gridCol w:w="7864"/>
      </w:tblGrid>
      <w:tr w:rsidR="00AF2CEA" w:rsidTr="00F67C7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F2CEA" w:rsidRDefault="00AF2CEA" w:rsidP="00F67C70">
            <w:pPr>
              <w:rPr>
                <w:rFonts w:ascii="Arial" w:hAnsi="Arial" w:cs="Arial"/>
                <w:b/>
                <w:bCs/>
                <w:color w:val="FFFFFF"/>
                <w:sz w:val="18"/>
                <w:szCs w:val="18"/>
              </w:rPr>
            </w:pPr>
            <w:r>
              <w:rPr>
                <w:rFonts w:ascii="Arial" w:hAnsi="Arial" w:cs="Arial"/>
                <w:b/>
                <w:bCs/>
                <w:color w:val="FFFFFF"/>
                <w:sz w:val="18"/>
                <w:szCs w:val="18"/>
              </w:rPr>
              <w:t>COMMENTS / APPROVALS</w:t>
            </w:r>
          </w:p>
        </w:tc>
      </w:tr>
      <w:tr w:rsidR="00AF2CEA"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F2CEA" w:rsidRDefault="00AF2CEA" w:rsidP="00F67C70">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64"/>
              <w:gridCol w:w="1287"/>
              <w:gridCol w:w="1096"/>
              <w:gridCol w:w="655"/>
              <w:gridCol w:w="1182"/>
              <w:gridCol w:w="2968"/>
            </w:tblGrid>
            <w:tr w:rsidR="00AF2CEA"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F2CEA" w:rsidRDefault="00AF2CEA" w:rsidP="00F67C70">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F2CEA" w:rsidRDefault="00AF2CEA" w:rsidP="00F67C70">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F2CEA" w:rsidRDefault="00AF2CEA" w:rsidP="00F67C70">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F2CEA" w:rsidRDefault="00AF2CEA" w:rsidP="00F67C70">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F2CEA" w:rsidRDefault="00AF2CEA" w:rsidP="00F67C70">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F2CEA" w:rsidRDefault="00AF2CEA" w:rsidP="00F67C70">
                  <w:pPr>
                    <w:jc w:val="center"/>
                    <w:rPr>
                      <w:rFonts w:ascii="Arial" w:hAnsi="Arial" w:cs="Arial"/>
                      <w:b/>
                      <w:bCs/>
                      <w:color w:val="000000"/>
                      <w:sz w:val="15"/>
                      <w:szCs w:val="15"/>
                    </w:rPr>
                  </w:pPr>
                  <w:r>
                    <w:rPr>
                      <w:rFonts w:ascii="Arial" w:hAnsi="Arial" w:cs="Arial"/>
                      <w:b/>
                      <w:bCs/>
                      <w:color w:val="000000"/>
                      <w:sz w:val="15"/>
                      <w:szCs w:val="15"/>
                    </w:rPr>
                    <w:t>Comments</w:t>
                  </w:r>
                </w:p>
              </w:tc>
            </w:tr>
            <w:tr w:rsidR="00AF2CEA" w:rsidTr="00F67C70">
              <w:tc>
                <w:tcPr>
                  <w:tcW w:w="0" w:type="auto"/>
                  <w:tcBorders>
                    <w:top w:val="single" w:sz="6" w:space="0" w:color="000000"/>
                    <w:left w:val="single" w:sz="6" w:space="0" w:color="000000"/>
                    <w:bottom w:val="single" w:sz="6" w:space="0" w:color="000000"/>
                    <w:right w:val="single" w:sz="6" w:space="0" w:color="000000"/>
                  </w:tcBorders>
                  <w:vAlign w:val="center"/>
                  <w:hideMark/>
                </w:tcPr>
                <w:p w:rsidR="00AF2CEA" w:rsidRDefault="00AF2CEA" w:rsidP="00F67C70">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CEA" w:rsidRDefault="00AF2CEA" w:rsidP="00F67C70">
                  <w:pPr>
                    <w:rPr>
                      <w:rFonts w:ascii="Arial" w:hAnsi="Arial" w:cs="Arial"/>
                      <w:sz w:val="15"/>
                      <w:szCs w:val="15"/>
                    </w:rPr>
                  </w:pPr>
                  <w:r>
                    <w:rPr>
                      <w:rFonts w:ascii="Arial" w:hAnsi="Arial" w:cs="Arial"/>
                      <w:sz w:val="15"/>
                      <w:szCs w:val="15"/>
                    </w:rPr>
                    <w:t>Nu-Anh Tran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CEA" w:rsidRDefault="00AF2CEA" w:rsidP="00F67C70">
                  <w:pPr>
                    <w:rPr>
                      <w:rFonts w:ascii="Arial" w:hAnsi="Arial" w:cs="Arial"/>
                      <w:sz w:val="15"/>
                      <w:szCs w:val="15"/>
                    </w:rPr>
                  </w:pPr>
                  <w:r>
                    <w:rPr>
                      <w:rFonts w:ascii="Arial" w:hAnsi="Arial" w:cs="Arial"/>
                      <w:sz w:val="15"/>
                      <w:szCs w:val="15"/>
                    </w:rPr>
                    <w:t>05/11/2018 - 11:11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CEA" w:rsidRDefault="00AF2CEA" w:rsidP="00F67C70">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CEA" w:rsidRDefault="00AF2CEA" w:rsidP="00F67C70">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CEA" w:rsidRDefault="00AF2CEA" w:rsidP="00F67C70">
                  <w:pPr>
                    <w:rPr>
                      <w:rFonts w:ascii="Arial" w:hAnsi="Arial" w:cs="Arial"/>
                      <w:sz w:val="15"/>
                      <w:szCs w:val="15"/>
                    </w:rPr>
                  </w:pPr>
                  <w:r>
                    <w:rPr>
                      <w:rFonts w:ascii="Arial" w:hAnsi="Arial" w:cs="Arial"/>
                      <w:sz w:val="15"/>
                      <w:szCs w:val="15"/>
                    </w:rPr>
                    <w:t>Submitted as part of curriculum working lunch.</w:t>
                  </w:r>
                </w:p>
              </w:tc>
            </w:tr>
            <w:tr w:rsidR="00AF2CEA" w:rsidTr="00F67C70">
              <w:tc>
                <w:tcPr>
                  <w:tcW w:w="0" w:type="auto"/>
                  <w:tcBorders>
                    <w:top w:val="single" w:sz="6" w:space="0" w:color="000000"/>
                    <w:left w:val="single" w:sz="6" w:space="0" w:color="000000"/>
                    <w:bottom w:val="single" w:sz="6" w:space="0" w:color="000000"/>
                    <w:right w:val="single" w:sz="6" w:space="0" w:color="000000"/>
                  </w:tcBorders>
                  <w:vAlign w:val="center"/>
                  <w:hideMark/>
                </w:tcPr>
                <w:p w:rsidR="00AF2CEA" w:rsidRDefault="00AF2CEA" w:rsidP="00F67C70">
                  <w:pPr>
                    <w:rPr>
                      <w:rFonts w:ascii="Arial" w:hAnsi="Arial" w:cs="Arial"/>
                      <w:sz w:val="15"/>
                      <w:szCs w:val="15"/>
                    </w:rPr>
                  </w:pPr>
                  <w:r>
                    <w:rPr>
                      <w:rFonts w:ascii="Arial" w:hAnsi="Arial" w:cs="Arial"/>
                      <w:sz w:val="15"/>
                      <w:szCs w:val="15"/>
                    </w:rPr>
                    <w:t>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CEA" w:rsidRDefault="00AF2CEA" w:rsidP="00F67C70">
                  <w:pPr>
                    <w:rPr>
                      <w:rFonts w:ascii="Arial" w:hAnsi="Arial" w:cs="Arial"/>
                      <w:sz w:val="15"/>
                      <w:szCs w:val="15"/>
                    </w:rPr>
                  </w:pPr>
                  <w:r>
                    <w:rPr>
                      <w:rFonts w:ascii="Arial" w:hAnsi="Arial" w:cs="Arial"/>
                      <w:sz w:val="15"/>
                      <w:szCs w:val="15"/>
                    </w:rPr>
                    <w:t>Melina A Pappademos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CEA" w:rsidRDefault="00AF2CEA" w:rsidP="00F67C70">
                  <w:pPr>
                    <w:rPr>
                      <w:rFonts w:ascii="Arial" w:hAnsi="Arial" w:cs="Arial"/>
                      <w:sz w:val="15"/>
                      <w:szCs w:val="15"/>
                    </w:rPr>
                  </w:pPr>
                  <w:r>
                    <w:rPr>
                      <w:rFonts w:ascii="Arial" w:hAnsi="Arial" w:cs="Arial"/>
                      <w:sz w:val="15"/>
                      <w:szCs w:val="15"/>
                    </w:rPr>
                    <w:t>06/12/2018 - 22:43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CEA" w:rsidRDefault="00AF2CEA" w:rsidP="00F67C70">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CEA" w:rsidRDefault="00AF2CEA" w:rsidP="00F67C70">
                  <w:pPr>
                    <w:rPr>
                      <w:rFonts w:ascii="Arial" w:hAnsi="Arial" w:cs="Arial"/>
                      <w:sz w:val="15"/>
                      <w:szCs w:val="15"/>
                    </w:rPr>
                  </w:pPr>
                  <w:r>
                    <w:rPr>
                      <w:rFonts w:ascii="Arial" w:hAnsi="Arial" w:cs="Arial"/>
                      <w:sz w:val="15"/>
                      <w:szCs w:val="15"/>
                    </w:rPr>
                    <w:t>6/12/2018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CEA" w:rsidRDefault="00AF2CEA" w:rsidP="00F67C70">
                  <w:pPr>
                    <w:rPr>
                      <w:rFonts w:ascii="Arial" w:hAnsi="Arial" w:cs="Arial"/>
                      <w:sz w:val="15"/>
                      <w:szCs w:val="15"/>
                    </w:rPr>
                  </w:pPr>
                  <w:r>
                    <w:rPr>
                      <w:rFonts w:ascii="Arial" w:hAnsi="Arial" w:cs="Arial"/>
                      <w:sz w:val="15"/>
                      <w:szCs w:val="15"/>
                    </w:rPr>
                    <w:t xml:space="preserve">This course will support greater depth of Asianist course offerings in History. </w:t>
                  </w:r>
                </w:p>
              </w:tc>
            </w:tr>
            <w:tr w:rsidR="00AF2CEA" w:rsidTr="00F67C70">
              <w:tc>
                <w:tcPr>
                  <w:tcW w:w="0" w:type="auto"/>
                  <w:tcBorders>
                    <w:top w:val="single" w:sz="6" w:space="0" w:color="000000"/>
                    <w:left w:val="single" w:sz="6" w:space="0" w:color="000000"/>
                    <w:bottom w:val="single" w:sz="6" w:space="0" w:color="000000"/>
                    <w:right w:val="single" w:sz="6" w:space="0" w:color="000000"/>
                  </w:tcBorders>
                  <w:vAlign w:val="center"/>
                  <w:hideMark/>
                </w:tcPr>
                <w:p w:rsidR="00AF2CEA" w:rsidRDefault="00AF2CEA" w:rsidP="00F67C70">
                  <w:pPr>
                    <w:rPr>
                      <w:rFonts w:ascii="Arial" w:hAnsi="Arial" w:cs="Arial"/>
                      <w:sz w:val="15"/>
                      <w:szCs w:val="15"/>
                    </w:rPr>
                  </w:pPr>
                  <w:r>
                    <w:rPr>
                      <w:rFonts w:ascii="Arial" w:hAnsi="Arial" w:cs="Arial"/>
                      <w:sz w:val="15"/>
                      <w:szCs w:val="15"/>
                    </w:rPr>
                    <w:t>AASI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CEA" w:rsidRDefault="00AF2CEA" w:rsidP="00F67C70">
                  <w:pPr>
                    <w:rPr>
                      <w:rFonts w:ascii="Arial" w:hAnsi="Arial" w:cs="Arial"/>
                      <w:sz w:val="15"/>
                      <w:szCs w:val="15"/>
                    </w:rPr>
                  </w:pPr>
                  <w:r>
                    <w:rPr>
                      <w:rFonts w:ascii="Arial" w:hAnsi="Arial" w:cs="Arial"/>
                      <w:sz w:val="15"/>
                      <w:szCs w:val="15"/>
                    </w:rPr>
                    <w:t>Jason Chang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CEA" w:rsidRDefault="00AF2CEA" w:rsidP="00F67C70">
                  <w:pPr>
                    <w:rPr>
                      <w:rFonts w:ascii="Arial" w:hAnsi="Arial" w:cs="Arial"/>
                      <w:sz w:val="15"/>
                      <w:szCs w:val="15"/>
                    </w:rPr>
                  </w:pPr>
                  <w:r>
                    <w:rPr>
                      <w:rFonts w:ascii="Arial" w:hAnsi="Arial" w:cs="Arial"/>
                      <w:sz w:val="15"/>
                      <w:szCs w:val="15"/>
                    </w:rPr>
                    <w:t>07/25/2018 - 22:42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CEA" w:rsidRDefault="00AF2CEA" w:rsidP="00F67C70">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CEA" w:rsidRDefault="00AF2CEA" w:rsidP="00F67C70">
                  <w:pPr>
                    <w:rPr>
                      <w:rFonts w:ascii="Arial" w:hAnsi="Arial" w:cs="Arial"/>
                      <w:sz w:val="15"/>
                      <w:szCs w:val="15"/>
                    </w:rPr>
                  </w:pPr>
                  <w:r>
                    <w:rPr>
                      <w:rFonts w:ascii="Arial" w:hAnsi="Arial" w:cs="Arial"/>
                      <w:sz w:val="15"/>
                      <w:szCs w:val="15"/>
                    </w:rPr>
                    <w:t>7/25/2018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CEA" w:rsidRDefault="00AF2CEA" w:rsidP="00F67C70">
                  <w:pPr>
                    <w:rPr>
                      <w:rFonts w:ascii="Arial" w:hAnsi="Arial" w:cs="Arial"/>
                      <w:sz w:val="15"/>
                      <w:szCs w:val="15"/>
                    </w:rPr>
                  </w:pPr>
                  <w:r>
                    <w:rPr>
                      <w:rFonts w:ascii="Arial" w:hAnsi="Arial" w:cs="Arial"/>
                      <w:sz w:val="15"/>
                      <w:szCs w:val="15"/>
                    </w:rPr>
                    <w:t>This change will support the cohesion of the Institute's minors.</w:t>
                  </w:r>
                </w:p>
              </w:tc>
            </w:tr>
          </w:tbl>
          <w:p w:rsidR="00AF2CEA" w:rsidRDefault="00AF2CEA" w:rsidP="00F67C70">
            <w:pPr>
              <w:rPr>
                <w:rFonts w:asciiTheme="minorHAnsi" w:hAnsiTheme="minorHAnsi" w:cstheme="minorBidi"/>
                <w:sz w:val="22"/>
                <w:szCs w:val="22"/>
              </w:rPr>
            </w:pPr>
          </w:p>
        </w:tc>
      </w:tr>
    </w:tbl>
    <w:p w:rsidR="00AF2CEA" w:rsidRDefault="00AF2CEA" w:rsidP="00AF2CEA">
      <w:pPr>
        <w:rPr>
          <w:rFonts w:asciiTheme="minorHAnsi" w:hAnsiTheme="minorHAnsi" w:cstheme="minorBidi"/>
          <w:sz w:val="20"/>
          <w:szCs w:val="20"/>
        </w:rPr>
      </w:pPr>
    </w:p>
    <w:p w:rsidR="00AF2CEA" w:rsidRDefault="00AF2CEA" w:rsidP="00AF2CEA"/>
    <w:p w:rsidR="00AF2CEA" w:rsidRPr="004866CD" w:rsidRDefault="00AF2CEA" w:rsidP="00AF2CEA">
      <w:pPr>
        <w:pStyle w:val="NoSpacing"/>
        <w:jc w:val="center"/>
        <w:rPr>
          <w:rFonts w:ascii="Garamond" w:hAnsi="Garamond"/>
          <w:sz w:val="28"/>
          <w:szCs w:val="28"/>
        </w:rPr>
      </w:pPr>
      <w:r w:rsidRPr="004866CD">
        <w:rPr>
          <w:rFonts w:ascii="Garamond" w:hAnsi="Garamond"/>
          <w:b/>
          <w:sz w:val="28"/>
          <w:szCs w:val="28"/>
        </w:rPr>
        <w:t>HISTORY OF MODERN SOUTHEAST ASIA</w:t>
      </w:r>
    </w:p>
    <w:p w:rsidR="00AF2CEA" w:rsidRDefault="00AF2CEA" w:rsidP="00AF2CEA">
      <w:pPr>
        <w:pStyle w:val="NoSpacing"/>
      </w:pPr>
    </w:p>
    <w:p w:rsidR="00AF2CEA" w:rsidRPr="00401BBA" w:rsidRDefault="00AF2CEA" w:rsidP="00AF2CEA">
      <w:pPr>
        <w:tabs>
          <w:tab w:val="left" w:pos="5040"/>
        </w:tabs>
        <w:outlineLvl w:val="0"/>
      </w:pPr>
      <w:r w:rsidRPr="00401BBA">
        <w:t>Prof Nu-Anh Tran</w:t>
      </w:r>
      <w:r>
        <w:tab/>
      </w:r>
      <w:r w:rsidRPr="00FE1631">
        <w:t xml:space="preserve">Tu, Thu </w:t>
      </w:r>
      <w:r>
        <w:t>9:30-10:45</w:t>
      </w:r>
      <w:r w:rsidRPr="00FE1631">
        <w:t xml:space="preserve">, </w:t>
      </w:r>
      <w:r>
        <w:t>Info Tech Eng 119</w:t>
      </w:r>
    </w:p>
    <w:p w:rsidR="00AF2CEA" w:rsidRDefault="00AF2CEA" w:rsidP="00AF2CEA">
      <w:pPr>
        <w:tabs>
          <w:tab w:val="left" w:pos="5040"/>
        </w:tabs>
        <w:outlineLvl w:val="0"/>
        <w:rPr>
          <w:b/>
        </w:rPr>
      </w:pPr>
      <w:r w:rsidRPr="00401BBA">
        <w:rPr>
          <w:bCs/>
        </w:rPr>
        <w:t>nu-anh.tran@uconn.edu</w:t>
      </w:r>
      <w:r w:rsidRPr="00401BBA">
        <w:tab/>
      </w:r>
      <w:r w:rsidRPr="002057AC">
        <w:t xml:space="preserve">Course number: </w:t>
      </w:r>
      <w:r>
        <w:t>HIST 30</w:t>
      </w:r>
      <w:r w:rsidRPr="002057AC">
        <w:t>98-00</w:t>
      </w:r>
      <w:r>
        <w:t>2</w:t>
      </w:r>
    </w:p>
    <w:p w:rsidR="00AF2CEA" w:rsidRDefault="00AF2CEA" w:rsidP="00AF2CEA">
      <w:pPr>
        <w:tabs>
          <w:tab w:val="left" w:pos="5040"/>
        </w:tabs>
        <w:outlineLvl w:val="0"/>
      </w:pPr>
      <w:r w:rsidRPr="00F73064">
        <w:t>Wood</w:t>
      </w:r>
      <w:r>
        <w:t xml:space="preserve"> H</w:t>
      </w:r>
      <w:r w:rsidRPr="00F73064">
        <w:t>all 207</w:t>
      </w:r>
      <w:r>
        <w:t>, Tues 2-3:30</w:t>
      </w:r>
    </w:p>
    <w:p w:rsidR="00AF2CEA" w:rsidRPr="002057AC" w:rsidRDefault="00AF2CEA" w:rsidP="00AF2CEA">
      <w:pPr>
        <w:tabs>
          <w:tab w:val="left" w:pos="5040"/>
        </w:tabs>
        <w:outlineLvl w:val="0"/>
      </w:pPr>
      <w:r>
        <w:t>Office phone: 860-486-3565</w:t>
      </w:r>
    </w:p>
    <w:p w:rsidR="00AF2CEA" w:rsidRDefault="00AF2CEA" w:rsidP="00AF2CEA">
      <w:pPr>
        <w:pStyle w:val="NoSpacing"/>
      </w:pPr>
    </w:p>
    <w:p w:rsidR="00AF2CEA" w:rsidRPr="00EF3365" w:rsidRDefault="00AF2CEA" w:rsidP="00AF2CEA">
      <w:pPr>
        <w:pStyle w:val="NoSpacing"/>
      </w:pPr>
      <w:r>
        <w:tab/>
        <w:t>This course will introduce you to the history of Southeast Asia from the 17</w:t>
      </w:r>
      <w:r w:rsidRPr="000D47D2">
        <w:rPr>
          <w:vertAlign w:val="superscript"/>
        </w:rPr>
        <w:t>th</w:t>
      </w:r>
      <w:r>
        <w:t xml:space="preserve"> century to the present. The region encompasses the mainland countries of Burma, Thailand, Cambodia, Laos, and Vietnam, and the island region of Malaysia, Indonesia, Singapore, Brunei, East Timor, and the Philippines. </w:t>
      </w:r>
      <w:r w:rsidRPr="00FD6A02">
        <w:t xml:space="preserve">Rather than follow the national histories of </w:t>
      </w:r>
      <w:r>
        <w:t>the region</w:t>
      </w:r>
      <w:r w:rsidRPr="00FD6A02">
        <w:t xml:space="preserve">’s many countries, we will consider </w:t>
      </w:r>
      <w:r>
        <w:t xml:space="preserve">Southeast </w:t>
      </w:r>
      <w:r w:rsidRPr="00FD6A02">
        <w:t>Asia through a</w:t>
      </w:r>
      <w:r>
        <w:t xml:space="preserve"> series of chronologically-arranged themes: the region’s politics and society prior to European dominance, the role of Southeast Asia in early modern global trade, the shift from early modern imperialism to modern colonialism in the 19</w:t>
      </w:r>
      <w:r w:rsidRPr="000D47D2">
        <w:rPr>
          <w:vertAlign w:val="superscript"/>
        </w:rPr>
        <w:t>th</w:t>
      </w:r>
      <w:r>
        <w:t xml:space="preserve"> century, the </w:t>
      </w:r>
      <w:r w:rsidRPr="00FD6A02">
        <w:t>emergence of nationalism,</w:t>
      </w:r>
      <w:r>
        <w:t xml:space="preserve"> and</w:t>
      </w:r>
      <w:r w:rsidRPr="009D5282">
        <w:t xml:space="preserve"> </w:t>
      </w:r>
      <w:r>
        <w:t xml:space="preserve">the </w:t>
      </w:r>
      <w:r w:rsidRPr="00FD6A02">
        <w:t>rise of independent states after WWII</w:t>
      </w:r>
      <w:r>
        <w:t>.</w:t>
      </w:r>
      <w:r w:rsidRPr="00D112B1">
        <w:t xml:space="preserve"> </w:t>
      </w:r>
      <w:r w:rsidRPr="00FD6A02">
        <w:t xml:space="preserve">We will </w:t>
      </w:r>
      <w:r>
        <w:t>examine</w:t>
      </w:r>
      <w:r w:rsidRPr="00FD6A02">
        <w:t xml:space="preserve"> </w:t>
      </w:r>
      <w:r>
        <w:t xml:space="preserve">Southeast </w:t>
      </w:r>
      <w:r w:rsidRPr="00FD6A02">
        <w:t>Asian pasts by posing questions, such as:</w:t>
      </w:r>
      <w:r>
        <w:t xml:space="preserve"> How do we define Southeast Asia? How did</w:t>
      </w:r>
      <w:r w:rsidRPr="00FD6A02">
        <w:t xml:space="preserve"> </w:t>
      </w:r>
      <w:r>
        <w:t xml:space="preserve">colonialism transform the economic, political, and social life in the region? How did Southeast Asian nationalist movements give rise to authoritarian states? </w:t>
      </w:r>
      <w:r w:rsidRPr="00FD6A02">
        <w:t xml:space="preserve">We will </w:t>
      </w:r>
      <w:r>
        <w:t>explore</w:t>
      </w:r>
      <w:r w:rsidRPr="00FD6A02">
        <w:t xml:space="preserve"> these questions by </w:t>
      </w:r>
      <w:r>
        <w:t>analyzing</w:t>
      </w:r>
      <w:r w:rsidRPr="00FD6A02">
        <w:t xml:space="preserve"> a </w:t>
      </w:r>
      <w:r>
        <w:t>variety</w:t>
      </w:r>
      <w:r w:rsidRPr="00FD6A02">
        <w:t xml:space="preserve"> of primary sources</w:t>
      </w:r>
      <w:r>
        <w:t xml:space="preserve"> and secondary sources.</w:t>
      </w:r>
    </w:p>
    <w:p w:rsidR="00AF2CEA" w:rsidRDefault="00AF2CEA" w:rsidP="00AF2CEA">
      <w:pPr>
        <w:pStyle w:val="NoSpacing"/>
        <w:rPr>
          <w:i/>
        </w:rPr>
      </w:pPr>
    </w:p>
    <w:p w:rsidR="00AF2CEA" w:rsidRDefault="00AF2CEA" w:rsidP="00AF2CEA">
      <w:pPr>
        <w:pStyle w:val="NoSpacing"/>
        <w:rPr>
          <w:b/>
        </w:rPr>
      </w:pPr>
      <w:r>
        <w:rPr>
          <w:b/>
        </w:rPr>
        <w:t>REQUIRED TEXTS</w:t>
      </w:r>
    </w:p>
    <w:p w:rsidR="00AF2CEA" w:rsidRDefault="00AF2CEA" w:rsidP="00AF2CEA">
      <w:pPr>
        <w:pStyle w:val="NoSpacing"/>
        <w:ind w:left="360"/>
      </w:pPr>
      <w:r>
        <w:t xml:space="preserve">Jean Gelman Taylor, </w:t>
      </w:r>
      <w:r>
        <w:rPr>
          <w:i/>
        </w:rPr>
        <w:t xml:space="preserve">Social World of Batavia </w:t>
      </w:r>
      <w:r>
        <w:t>(University of Wisconsis Press, 2</w:t>
      </w:r>
      <w:r w:rsidRPr="00EC5474">
        <w:rPr>
          <w:vertAlign w:val="superscript"/>
        </w:rPr>
        <w:t>nd</w:t>
      </w:r>
      <w:r>
        <w:t xml:space="preserve"> ed., 2009)</w:t>
      </w:r>
    </w:p>
    <w:p w:rsidR="00AF2CEA" w:rsidRDefault="00AF2CEA" w:rsidP="00AF2CEA">
      <w:pPr>
        <w:pStyle w:val="NoSpacing"/>
        <w:ind w:left="360"/>
      </w:pPr>
      <w:r>
        <w:t xml:space="preserve">James Scott, </w:t>
      </w:r>
      <w:r>
        <w:rPr>
          <w:i/>
        </w:rPr>
        <w:t xml:space="preserve">The Moral Economy of the Peasant </w:t>
      </w:r>
      <w:r>
        <w:t>(Yale University Press, 1979)</w:t>
      </w:r>
    </w:p>
    <w:p w:rsidR="00AF2CEA" w:rsidRPr="007C6D80" w:rsidRDefault="00AF2CEA" w:rsidP="00AF2CEA">
      <w:pPr>
        <w:pStyle w:val="NoSpacing"/>
        <w:ind w:left="360"/>
      </w:pPr>
      <w:r>
        <w:t xml:space="preserve">Maria Rosa Henson, </w:t>
      </w:r>
      <w:r w:rsidRPr="000A6204">
        <w:rPr>
          <w:i/>
        </w:rPr>
        <w:t>Comfort Woman</w:t>
      </w:r>
      <w:r>
        <w:rPr>
          <w:i/>
        </w:rPr>
        <w:t xml:space="preserve"> </w:t>
      </w:r>
      <w:r>
        <w:t>(Rowman &amp; Littlefield, 1999)</w:t>
      </w:r>
    </w:p>
    <w:p w:rsidR="00AF2CEA" w:rsidRDefault="00AF2CEA" w:rsidP="00AF2CEA">
      <w:r>
        <w:lastRenderedPageBreak/>
        <w:t>All of the required texts are available at the UConn Co-op Bookstore. All readings marked with an asterisk (*) will be available on HuskyCT. When possible, the readings have also been placed on course reserve.</w:t>
      </w:r>
    </w:p>
    <w:p w:rsidR="00AF2CEA" w:rsidRDefault="00AF2CEA" w:rsidP="00AF2CEA">
      <w:pPr>
        <w:rPr>
          <w:b/>
        </w:rPr>
      </w:pPr>
    </w:p>
    <w:p w:rsidR="00AF2CEA" w:rsidRDefault="00AF2CEA" w:rsidP="00AF2CEA">
      <w:r>
        <w:rPr>
          <w:rFonts w:ascii="Garamond" w:hAnsi="Garamond"/>
          <w:b/>
          <w:smallCaps/>
        </w:rPr>
        <w:t>Assignments</w:t>
      </w:r>
      <w:r w:rsidRPr="00C35D1A">
        <w:rPr>
          <w:rFonts w:ascii="Garamond" w:hAnsi="Garamond"/>
          <w:b/>
          <w:smallCaps/>
        </w:rPr>
        <w:t xml:space="preserve"> and Grades</w:t>
      </w:r>
    </w:p>
    <w:p w:rsidR="00AF2CEA" w:rsidRPr="008046D3" w:rsidRDefault="00AF2CEA" w:rsidP="00AF2CEA">
      <w:r>
        <w:t>Your learning will be graded based on five components: a) weekly journals, class participation, and a quiz, b) a primary source analysis, c) a book review, and d) a research paper.</w:t>
      </w:r>
    </w:p>
    <w:p w:rsidR="00AF2CEA" w:rsidRDefault="00AF2CEA" w:rsidP="00AF2CEA">
      <w:pPr>
        <w:rPr>
          <w:b/>
        </w:rPr>
      </w:pPr>
    </w:p>
    <w:p w:rsidR="00AF2CEA" w:rsidRPr="00EF3365" w:rsidRDefault="00AF2CEA" w:rsidP="00AF2CEA">
      <w:pPr>
        <w:rPr>
          <w:b/>
        </w:rPr>
      </w:pPr>
      <w:r>
        <w:rPr>
          <w:b/>
        </w:rPr>
        <w:t>Journals &amp; class participation = 10%</w:t>
      </w:r>
    </w:p>
    <w:p w:rsidR="00AF2CEA" w:rsidRDefault="00AF2CEA" w:rsidP="00AF2CEA">
      <w:pPr>
        <w:rPr>
          <w:u w:val="single"/>
        </w:rPr>
      </w:pPr>
      <w:r w:rsidRPr="0087669B">
        <w:t xml:space="preserve">Every week, you will be required to write a 1-page paper (single spaced, one side only) about the readings. The journals will respond to a specific prompt that I provide, and you should start all journals by retyping the full prompt. </w:t>
      </w:r>
      <w:r>
        <w:t xml:space="preserve">Journals should be thoughtful and clear and should fully address all questions in the prompt, but they do not have to be polished. </w:t>
      </w:r>
      <w:r w:rsidRPr="005178D8">
        <w:rPr>
          <w:u w:val="single"/>
        </w:rPr>
        <w:t>A hard copy of the journal is due in class every Thursday unless otherwise noted.</w:t>
      </w:r>
      <w:r w:rsidRPr="003065D1">
        <w:t xml:space="preserve"> </w:t>
      </w:r>
      <w:r>
        <w:t>Should you write more than 1 page, feel free to print on both sides of the paper.</w:t>
      </w:r>
    </w:p>
    <w:p w:rsidR="00AF2CEA" w:rsidRDefault="00AF2CEA" w:rsidP="00AF2CEA"/>
    <w:p w:rsidR="00AF2CEA" w:rsidRDefault="00AF2CEA" w:rsidP="00AF2CEA">
      <w:pPr>
        <w:pStyle w:val="NoSpacing"/>
      </w:pPr>
      <w:r>
        <w:t>Class participation is an essential component of the course, and you will be expected to actively contribute to discussion. In fact, I frequently call on students before they raise their hands because I am interested in what you have to say and because I want to know how well you understood the material. You will not be graded on attendance, but excessive absences do result in insufficient participation. Please strive to contribute at least once during each discussion.</w:t>
      </w:r>
    </w:p>
    <w:p w:rsidR="00AF2CEA" w:rsidRDefault="00AF2CEA" w:rsidP="00AF2CEA">
      <w:pPr>
        <w:pStyle w:val="NoSpacing"/>
      </w:pPr>
    </w:p>
    <w:p w:rsidR="00AF2CEA" w:rsidRPr="00EF3365" w:rsidRDefault="00AF2CEA" w:rsidP="00AF2CEA">
      <w:pPr>
        <w:pStyle w:val="NoSpacing"/>
        <w:rPr>
          <w:b/>
        </w:rPr>
      </w:pPr>
      <w:r>
        <w:rPr>
          <w:b/>
        </w:rPr>
        <w:t>Primary source a</w:t>
      </w:r>
      <w:r w:rsidRPr="003065D1">
        <w:rPr>
          <w:b/>
        </w:rPr>
        <w:t>nalysis</w:t>
      </w:r>
      <w:r>
        <w:rPr>
          <w:b/>
        </w:rPr>
        <w:t xml:space="preserve"> = 20</w:t>
      </w:r>
      <w:r w:rsidRPr="00466903">
        <w:rPr>
          <w:b/>
        </w:rPr>
        <w:t>%</w:t>
      </w:r>
    </w:p>
    <w:p w:rsidR="00AF2CEA" w:rsidRPr="00EF3365" w:rsidRDefault="00AF2CEA" w:rsidP="00AF2CEA">
      <w:pPr>
        <w:pStyle w:val="NoSpacing"/>
      </w:pPr>
      <w:r w:rsidRPr="00FD6A02">
        <w:t>Paper #1 (</w:t>
      </w:r>
      <w:r>
        <w:t>3-5</w:t>
      </w:r>
      <w:r w:rsidRPr="00FD6A02">
        <w:t xml:space="preserve"> pages</w:t>
      </w:r>
      <w:r>
        <w:t>, double-spaced</w:t>
      </w:r>
      <w:r w:rsidRPr="00FD6A02">
        <w:t xml:space="preserve">) </w:t>
      </w:r>
      <w:r>
        <w:t xml:space="preserve">is a thesis-driven essay that analyzes a single </w:t>
      </w:r>
      <w:r w:rsidRPr="00FD6A02">
        <w:t>issue in</w:t>
      </w:r>
      <w:r>
        <w:t xml:space="preserve"> one of the following texts: </w:t>
      </w:r>
      <w:r w:rsidRPr="00FD6A02">
        <w:t>Muhammad Rabi Ibn Muhammad Ibrahim</w:t>
      </w:r>
      <w:r>
        <w:t>,</w:t>
      </w:r>
      <w:r w:rsidRPr="00FD6A02">
        <w:rPr>
          <w:i/>
        </w:rPr>
        <w:t xml:space="preserve"> Ship of Sulaiman</w:t>
      </w:r>
      <w:r>
        <w:rPr>
          <w:i/>
        </w:rPr>
        <w:t xml:space="preserve">, </w:t>
      </w:r>
      <w:r>
        <w:t xml:space="preserve">or </w:t>
      </w:r>
      <w:r w:rsidRPr="00FD6A02">
        <w:t xml:space="preserve">Simon de la Loubère, </w:t>
      </w:r>
      <w:r w:rsidRPr="00FD6A02">
        <w:rPr>
          <w:i/>
        </w:rPr>
        <w:t>A New Historical Relation of the Kingdom of Siam</w:t>
      </w:r>
      <w:r>
        <w:rPr>
          <w:i/>
        </w:rPr>
        <w:t xml:space="preserve">. </w:t>
      </w:r>
      <w:r>
        <w:t>Although you may consult additional primary sources and secondary sources, you should rely on your own interpretation, and most of your citations should reference the primary text.</w:t>
      </w:r>
    </w:p>
    <w:p w:rsidR="00AF2CEA" w:rsidRDefault="00AF2CEA" w:rsidP="00AF2CEA">
      <w:pPr>
        <w:pStyle w:val="NoSpacing"/>
        <w:rPr>
          <w:i/>
        </w:rPr>
      </w:pPr>
    </w:p>
    <w:p w:rsidR="00AF2CEA" w:rsidRDefault="00AF2CEA" w:rsidP="00AF2CEA">
      <w:pPr>
        <w:pStyle w:val="NoSpacing"/>
        <w:rPr>
          <w:b/>
        </w:rPr>
      </w:pPr>
      <w:r>
        <w:rPr>
          <w:b/>
        </w:rPr>
        <w:t>Book review = 20</w:t>
      </w:r>
      <w:r w:rsidRPr="00466903">
        <w:rPr>
          <w:b/>
        </w:rPr>
        <w:t>%</w:t>
      </w:r>
    </w:p>
    <w:p w:rsidR="00AF2CEA" w:rsidRDefault="00AF2CEA" w:rsidP="00AF2CEA">
      <w:pPr>
        <w:pStyle w:val="NoSpacing"/>
      </w:pPr>
      <w:r>
        <w:t xml:space="preserve">You will write a review (2-4 pages, double spaced) of one of the following: </w:t>
      </w:r>
      <w:r>
        <w:rPr>
          <w:i/>
        </w:rPr>
        <w:t xml:space="preserve">Social World of Batavia </w:t>
      </w:r>
      <w:r>
        <w:t xml:space="preserve">or </w:t>
      </w:r>
      <w:r>
        <w:rPr>
          <w:i/>
        </w:rPr>
        <w:t xml:space="preserve">Moral Economy of the Peasant. </w:t>
      </w:r>
      <w:r>
        <w:t>We will be reading selections from both books in class, but you should read the full book to write your review.</w:t>
      </w:r>
    </w:p>
    <w:p w:rsidR="00AF2CEA" w:rsidRDefault="00AF2CEA" w:rsidP="00AF2CEA">
      <w:pPr>
        <w:pStyle w:val="NoSpacing"/>
      </w:pPr>
    </w:p>
    <w:p w:rsidR="00AF2CEA" w:rsidRDefault="00AF2CEA" w:rsidP="00AF2CEA">
      <w:pPr>
        <w:pStyle w:val="NoSpacing"/>
        <w:rPr>
          <w:b/>
        </w:rPr>
      </w:pPr>
      <w:r>
        <w:rPr>
          <w:b/>
        </w:rPr>
        <w:t>Research Paper = 30%</w:t>
      </w:r>
    </w:p>
    <w:p w:rsidR="00AF2CEA" w:rsidRDefault="00AF2CEA" w:rsidP="00AF2CEA">
      <w:pPr>
        <w:pStyle w:val="NoSpacing"/>
      </w:pPr>
      <w:r>
        <w:t>The final paper is thesis-driven essay that analyzes any aspect of modern Southeast Asian history. The paper should be 12-15 pages, double spaced, and should include endnotes and a bibliography. Paper topics must be approved by the instructor.</w:t>
      </w:r>
    </w:p>
    <w:p w:rsidR="00AF2CEA" w:rsidRDefault="00AF2CEA" w:rsidP="00AF2CEA">
      <w:pPr>
        <w:pStyle w:val="NoSpacing"/>
        <w:rPr>
          <w:b/>
        </w:rPr>
      </w:pPr>
    </w:p>
    <w:p w:rsidR="00AF2CEA" w:rsidRPr="00466903" w:rsidRDefault="00AF2CEA" w:rsidP="00AF2CEA">
      <w:pPr>
        <w:pStyle w:val="NoSpacing"/>
        <w:rPr>
          <w:b/>
        </w:rPr>
      </w:pPr>
      <w:r>
        <w:rPr>
          <w:b/>
        </w:rPr>
        <w:t>Final Exam and map quiz = 20%</w:t>
      </w:r>
    </w:p>
    <w:p w:rsidR="00AF2CEA" w:rsidRDefault="00AF2CEA" w:rsidP="00AF2CEA">
      <w:pPr>
        <w:pStyle w:val="NoSpacing"/>
      </w:pPr>
      <w:r>
        <w:t>The final will include identification, short answer, and essay questions. The map quiz will be worth 5%. The final exam will be worth 15%.</w:t>
      </w:r>
    </w:p>
    <w:p w:rsidR="00AF2CEA" w:rsidRDefault="00AF2CEA" w:rsidP="00AF2CEA">
      <w:pPr>
        <w:pStyle w:val="NoSpacing"/>
      </w:pPr>
    </w:p>
    <w:p w:rsidR="00AF2CEA" w:rsidRDefault="00AF2CEA" w:rsidP="00AF2CEA">
      <w:r>
        <w:rPr>
          <w:b/>
        </w:rPr>
        <w:t>Grading Scale</w:t>
      </w:r>
    </w:p>
    <w:p w:rsidR="00AF2CEA" w:rsidRDefault="00AF2CEA" w:rsidP="00AF2CEA">
      <w:pPr>
        <w:pStyle w:val="NoSpacing"/>
        <w:tabs>
          <w:tab w:val="left" w:pos="1080"/>
        </w:tabs>
        <w:sectPr w:rsidR="00AF2CEA" w:rsidSect="004866CD">
          <w:headerReference w:type="default" r:id="rId668"/>
          <w:endnotePr>
            <w:numFmt w:val="decimal"/>
          </w:endnotePr>
          <w:pgSz w:w="12240" w:h="15840"/>
          <w:pgMar w:top="1440" w:right="1440" w:bottom="1440" w:left="1440" w:header="720" w:footer="720" w:gutter="0"/>
          <w:cols w:space="720"/>
          <w:titlePg/>
          <w:docGrid w:linePitch="360"/>
        </w:sectPr>
      </w:pPr>
    </w:p>
    <w:p w:rsidR="00AF2CEA" w:rsidRPr="006B3DC8" w:rsidRDefault="00AF2CEA" w:rsidP="00AF2CEA">
      <w:pPr>
        <w:pStyle w:val="NoSpacing"/>
        <w:tabs>
          <w:tab w:val="left" w:pos="1080"/>
        </w:tabs>
      </w:pPr>
      <w:r w:rsidRPr="006B3DC8">
        <w:t xml:space="preserve">94 - 100 </w:t>
      </w:r>
      <w:r w:rsidRPr="006B3DC8">
        <w:tab/>
        <w:t>A</w:t>
      </w:r>
    </w:p>
    <w:p w:rsidR="00AF2CEA" w:rsidRPr="006B3DC8" w:rsidRDefault="00AF2CEA" w:rsidP="00AF2CEA">
      <w:pPr>
        <w:pStyle w:val="NoSpacing"/>
        <w:tabs>
          <w:tab w:val="left" w:pos="1080"/>
        </w:tabs>
      </w:pPr>
      <w:r w:rsidRPr="006B3DC8">
        <w:t xml:space="preserve">90 - 93 </w:t>
      </w:r>
      <w:r w:rsidRPr="006B3DC8">
        <w:tab/>
        <w:t>A-</w:t>
      </w:r>
    </w:p>
    <w:p w:rsidR="00AF2CEA" w:rsidRPr="006B3DC8" w:rsidRDefault="00AF2CEA" w:rsidP="00AF2CEA">
      <w:pPr>
        <w:pStyle w:val="NoSpacing"/>
        <w:tabs>
          <w:tab w:val="left" w:pos="1080"/>
        </w:tabs>
      </w:pPr>
      <w:r w:rsidRPr="006B3DC8">
        <w:t xml:space="preserve">87 - 89 </w:t>
      </w:r>
      <w:r w:rsidRPr="006B3DC8">
        <w:tab/>
        <w:t>B+</w:t>
      </w:r>
    </w:p>
    <w:p w:rsidR="00AF2CEA" w:rsidRDefault="00AF2CEA" w:rsidP="00AF2CEA">
      <w:pPr>
        <w:pStyle w:val="NoSpacing"/>
        <w:tabs>
          <w:tab w:val="left" w:pos="1080"/>
        </w:tabs>
      </w:pPr>
      <w:r w:rsidRPr="006B3DC8">
        <w:t xml:space="preserve">83 - 86 </w:t>
      </w:r>
      <w:r w:rsidRPr="006B3DC8">
        <w:tab/>
        <w:t>B</w:t>
      </w:r>
    </w:p>
    <w:p w:rsidR="00AF2CEA" w:rsidRPr="006B3DC8" w:rsidRDefault="00AF2CEA" w:rsidP="00AF2CEA">
      <w:pPr>
        <w:pStyle w:val="NoSpacing"/>
        <w:tabs>
          <w:tab w:val="left" w:pos="1080"/>
        </w:tabs>
      </w:pPr>
      <w:r w:rsidRPr="006B3DC8">
        <w:t xml:space="preserve">80 - 82 </w:t>
      </w:r>
      <w:r w:rsidRPr="006B3DC8">
        <w:tab/>
        <w:t>B-</w:t>
      </w:r>
    </w:p>
    <w:p w:rsidR="00AF2CEA" w:rsidRPr="006B3DC8" w:rsidRDefault="00AF2CEA" w:rsidP="00AF2CEA">
      <w:pPr>
        <w:pStyle w:val="NoSpacing"/>
        <w:tabs>
          <w:tab w:val="left" w:pos="1080"/>
        </w:tabs>
      </w:pPr>
      <w:r w:rsidRPr="006B3DC8">
        <w:t xml:space="preserve">77 - 79 </w:t>
      </w:r>
      <w:r w:rsidRPr="006B3DC8">
        <w:tab/>
        <w:t>C+</w:t>
      </w:r>
    </w:p>
    <w:p w:rsidR="00AF2CEA" w:rsidRPr="006B3DC8" w:rsidRDefault="00AF2CEA" w:rsidP="00AF2CEA">
      <w:pPr>
        <w:pStyle w:val="NoSpacing"/>
        <w:tabs>
          <w:tab w:val="left" w:pos="1080"/>
        </w:tabs>
      </w:pPr>
      <w:r w:rsidRPr="006B3DC8">
        <w:t xml:space="preserve">73 - 76 </w:t>
      </w:r>
      <w:r w:rsidRPr="006B3DC8">
        <w:tab/>
        <w:t>C</w:t>
      </w:r>
    </w:p>
    <w:p w:rsidR="00AF2CEA" w:rsidRDefault="00AF2CEA" w:rsidP="00AF2CEA">
      <w:pPr>
        <w:pStyle w:val="NoSpacing"/>
        <w:tabs>
          <w:tab w:val="left" w:pos="1080"/>
        </w:tabs>
      </w:pPr>
      <w:r w:rsidRPr="006B3DC8">
        <w:t xml:space="preserve">70 - 72 </w:t>
      </w:r>
      <w:r w:rsidRPr="006B3DC8">
        <w:tab/>
        <w:t>C-</w:t>
      </w:r>
    </w:p>
    <w:p w:rsidR="00AF2CEA" w:rsidRPr="006B3DC8" w:rsidRDefault="00AF2CEA" w:rsidP="00AF2CEA">
      <w:pPr>
        <w:pStyle w:val="NoSpacing"/>
        <w:tabs>
          <w:tab w:val="left" w:pos="1080"/>
        </w:tabs>
      </w:pPr>
      <w:r w:rsidRPr="006B3DC8">
        <w:t xml:space="preserve">67 - 69 </w:t>
      </w:r>
      <w:r w:rsidRPr="006B3DC8">
        <w:tab/>
        <w:t>D+</w:t>
      </w:r>
    </w:p>
    <w:p w:rsidR="00AF2CEA" w:rsidRPr="006B3DC8" w:rsidRDefault="00AF2CEA" w:rsidP="00AF2CEA">
      <w:pPr>
        <w:pStyle w:val="NoSpacing"/>
        <w:tabs>
          <w:tab w:val="left" w:pos="1080"/>
        </w:tabs>
      </w:pPr>
      <w:r w:rsidRPr="006B3DC8">
        <w:lastRenderedPageBreak/>
        <w:t xml:space="preserve">63 - 66 </w:t>
      </w:r>
      <w:r w:rsidRPr="006B3DC8">
        <w:tab/>
        <w:t>D</w:t>
      </w:r>
    </w:p>
    <w:p w:rsidR="00AF2CEA" w:rsidRPr="006B3DC8" w:rsidRDefault="00AF2CEA" w:rsidP="00AF2CEA">
      <w:pPr>
        <w:pStyle w:val="NoSpacing"/>
        <w:tabs>
          <w:tab w:val="left" w:pos="1080"/>
        </w:tabs>
      </w:pPr>
      <w:r w:rsidRPr="006B3DC8">
        <w:t xml:space="preserve">60 - 62 </w:t>
      </w:r>
      <w:r w:rsidRPr="006B3DC8">
        <w:tab/>
        <w:t>D-</w:t>
      </w:r>
    </w:p>
    <w:p w:rsidR="00AF2CEA" w:rsidRDefault="00AF2CEA" w:rsidP="00AF2CEA">
      <w:pPr>
        <w:pStyle w:val="NoSpacing"/>
        <w:tabs>
          <w:tab w:val="left" w:pos="1080"/>
        </w:tabs>
      </w:pPr>
      <w:r w:rsidRPr="006B3DC8">
        <w:t xml:space="preserve">&lt; 60 </w:t>
      </w:r>
      <w:r w:rsidRPr="006B3DC8">
        <w:tab/>
        <w:t>F</w:t>
      </w:r>
    </w:p>
    <w:p w:rsidR="00AF2CEA" w:rsidRDefault="00AF2CEA" w:rsidP="00AF2CEA">
      <w:pPr>
        <w:pStyle w:val="NoSpacing"/>
        <w:sectPr w:rsidR="00AF2CEA" w:rsidSect="00AE4E60">
          <w:endnotePr>
            <w:numFmt w:val="decimal"/>
          </w:endnotePr>
          <w:type w:val="continuous"/>
          <w:pgSz w:w="12240" w:h="15840"/>
          <w:pgMar w:top="1440" w:right="1440" w:bottom="1440" w:left="1440" w:header="720" w:footer="720" w:gutter="0"/>
          <w:cols w:num="3" w:space="720"/>
          <w:titlePg/>
          <w:docGrid w:linePitch="360"/>
        </w:sectPr>
      </w:pPr>
    </w:p>
    <w:p w:rsidR="00AF2CEA" w:rsidRPr="00466903" w:rsidRDefault="00AF2CEA" w:rsidP="00AF2CEA">
      <w:pPr>
        <w:pStyle w:val="NoSpacing"/>
      </w:pPr>
    </w:p>
    <w:p w:rsidR="00AF2CEA" w:rsidRPr="00C35D1A" w:rsidRDefault="00AF2CEA" w:rsidP="00AF2CEA">
      <w:pPr>
        <w:autoSpaceDE w:val="0"/>
        <w:autoSpaceDN w:val="0"/>
        <w:adjustRightInd w:val="0"/>
        <w:rPr>
          <w:rFonts w:ascii="Garamond" w:hAnsi="Garamond"/>
          <w:b/>
          <w:smallCaps/>
        </w:rPr>
      </w:pPr>
      <w:r w:rsidRPr="00C35D1A">
        <w:rPr>
          <w:rFonts w:ascii="Garamond" w:hAnsi="Garamond"/>
          <w:b/>
          <w:smallCaps/>
        </w:rPr>
        <w:t>Policies</w:t>
      </w:r>
    </w:p>
    <w:p w:rsidR="00AF2CEA" w:rsidRDefault="00AF2CEA" w:rsidP="00AF2CEA">
      <w:pPr>
        <w:autoSpaceDE w:val="0"/>
        <w:autoSpaceDN w:val="0"/>
        <w:adjustRightInd w:val="0"/>
      </w:pPr>
    </w:p>
    <w:p w:rsidR="00AF2CEA" w:rsidRDefault="00AF2CEA" w:rsidP="00AF2CEA">
      <w:r>
        <w:rPr>
          <w:i/>
        </w:rPr>
        <w:t xml:space="preserve">Absences and late work: </w:t>
      </w:r>
      <w:r>
        <w:t>When you are absent,</w:t>
      </w:r>
      <w:r w:rsidRPr="00FD6A02">
        <w:t xml:space="preserve"> you may receive credit for</w:t>
      </w:r>
      <w:r>
        <w:t xml:space="preserve"> journals </w:t>
      </w:r>
      <w:r w:rsidRPr="00FD6A02">
        <w:rPr>
          <w:i/>
        </w:rPr>
        <w:t xml:space="preserve">only </w:t>
      </w:r>
      <w:r w:rsidRPr="00FD6A02">
        <w:t xml:space="preserve">if it is submitted </w:t>
      </w:r>
      <w:r>
        <w:rPr>
          <w:i/>
        </w:rPr>
        <w:t>on time</w:t>
      </w:r>
      <w:r w:rsidRPr="00FD6A02">
        <w:rPr>
          <w:i/>
        </w:rPr>
        <w:t xml:space="preserve"> </w:t>
      </w:r>
      <w:r w:rsidRPr="00FD6A02">
        <w:t>via email</w:t>
      </w:r>
      <w:r>
        <w:t>.</w:t>
      </w:r>
      <w:r w:rsidRPr="00FD6A02">
        <w:t xml:space="preserve"> </w:t>
      </w:r>
      <w:r w:rsidRPr="00FD6A02">
        <w:rPr>
          <w:u w:val="single"/>
        </w:rPr>
        <w:t xml:space="preserve">This means that I do not accept late </w:t>
      </w:r>
      <w:r>
        <w:rPr>
          <w:u w:val="single"/>
        </w:rPr>
        <w:t>journals except for extenuating circumstances</w:t>
      </w:r>
      <w:r w:rsidRPr="00A532F5">
        <w:t>.</w:t>
      </w:r>
      <w:r w:rsidRPr="00FD6A02">
        <w:t xml:space="preserve"> </w:t>
      </w:r>
      <w:r>
        <w:t xml:space="preserve">(Please do not submit journals via email when you are not absent.) The grade for the book review, primary source analysis, and research paper will be lowered </w:t>
      </w:r>
      <w:r w:rsidRPr="00FD6A02">
        <w:t>one f</w:t>
      </w:r>
      <w:r>
        <w:t>ull grade every day they are late. If you are sick or anticipate being absent on the day of a quiz or on a day when an assignment is due, please contact me.</w:t>
      </w:r>
    </w:p>
    <w:p w:rsidR="00AF2CEA" w:rsidRDefault="00AF2CEA" w:rsidP="00AF2CEA">
      <w:pPr>
        <w:autoSpaceDE w:val="0"/>
        <w:autoSpaceDN w:val="0"/>
        <w:adjustRightInd w:val="0"/>
      </w:pPr>
    </w:p>
    <w:p w:rsidR="00AF2CEA" w:rsidRPr="00FD6A02" w:rsidRDefault="00AF2CEA" w:rsidP="00AF2CEA">
      <w:pPr>
        <w:autoSpaceDE w:val="0"/>
        <w:autoSpaceDN w:val="0"/>
        <w:adjustRightInd w:val="0"/>
      </w:pPr>
      <w:r w:rsidRPr="00FD6A02">
        <w:rPr>
          <w:i/>
        </w:rPr>
        <w:t xml:space="preserve">Office hours, email: </w:t>
      </w:r>
      <w:r w:rsidRPr="00FD6A02">
        <w:t xml:space="preserve">My office hours are a chance for you to discuss writing assignments, lectures, readings, and any other course-related thoughts that you may have. If you </w:t>
      </w:r>
      <w:r>
        <w:t>cannot come to office hours due to other regular formal commitments,</w:t>
      </w:r>
      <w:r w:rsidRPr="00FD6A02">
        <w:t xml:space="preserve"> please </w:t>
      </w:r>
      <w:r>
        <w:t>contact me for an appointment.</w:t>
      </w:r>
      <w:r w:rsidRPr="00FD6A02">
        <w:t xml:space="preserve"> Although </w:t>
      </w:r>
      <w:r>
        <w:t>I</w:t>
      </w:r>
      <w:r w:rsidRPr="00FD6A02">
        <w:t xml:space="preserve"> may be in</w:t>
      </w:r>
      <w:r>
        <w:t xml:space="preserve"> my</w:t>
      </w:r>
      <w:r w:rsidRPr="00FD6A02">
        <w:t xml:space="preserve"> office during other hours of the week, I may not be available to meet with you. </w:t>
      </w:r>
      <w:r>
        <w:t>Feel f</w:t>
      </w:r>
      <w:r w:rsidRPr="00FD6A02">
        <w:t xml:space="preserve">ree to email </w:t>
      </w:r>
      <w:r>
        <w:t xml:space="preserve">me, but </w:t>
      </w:r>
      <w:r w:rsidRPr="00FD6A02">
        <w:t xml:space="preserve">allow 1-2 days for </w:t>
      </w:r>
      <w:r>
        <w:t xml:space="preserve">a </w:t>
      </w:r>
      <w:r w:rsidRPr="00FD6A02">
        <w:t>response. Please do not leave homework or any ma</w:t>
      </w:r>
      <w:r>
        <w:t>terial of a timely nature in my office</w:t>
      </w:r>
      <w:r w:rsidRPr="00FD6A02">
        <w:t xml:space="preserve"> </w:t>
      </w:r>
      <w:r>
        <w:t xml:space="preserve">or mailbox </w:t>
      </w:r>
      <w:r w:rsidRPr="00FD6A02">
        <w:t xml:space="preserve">unless </w:t>
      </w:r>
      <w:r>
        <w:t xml:space="preserve">I </w:t>
      </w:r>
      <w:r w:rsidRPr="00FD6A02">
        <w:t>have specifically instructed you to do so.</w:t>
      </w:r>
    </w:p>
    <w:p w:rsidR="00AF2CEA" w:rsidRDefault="00AF2CEA" w:rsidP="00AF2CEA">
      <w:pPr>
        <w:jc w:val="both"/>
      </w:pPr>
    </w:p>
    <w:p w:rsidR="00AF2CEA" w:rsidRPr="004743D9" w:rsidRDefault="00AF2CEA" w:rsidP="00AF2CEA">
      <w:pPr>
        <w:jc w:val="both"/>
      </w:pPr>
      <w:r>
        <w:rPr>
          <w:i/>
        </w:rPr>
        <w:t>Technology and other matters:</w:t>
      </w:r>
      <w:r w:rsidRPr="008B0599">
        <w:t xml:space="preserve"> </w:t>
      </w:r>
      <w:r>
        <w:t>You are not permitted to use any</w:t>
      </w:r>
      <w:r w:rsidRPr="009C29C6">
        <w:t xml:space="preserve"> electronic</w:t>
      </w:r>
      <w:r>
        <w:t>s</w:t>
      </w:r>
      <w:r w:rsidRPr="009C29C6">
        <w:t xml:space="preserve"> </w:t>
      </w:r>
      <w:r>
        <w:t xml:space="preserve">during class discussion. Laptops are allowed only during lecture. </w:t>
      </w:r>
      <w:r w:rsidRPr="009C29C6">
        <w:t xml:space="preserve">All cell phones, beepers, and pagers must be </w:t>
      </w:r>
      <w:r>
        <w:t>silent</w:t>
      </w:r>
      <w:r w:rsidRPr="009C29C6">
        <w:t xml:space="preserve"> and stowed away. </w:t>
      </w:r>
      <w:r>
        <w:t xml:space="preserve">Exceptions are permitted </w:t>
      </w:r>
      <w:r w:rsidRPr="007932BB">
        <w:t>if</w:t>
      </w:r>
      <w:r w:rsidRPr="009C29C6">
        <w:t xml:space="preserve"> you have a</w:t>
      </w:r>
      <w:r>
        <w:t>n academic accommodation request</w:t>
      </w:r>
      <w:r w:rsidRPr="009C29C6">
        <w:t xml:space="preserve"> letter from the</w:t>
      </w:r>
      <w:r>
        <w:t xml:space="preserve"> Center for Students with Disabilities. </w:t>
      </w:r>
      <w:r w:rsidRPr="009C29C6">
        <w:t>Food and drink are not prohibited as long as you are clean, discreet, and courteous</w:t>
      </w:r>
      <w:r>
        <w:t xml:space="preserve"> and as long as their consumption does not violate building regulations</w:t>
      </w:r>
      <w:r w:rsidRPr="009C29C6">
        <w:t>.</w:t>
      </w:r>
    </w:p>
    <w:p w:rsidR="00AF2CEA" w:rsidRPr="00FD6A02" w:rsidRDefault="00AF2CEA" w:rsidP="00AF2CEA">
      <w:pPr>
        <w:jc w:val="both"/>
      </w:pPr>
    </w:p>
    <w:p w:rsidR="00AF2CEA" w:rsidRDefault="00AF2CEA" w:rsidP="00AF2CEA">
      <w:r w:rsidRPr="00FD6A02">
        <w:rPr>
          <w:i/>
        </w:rPr>
        <w:t xml:space="preserve">Statement on plagiarism: </w:t>
      </w:r>
      <w:r>
        <w:t>Plagiarism is the theft of another’s ideas, specific language, or other media, and the presentation – for the purposes of evaluation – of that material as one’s own, at any stage of the writing process, including (but not limited to) journal entries, drafts of papers, and final submissions of papers.</w:t>
      </w:r>
    </w:p>
    <w:p w:rsidR="00AF2CEA" w:rsidRDefault="00AF2CEA" w:rsidP="00AF2CEA">
      <w:pPr>
        <w:pStyle w:val="NoSpacing"/>
        <w:rPr>
          <w:b/>
        </w:rPr>
      </w:pPr>
    </w:p>
    <w:p w:rsidR="00AF2CEA" w:rsidRPr="00265672" w:rsidRDefault="00AF2CEA" w:rsidP="00AF2CEA">
      <w:pPr>
        <w:rPr>
          <w:rFonts w:ascii="Garamond" w:hAnsi="Garamond"/>
          <w:b/>
          <w:iCs/>
          <w:smallCaps/>
        </w:rPr>
      </w:pPr>
      <w:r w:rsidRPr="00265672">
        <w:rPr>
          <w:rFonts w:ascii="Garamond" w:hAnsi="Garamond"/>
          <w:b/>
          <w:iCs/>
          <w:smallCaps/>
        </w:rPr>
        <w:t>Campus Resources</w:t>
      </w:r>
      <w:r>
        <w:rPr>
          <w:rFonts w:ascii="Garamond" w:hAnsi="Garamond"/>
          <w:b/>
          <w:iCs/>
          <w:smallCaps/>
        </w:rPr>
        <w:t xml:space="preserve"> and Universty Policies</w:t>
      </w:r>
    </w:p>
    <w:p w:rsidR="00AF2CEA" w:rsidRDefault="00AF2CEA" w:rsidP="00AF2CEA">
      <w:pPr>
        <w:rPr>
          <w:rFonts w:ascii="Garamond" w:hAnsi="Garamond"/>
          <w:iCs/>
          <w:smallCaps/>
        </w:rPr>
      </w:pPr>
    </w:p>
    <w:p w:rsidR="00AF2CEA" w:rsidRPr="009904F8" w:rsidRDefault="00AF2CEA" w:rsidP="00AF2CEA">
      <w:pPr>
        <w:rPr>
          <w:b/>
          <w:iCs/>
        </w:rPr>
      </w:pPr>
      <w:r w:rsidRPr="009904F8">
        <w:rPr>
          <w:b/>
          <w:iCs/>
        </w:rPr>
        <w:t>Center for Student</w:t>
      </w:r>
      <w:r>
        <w:rPr>
          <w:b/>
          <w:iCs/>
        </w:rPr>
        <w:t>s with</w:t>
      </w:r>
      <w:r w:rsidRPr="009904F8">
        <w:rPr>
          <w:b/>
          <w:iCs/>
        </w:rPr>
        <w:t xml:space="preserve"> Disabilities</w:t>
      </w:r>
    </w:p>
    <w:p w:rsidR="00AF2CEA" w:rsidRDefault="00AF2CEA" w:rsidP="00AF2CEA">
      <w:pPr>
        <w:pStyle w:val="NoSpacing"/>
        <w:rPr>
          <w:rStyle w:val="skypec2ctextspan"/>
        </w:rPr>
      </w:pPr>
      <w:r w:rsidRPr="005563D2">
        <w:rPr>
          <w:rStyle w:val="skypec2ctextspan"/>
        </w:rPr>
        <w:t>http://www.csd.uconn.edu/</w:t>
      </w:r>
    </w:p>
    <w:p w:rsidR="00AF2CEA" w:rsidRDefault="00AF2CEA" w:rsidP="00AF2CEA">
      <w:pPr>
        <w:pStyle w:val="NoSpacing"/>
      </w:pPr>
      <w:r>
        <w:t>Wilbur Cross Building, Room 204</w:t>
      </w:r>
    </w:p>
    <w:p w:rsidR="00AF2CEA" w:rsidRDefault="00AF2CEA" w:rsidP="00AF2CEA">
      <w:pPr>
        <w:rPr>
          <w:iCs/>
        </w:rPr>
      </w:pPr>
      <w:r>
        <w:rPr>
          <w:rStyle w:val="skypec2ctextspan"/>
        </w:rPr>
        <w:t xml:space="preserve">860-486-2020, </w:t>
      </w:r>
      <w:r w:rsidRPr="005563D2">
        <w:t>csd@uconn.edu</w:t>
      </w:r>
    </w:p>
    <w:p w:rsidR="00AF2CEA" w:rsidRPr="002348FC" w:rsidRDefault="00AF2CEA" w:rsidP="00AF2CEA">
      <w:pPr>
        <w:pStyle w:val="NoSpacing"/>
        <w:rPr>
          <w:rStyle w:val="Emphasis"/>
          <w:i w:val="0"/>
          <w:iCs w:val="0"/>
        </w:rPr>
      </w:pPr>
      <w:r w:rsidRPr="00804E55">
        <w:t>The </w:t>
      </w:r>
      <w:r w:rsidRPr="00DD4533">
        <w:t xml:space="preserve">Center for Students with </w:t>
      </w:r>
      <w:r w:rsidRPr="002348FC">
        <w:t>Disabilities</w:t>
      </w:r>
      <w:r w:rsidRPr="002348FC">
        <w:rPr>
          <w:rStyle w:val="Emphasis"/>
        </w:rPr>
        <w:t> at UConn provides accommodations and services for qualified students with disabilities. If you have a documented disability for which you wish to request academic accommodations and have not contacted the CSD, please do so as soon as possible.</w:t>
      </w:r>
    </w:p>
    <w:p w:rsidR="00AF2CEA" w:rsidRDefault="00AF2CEA" w:rsidP="00AF2CEA">
      <w:pPr>
        <w:rPr>
          <w:rStyle w:val="skypec2ctextspan"/>
          <w:b/>
        </w:rPr>
      </w:pPr>
    </w:p>
    <w:p w:rsidR="00AF2CEA" w:rsidRPr="009904F8" w:rsidRDefault="00AF2CEA" w:rsidP="00AF2CEA">
      <w:pPr>
        <w:rPr>
          <w:rStyle w:val="skypec2ctextspan"/>
          <w:b/>
        </w:rPr>
      </w:pPr>
      <w:r w:rsidRPr="009904F8">
        <w:rPr>
          <w:rStyle w:val="skypec2ctextspan"/>
          <w:b/>
        </w:rPr>
        <w:t>UConn Writing Center</w:t>
      </w:r>
    </w:p>
    <w:p w:rsidR="00AF2CEA" w:rsidRDefault="00AF2CEA" w:rsidP="00AF2CEA">
      <w:pPr>
        <w:rPr>
          <w:rStyle w:val="skypec2ctextspan"/>
        </w:rPr>
      </w:pPr>
      <w:r w:rsidRPr="008D45E3">
        <w:rPr>
          <w:rStyle w:val="skypec2ctextspan"/>
        </w:rPr>
        <w:t>http://writingcenter.uconn.edu/</w:t>
      </w:r>
    </w:p>
    <w:p w:rsidR="00AF2CEA" w:rsidRDefault="00AF2CEA" w:rsidP="00AF2CEA">
      <w:r>
        <w:t>Homer Babbidge Library, Level 1, Rm. #108</w:t>
      </w:r>
    </w:p>
    <w:p w:rsidR="00AF2CEA" w:rsidRDefault="00AF2CEA" w:rsidP="00AF2CEA">
      <w:r>
        <w:rPr>
          <w:rStyle w:val="skypec2ctextspan"/>
        </w:rPr>
        <w:t xml:space="preserve">\860-486-4387, </w:t>
      </w:r>
      <w:r w:rsidRPr="008D45E3">
        <w:t>writingcenter@uconn.edu</w:t>
      </w:r>
    </w:p>
    <w:p w:rsidR="00AF2CEA" w:rsidRDefault="00AF2CEA" w:rsidP="00AF2CEA">
      <w:pPr>
        <w:rPr>
          <w:iCs/>
        </w:rPr>
      </w:pPr>
    </w:p>
    <w:p w:rsidR="00AF2CEA" w:rsidRPr="009904F8" w:rsidRDefault="00AF2CEA" w:rsidP="00AF2CEA">
      <w:pPr>
        <w:rPr>
          <w:b/>
        </w:rPr>
      </w:pPr>
      <w:r w:rsidRPr="009904F8">
        <w:rPr>
          <w:b/>
        </w:rPr>
        <w:t>Counseling and Mental Health Services</w:t>
      </w:r>
    </w:p>
    <w:p w:rsidR="00AF2CEA" w:rsidRDefault="00AF2CEA" w:rsidP="00AF2CEA">
      <w:r w:rsidRPr="008D45E3">
        <w:t>http://www.cmhs.uconn.edu/</w:t>
      </w:r>
    </w:p>
    <w:p w:rsidR="00AF2CEA" w:rsidRDefault="00AF2CEA" w:rsidP="00AF2CEA">
      <w:r>
        <w:lastRenderedPageBreak/>
        <w:t>Arjona Building</w:t>
      </w:r>
    </w:p>
    <w:p w:rsidR="00AF2CEA" w:rsidRDefault="00AF2CEA" w:rsidP="00AF2CEA">
      <w:r>
        <w:t>337 Mansfield Road, Unit 1255</w:t>
      </w:r>
    </w:p>
    <w:p w:rsidR="00AF2CEA" w:rsidRDefault="00AF2CEA" w:rsidP="00AF2CEA">
      <w:pPr>
        <w:rPr>
          <w:rStyle w:val="skypec2ctextspan"/>
        </w:rPr>
      </w:pPr>
      <w:r>
        <w:rPr>
          <w:rStyle w:val="skypec2ctextspan"/>
        </w:rPr>
        <w:t>860-486-4705</w:t>
      </w:r>
    </w:p>
    <w:p w:rsidR="00AF2CEA" w:rsidRDefault="00AF2CEA" w:rsidP="00AF2CEA"/>
    <w:p w:rsidR="00AF2CEA" w:rsidRDefault="00AF2CEA" w:rsidP="00AF2CEA">
      <w:pPr>
        <w:pStyle w:val="NoSpacing"/>
        <w:rPr>
          <w:b/>
        </w:rPr>
      </w:pPr>
      <w:r w:rsidRPr="00857B52">
        <w:rPr>
          <w:i/>
          <w:iCs/>
          <w:color w:val="000000"/>
        </w:rPr>
        <w:t>Policy Against Discrimination, Harassment and Inappropriate Romantic Relationships</w:t>
      </w:r>
      <w:r>
        <w:rPr>
          <w:b/>
          <w:color w:val="000000"/>
        </w:rPr>
        <w:t xml:space="preserve">: </w:t>
      </w:r>
      <w:r w:rsidRPr="00DD4533">
        <w:rPr>
          <w:color w:val="000000"/>
        </w:rPr>
        <w:t>The University is committed to maintaining an environment free of discrimination or discriminatory harassment directed toward any person or group within its community – stu</w:t>
      </w:r>
      <w:r>
        <w:rPr>
          <w:color w:val="000000"/>
        </w:rPr>
        <w:t>dents, employees, or visitors. </w:t>
      </w:r>
      <w:r w:rsidRPr="00DD4533">
        <w:rPr>
          <w:color w:val="000000"/>
        </w:rPr>
        <w:t>Academic and professional excellence can flourish only when each member of our community is assured an</w:t>
      </w:r>
      <w:r>
        <w:rPr>
          <w:color w:val="000000"/>
        </w:rPr>
        <w:t xml:space="preserve"> atmosphere of mutual respect. </w:t>
      </w:r>
      <w:r w:rsidRPr="00DD4533">
        <w:rPr>
          <w:color w:val="000000"/>
        </w:rPr>
        <w:t>All members of the University community are responsible for the maintenance of an academic and work environment in which people are free to learn and work without fear of discrimination</w:t>
      </w:r>
      <w:r>
        <w:rPr>
          <w:color w:val="000000"/>
        </w:rPr>
        <w:t xml:space="preserve"> or discriminatory harassment. </w:t>
      </w:r>
      <w:r w:rsidRPr="00DD4533">
        <w:rPr>
          <w:color w:val="000000"/>
        </w:rPr>
        <w:t>In addition, inappropriate Romantic relationships can undermine the University’s mission when those in positions of authority abuse or a</w:t>
      </w:r>
      <w:r>
        <w:rPr>
          <w:color w:val="000000"/>
        </w:rPr>
        <w:t>ppear to abuse their authority.</w:t>
      </w:r>
      <w:r w:rsidRPr="00DD4533">
        <w:rPr>
          <w:color w:val="000000"/>
        </w:rPr>
        <w:t xml:space="preserve"> To that end, and in accordance with federal and state law, the University prohibits discrimination and discriminatory harassment, as well as inappropriate Romantic relationships, and such behavior will be met with appropriate disciplinary action, up to and including dismissal from the University.</w:t>
      </w:r>
      <w:r>
        <w:rPr>
          <w:color w:val="000000"/>
        </w:rPr>
        <w:t xml:space="preserve"> </w:t>
      </w:r>
      <w:r w:rsidRPr="00DD4533">
        <w:rPr>
          <w:color w:val="000000"/>
        </w:rPr>
        <w:t xml:space="preserve">More information is available at </w:t>
      </w:r>
      <w:r w:rsidRPr="00C46562">
        <w:rPr>
          <w:u w:val="single"/>
        </w:rPr>
        <w:t>http://policy.uconn.edu/?p=2884</w:t>
      </w:r>
      <w:r w:rsidRPr="00DD4533">
        <w:rPr>
          <w:color w:val="000000"/>
        </w:rPr>
        <w:t xml:space="preserve">. </w:t>
      </w:r>
      <w:r w:rsidRPr="00DD4533">
        <w:rPr>
          <w:color w:val="000000"/>
        </w:rPr>
        <w:br/>
        <w:t> </w:t>
      </w:r>
      <w:r w:rsidRPr="00DD4533">
        <w:rPr>
          <w:color w:val="000000"/>
        </w:rPr>
        <w:br/>
      </w:r>
      <w:r w:rsidRPr="00857B52">
        <w:rPr>
          <w:i/>
          <w:iCs/>
          <w:color w:val="000000"/>
        </w:rPr>
        <w:t>Sexual Assault Reporting Policy</w:t>
      </w:r>
      <w:r>
        <w:rPr>
          <w:color w:val="000000"/>
        </w:rPr>
        <w:t xml:space="preserve">: </w:t>
      </w:r>
      <w:r w:rsidRPr="00DD4533">
        <w:rPr>
          <w:color w:val="000000"/>
        </w:rPr>
        <w:t xml:space="preserve">To protect the campus community, all non-confidential University employees (including faculty) are required to report assaults they witness or are told about to the </w:t>
      </w:r>
      <w:r w:rsidRPr="00DD4533">
        <w:t>Office of Diversity &amp; Equity</w:t>
      </w:r>
      <w:r w:rsidRPr="00DD4533">
        <w:rPr>
          <w:color w:val="000000"/>
        </w:rPr>
        <w:t xml:space="preserve"> under the </w:t>
      </w:r>
      <w:r w:rsidRPr="00DD4533">
        <w:t>Sexual Assault Response Policy</w:t>
      </w:r>
      <w:r>
        <w:rPr>
          <w:color w:val="000000"/>
        </w:rPr>
        <w:t>. </w:t>
      </w:r>
      <w:r w:rsidRPr="00DD4533">
        <w:rPr>
          <w:color w:val="000000"/>
        </w:rPr>
        <w:t>The University takes all repor</w:t>
      </w:r>
      <w:r>
        <w:rPr>
          <w:color w:val="000000"/>
        </w:rPr>
        <w:t>ts with the utmost seriousness.</w:t>
      </w:r>
      <w:r w:rsidRPr="00DD4533">
        <w:rPr>
          <w:color w:val="000000"/>
        </w:rPr>
        <w:t xml:space="preserve"> Please be aware that while the information you provide will remain private, it will not be confidential and will be shared with Univ</w:t>
      </w:r>
      <w:r>
        <w:rPr>
          <w:color w:val="000000"/>
        </w:rPr>
        <w:t>ersity officials who can help. </w:t>
      </w:r>
      <w:r w:rsidRPr="00DD4533">
        <w:rPr>
          <w:color w:val="000000"/>
        </w:rPr>
        <w:t xml:space="preserve">More information is available at </w:t>
      </w:r>
      <w:r w:rsidRPr="00C46562">
        <w:rPr>
          <w:u w:val="single"/>
        </w:rPr>
        <w:t>http://sexualviolence.uconn.edu</w:t>
      </w:r>
      <w:r w:rsidRPr="00DD4533">
        <w:t>/</w:t>
      </w:r>
      <w:r>
        <w:t>.</w:t>
      </w:r>
    </w:p>
    <w:p w:rsidR="00AF2CEA" w:rsidRDefault="00AF2CEA" w:rsidP="00AF2CEA">
      <w:pPr>
        <w:pStyle w:val="NoSpacing"/>
        <w:rPr>
          <w:b/>
        </w:rPr>
      </w:pPr>
    </w:p>
    <w:p w:rsidR="00AF2CEA" w:rsidRDefault="00AF2CEA" w:rsidP="00AF2CEA">
      <w:pPr>
        <w:pStyle w:val="NoSpacing"/>
        <w:rPr>
          <w:b/>
        </w:rPr>
      </w:pPr>
    </w:p>
    <w:p w:rsidR="00AF2CEA" w:rsidRPr="00E93967" w:rsidRDefault="00AF2CEA" w:rsidP="00AF2CEA">
      <w:pPr>
        <w:pStyle w:val="NoSpacing"/>
        <w:jc w:val="center"/>
        <w:rPr>
          <w:b/>
          <w:sz w:val="28"/>
          <w:szCs w:val="28"/>
        </w:rPr>
      </w:pPr>
      <w:r w:rsidRPr="00E93967">
        <w:rPr>
          <w:b/>
          <w:sz w:val="28"/>
          <w:szCs w:val="28"/>
        </w:rPr>
        <w:t>SCHEDULE OF READINGS</w:t>
      </w:r>
    </w:p>
    <w:p w:rsidR="00AF2CEA" w:rsidRPr="00EF3365" w:rsidRDefault="00AF2CEA" w:rsidP="00AF2CEA">
      <w:pPr>
        <w:pStyle w:val="NoSpacing"/>
        <w:rPr>
          <w:b/>
        </w:rPr>
      </w:pPr>
    </w:p>
    <w:p w:rsidR="00AF2CEA" w:rsidRPr="00BC3B0A" w:rsidRDefault="00AF2CEA" w:rsidP="00AF2CEA">
      <w:pPr>
        <w:pStyle w:val="NoSpacing"/>
        <w:rPr>
          <w:b/>
        </w:rPr>
      </w:pPr>
      <w:r>
        <w:rPr>
          <w:b/>
        </w:rPr>
        <w:t>EARLY MODERN SOUTHEAST ASIA</w:t>
      </w:r>
    </w:p>
    <w:p w:rsidR="00AF2CEA" w:rsidRDefault="00AF2CEA" w:rsidP="00AF2CEA">
      <w:pPr>
        <w:pStyle w:val="NoSpacing"/>
      </w:pPr>
    </w:p>
    <w:p w:rsidR="00AF2CEA" w:rsidRDefault="00AF2CEA" w:rsidP="00AF2CEA">
      <w:pPr>
        <w:pStyle w:val="NoSpacing"/>
        <w:rPr>
          <w:b/>
        </w:rPr>
      </w:pPr>
      <w:r w:rsidRPr="00656F2E">
        <w:rPr>
          <w:b/>
        </w:rPr>
        <w:t xml:space="preserve">1. </w:t>
      </w:r>
      <w:r>
        <w:rPr>
          <w:b/>
        </w:rPr>
        <w:t>Locating Southeast Asia</w:t>
      </w:r>
    </w:p>
    <w:p w:rsidR="00AF2CEA" w:rsidRPr="00656F2E" w:rsidRDefault="00AF2CEA" w:rsidP="00AF2CEA">
      <w:pPr>
        <w:pStyle w:val="NoSpacing"/>
        <w:rPr>
          <w:b/>
        </w:rPr>
      </w:pPr>
      <w:r>
        <w:rPr>
          <w:b/>
        </w:rPr>
        <w:t>Jan 20-22</w:t>
      </w:r>
    </w:p>
    <w:p w:rsidR="00AF2CEA" w:rsidRDefault="00AF2CEA" w:rsidP="00AF2CEA">
      <w:pPr>
        <w:pStyle w:val="NoSpacing"/>
        <w:ind w:left="720" w:hanging="720"/>
      </w:pPr>
      <w:r>
        <w:t xml:space="preserve">*Anthony Reid, introduction to </w:t>
      </w:r>
      <w:r>
        <w:rPr>
          <w:i/>
        </w:rPr>
        <w:t xml:space="preserve">Southeast Asia in the Age of Commerce, </w:t>
      </w:r>
      <w:r>
        <w:t>vol. 1 (1-10)</w:t>
      </w:r>
    </w:p>
    <w:p w:rsidR="00AF2CEA" w:rsidRDefault="00AF2CEA" w:rsidP="00AF2CEA">
      <w:pPr>
        <w:pStyle w:val="NoSpacing"/>
        <w:ind w:left="720" w:hanging="720"/>
      </w:pPr>
      <w:r>
        <w:t xml:space="preserve">*Donald Emmerson, </w:t>
      </w:r>
      <w:r w:rsidRPr="00BC076A">
        <w:t>“</w:t>
      </w:r>
      <w:r>
        <w:t>‘</w:t>
      </w:r>
      <w:r w:rsidRPr="00BC076A">
        <w:t>Southeast Asia</w:t>
      </w:r>
      <w:r>
        <w:t>’</w:t>
      </w:r>
      <w:r w:rsidRPr="00BC076A">
        <w:t>: What’s in a Name?”</w:t>
      </w:r>
      <w:r>
        <w:t xml:space="preserve"> </w:t>
      </w:r>
      <w:r>
        <w:rPr>
          <w:i/>
        </w:rPr>
        <w:t xml:space="preserve">Journal of Southeast Asian Studies </w:t>
      </w:r>
      <w:r>
        <w:t>15, no. 1 (Mar 1984): 1-21.</w:t>
      </w:r>
    </w:p>
    <w:p w:rsidR="00AF2CEA" w:rsidRDefault="00AF2CEA" w:rsidP="00AF2CEA">
      <w:pPr>
        <w:ind w:left="720" w:hanging="720"/>
        <w:rPr>
          <w:u w:val="single"/>
        </w:rPr>
      </w:pPr>
    </w:p>
    <w:p w:rsidR="00AF2CEA" w:rsidRPr="00656F2E" w:rsidRDefault="00AF2CEA" w:rsidP="00AF2CEA">
      <w:pPr>
        <w:ind w:left="720" w:hanging="720"/>
        <w:rPr>
          <w:b/>
        </w:rPr>
      </w:pPr>
      <w:r w:rsidRPr="00656F2E">
        <w:rPr>
          <w:b/>
        </w:rPr>
        <w:t>2. Age of Commerce</w:t>
      </w:r>
    </w:p>
    <w:p w:rsidR="00AF2CEA" w:rsidRPr="0089742C" w:rsidRDefault="00AF2CEA" w:rsidP="00AF2CEA">
      <w:pPr>
        <w:ind w:left="720" w:hanging="720"/>
        <w:rPr>
          <w:b/>
        </w:rPr>
      </w:pPr>
      <w:r>
        <w:rPr>
          <w:b/>
        </w:rPr>
        <w:t>Jan 27-29</w:t>
      </w:r>
    </w:p>
    <w:p w:rsidR="00AF2CEA" w:rsidRPr="00FD6A02" w:rsidRDefault="00AF2CEA" w:rsidP="00AF2CEA">
      <w:pPr>
        <w:ind w:left="720" w:hanging="720"/>
      </w:pPr>
      <w:r>
        <w:t>*</w:t>
      </w:r>
      <w:r w:rsidRPr="00FD6A02">
        <w:t>Muhammad Rabi Ibn Muhammad Ibrahim</w:t>
      </w:r>
      <w:r>
        <w:t>,</w:t>
      </w:r>
      <w:r w:rsidRPr="00FD6A02">
        <w:rPr>
          <w:i/>
        </w:rPr>
        <w:t xml:space="preserve"> Ship of Sulaiman, </w:t>
      </w:r>
      <w:r>
        <w:t>1-5</w:t>
      </w:r>
      <w:r w:rsidRPr="00FD6A02">
        <w:t>,</w:t>
      </w:r>
      <w:r w:rsidRPr="00FD6A02">
        <w:rPr>
          <w:i/>
        </w:rPr>
        <w:t xml:space="preserve"> </w:t>
      </w:r>
      <w:r w:rsidRPr="004C1A79">
        <w:t>87-126</w:t>
      </w:r>
    </w:p>
    <w:p w:rsidR="00AF2CEA" w:rsidRDefault="00AF2CEA" w:rsidP="00AF2CEA">
      <w:pPr>
        <w:pStyle w:val="NoSpacing"/>
        <w:ind w:left="720" w:hanging="720"/>
      </w:pPr>
      <w:r>
        <w:t>*</w:t>
      </w:r>
      <w:r w:rsidRPr="00FD6A02">
        <w:t xml:space="preserve">Simon de la Loubère, </w:t>
      </w:r>
      <w:r w:rsidRPr="00FD6A02">
        <w:rPr>
          <w:i/>
        </w:rPr>
        <w:t>A New Historical Relation of the Kingdom of Siam,</w:t>
      </w:r>
      <w:r>
        <w:t xml:space="preserve"> republished as </w:t>
      </w:r>
      <w:r>
        <w:rPr>
          <w:i/>
        </w:rPr>
        <w:t xml:space="preserve">Kingdom of Siam, </w:t>
      </w:r>
      <w:r>
        <w:t xml:space="preserve">ed. David Wyatt, introduction (v-ix), 1-2, 6-11, 108-113, 119-122. Also </w:t>
      </w:r>
      <w:r w:rsidRPr="004C3D22">
        <w:t>available at http://seasiavisions.library.cornell.edu/catalog/sea:130</w:t>
      </w:r>
    </w:p>
    <w:p w:rsidR="00AF2CEA" w:rsidRDefault="00AF2CEA" w:rsidP="00AF2CEA">
      <w:pPr>
        <w:pStyle w:val="NoSpacing"/>
      </w:pPr>
    </w:p>
    <w:p w:rsidR="00AF2CEA" w:rsidRDefault="00AF2CEA" w:rsidP="00AF2CEA">
      <w:pPr>
        <w:pStyle w:val="NoSpacing"/>
      </w:pPr>
      <w:r>
        <w:t>MAP QUIZ on Jan 29</w:t>
      </w:r>
    </w:p>
    <w:p w:rsidR="00AF2CEA" w:rsidRDefault="00AF2CEA" w:rsidP="00AF2CEA">
      <w:pPr>
        <w:pStyle w:val="NoSpacing"/>
      </w:pPr>
    </w:p>
    <w:p w:rsidR="00AF2CEA" w:rsidRDefault="00AF2CEA" w:rsidP="00AF2CEA">
      <w:pPr>
        <w:pStyle w:val="NoSpacing"/>
        <w:rPr>
          <w:b/>
        </w:rPr>
      </w:pPr>
      <w:r w:rsidRPr="00656F2E">
        <w:rPr>
          <w:b/>
        </w:rPr>
        <w:t>3.</w:t>
      </w:r>
      <w:r w:rsidRPr="0089742C">
        <w:rPr>
          <w:b/>
        </w:rPr>
        <w:t xml:space="preserve"> </w:t>
      </w:r>
      <w:r w:rsidRPr="00656F2E">
        <w:rPr>
          <w:b/>
        </w:rPr>
        <w:t>Early Imperialism</w:t>
      </w:r>
    </w:p>
    <w:p w:rsidR="00AF2CEA" w:rsidRPr="00B03E36" w:rsidRDefault="00AF2CEA" w:rsidP="00AF2CEA">
      <w:pPr>
        <w:pStyle w:val="NoSpacing"/>
        <w:rPr>
          <w:b/>
        </w:rPr>
      </w:pPr>
      <w:r w:rsidRPr="00B03E36">
        <w:rPr>
          <w:b/>
        </w:rPr>
        <w:t>Feb 3-5</w:t>
      </w:r>
    </w:p>
    <w:p w:rsidR="00AF2CEA" w:rsidRPr="00F24C15" w:rsidRDefault="00AF2CEA" w:rsidP="00AF2CEA">
      <w:pPr>
        <w:pStyle w:val="NoSpacing"/>
      </w:pPr>
      <w:r w:rsidRPr="00F24C15">
        <w:t xml:space="preserve">Jean Taylor, </w:t>
      </w:r>
      <w:r w:rsidRPr="00F24C15">
        <w:rPr>
          <w:i/>
        </w:rPr>
        <w:t xml:space="preserve">Social World of Batavia, </w:t>
      </w:r>
      <w:r w:rsidRPr="00F24C15">
        <w:t>xvii-77</w:t>
      </w:r>
    </w:p>
    <w:p w:rsidR="00AF2CEA" w:rsidRPr="00F24C15" w:rsidRDefault="00AF2CEA" w:rsidP="00AF2CEA">
      <w:pPr>
        <w:pStyle w:val="NoSpacing"/>
      </w:pPr>
    </w:p>
    <w:p w:rsidR="00AF2CEA" w:rsidRPr="00F24C15" w:rsidRDefault="00AF2CEA" w:rsidP="00AF2CEA">
      <w:pPr>
        <w:pStyle w:val="NoSpacing"/>
      </w:pPr>
      <w:r w:rsidRPr="00F24C15">
        <w:rPr>
          <w:b/>
        </w:rPr>
        <w:t>COLONIAL TRANSFORMATIONS</w:t>
      </w:r>
    </w:p>
    <w:p w:rsidR="00AF2CEA" w:rsidRDefault="00AF2CEA" w:rsidP="00AF2CEA">
      <w:pPr>
        <w:pStyle w:val="NoSpacing"/>
      </w:pPr>
    </w:p>
    <w:p w:rsidR="00AF2CEA" w:rsidRDefault="00AF2CEA" w:rsidP="00AF2CEA">
      <w:pPr>
        <w:pStyle w:val="NoSpacing"/>
        <w:rPr>
          <w:b/>
        </w:rPr>
      </w:pPr>
      <w:r w:rsidRPr="00656F2E">
        <w:rPr>
          <w:b/>
        </w:rPr>
        <w:t xml:space="preserve">4. </w:t>
      </w:r>
      <w:r>
        <w:rPr>
          <w:b/>
        </w:rPr>
        <w:t>Race and Gender under Modern Imperialism</w:t>
      </w:r>
    </w:p>
    <w:p w:rsidR="00AF2CEA" w:rsidRPr="00656F2E" w:rsidRDefault="00AF2CEA" w:rsidP="00AF2CEA">
      <w:pPr>
        <w:pStyle w:val="NoSpacing"/>
        <w:rPr>
          <w:b/>
        </w:rPr>
      </w:pPr>
      <w:r>
        <w:rPr>
          <w:b/>
        </w:rPr>
        <w:t>Feb 10-12</w:t>
      </w:r>
    </w:p>
    <w:p w:rsidR="00AF2CEA" w:rsidRDefault="00AF2CEA" w:rsidP="00AF2CEA">
      <w:pPr>
        <w:pStyle w:val="NoSpacing"/>
      </w:pPr>
      <w:r w:rsidRPr="00F24C15">
        <w:t xml:space="preserve">Jean Taylor, </w:t>
      </w:r>
      <w:r w:rsidRPr="00F24C15">
        <w:rPr>
          <w:i/>
        </w:rPr>
        <w:t xml:space="preserve">Social World of Batavia, </w:t>
      </w:r>
      <w:r w:rsidRPr="00F24C15">
        <w:t>78-134, 159-174</w:t>
      </w:r>
    </w:p>
    <w:p w:rsidR="00AF2CEA" w:rsidRPr="00F24C15" w:rsidRDefault="00AF2CEA" w:rsidP="00AF2CEA">
      <w:pPr>
        <w:pStyle w:val="NoSpacing"/>
      </w:pPr>
    </w:p>
    <w:p w:rsidR="00AF2CEA" w:rsidRPr="00B03E36" w:rsidRDefault="00AF2CEA" w:rsidP="00AF2CEA">
      <w:pPr>
        <w:pStyle w:val="NoSpacing"/>
      </w:pPr>
      <w:r w:rsidRPr="0045585D">
        <w:rPr>
          <w:b/>
        </w:rPr>
        <w:t>5. Embracing and Rejecting the West: Education, Self-Strengthening, and Resistance</w:t>
      </w:r>
    </w:p>
    <w:p w:rsidR="00AF2CEA" w:rsidRPr="008C3245" w:rsidRDefault="00AF2CEA" w:rsidP="00AF2CEA">
      <w:pPr>
        <w:pStyle w:val="NoSpacing"/>
        <w:rPr>
          <w:b/>
        </w:rPr>
      </w:pPr>
      <w:r w:rsidRPr="008C3245">
        <w:rPr>
          <w:b/>
        </w:rPr>
        <w:t>Feb 17-19</w:t>
      </w:r>
    </w:p>
    <w:p w:rsidR="00AF2CEA" w:rsidRDefault="00AF2CEA" w:rsidP="00AF2CEA">
      <w:pPr>
        <w:pStyle w:val="NoSpacing"/>
        <w:ind w:left="720" w:hanging="720"/>
        <w:rPr>
          <w:szCs w:val="24"/>
        </w:rPr>
      </w:pPr>
      <w:r>
        <w:t xml:space="preserve">*Letters from Kartini. From Kartini, </w:t>
      </w:r>
      <w:r>
        <w:rPr>
          <w:i/>
        </w:rPr>
        <w:t xml:space="preserve">On Feminism and Nationalism, </w:t>
      </w:r>
      <w:r>
        <w:t>ed. and trans. Joost Cote (</w:t>
      </w:r>
      <w:r w:rsidRPr="00A9770D">
        <w:rPr>
          <w:color w:val="000000"/>
          <w:szCs w:val="24"/>
        </w:rPr>
        <w:t>Clayton: Monash Asia Institute, 2005</w:t>
      </w:r>
      <w:r>
        <w:rPr>
          <w:color w:val="000000"/>
          <w:szCs w:val="24"/>
        </w:rPr>
        <w:t xml:space="preserve">), 1-5, </w:t>
      </w:r>
      <w:r w:rsidRPr="00743E64">
        <w:rPr>
          <w:szCs w:val="24"/>
        </w:rPr>
        <w:t>23-29</w:t>
      </w:r>
      <w:r>
        <w:rPr>
          <w:szCs w:val="24"/>
        </w:rPr>
        <w:t>, 35-54, 115-130</w:t>
      </w:r>
    </w:p>
    <w:p w:rsidR="00AF2CEA" w:rsidRPr="000B4F30" w:rsidRDefault="00AF2CEA" w:rsidP="00AF2CEA">
      <w:pPr>
        <w:pStyle w:val="NoSpacing"/>
        <w:ind w:left="720" w:hanging="720"/>
      </w:pPr>
      <w:r>
        <w:t xml:space="preserve">*“A Civilization of New Learning,” </w:t>
      </w:r>
      <w:r>
        <w:rPr>
          <w:i/>
        </w:rPr>
        <w:t xml:space="preserve">Sources of Vietnamese Tradition, </w:t>
      </w:r>
      <w:r>
        <w:t>ed. George Dutton, Jayne Werner, and John Whitmore (New York: Columbia University Press, 2012),</w:t>
      </w:r>
      <w:r>
        <w:rPr>
          <w:i/>
        </w:rPr>
        <w:t xml:space="preserve"> </w:t>
      </w:r>
      <w:r>
        <w:t>369-375</w:t>
      </w:r>
    </w:p>
    <w:p w:rsidR="00AF2CEA" w:rsidRDefault="00AF2CEA" w:rsidP="00AF2CEA">
      <w:pPr>
        <w:pStyle w:val="NoSpacing"/>
      </w:pPr>
    </w:p>
    <w:p w:rsidR="00AF2CEA" w:rsidRDefault="00AF2CEA" w:rsidP="00AF2CEA">
      <w:pPr>
        <w:pStyle w:val="NoSpacing"/>
      </w:pPr>
      <w:r>
        <w:t>PRIMARY SOURCE ANALYSIS DUE on Feb 17</w:t>
      </w:r>
    </w:p>
    <w:p w:rsidR="00AF2CEA" w:rsidRPr="00F24C15" w:rsidRDefault="00AF2CEA" w:rsidP="00AF2CEA">
      <w:pPr>
        <w:pStyle w:val="NoSpacing"/>
      </w:pPr>
    </w:p>
    <w:p w:rsidR="00AF2CEA" w:rsidRPr="00B03E36" w:rsidRDefault="00AF2CEA" w:rsidP="00AF2CEA">
      <w:pPr>
        <w:pStyle w:val="NoSpacing"/>
        <w:rPr>
          <w:b/>
        </w:rPr>
      </w:pPr>
      <w:r w:rsidRPr="00B03E36">
        <w:rPr>
          <w:b/>
        </w:rPr>
        <w:t>6.</w:t>
      </w:r>
      <w:r>
        <w:rPr>
          <w:b/>
        </w:rPr>
        <w:t xml:space="preserve"> Economic Transformations</w:t>
      </w:r>
    </w:p>
    <w:p w:rsidR="00AF2CEA" w:rsidRPr="008C3245" w:rsidRDefault="00AF2CEA" w:rsidP="00AF2CEA">
      <w:pPr>
        <w:pStyle w:val="NoSpacing"/>
        <w:rPr>
          <w:b/>
        </w:rPr>
      </w:pPr>
      <w:r w:rsidRPr="008C3245">
        <w:rPr>
          <w:b/>
        </w:rPr>
        <w:t>Feb 24-26</w:t>
      </w:r>
    </w:p>
    <w:p w:rsidR="00AF2CEA" w:rsidRPr="008C3245" w:rsidRDefault="00AF2CEA" w:rsidP="00AF2CEA">
      <w:pPr>
        <w:pStyle w:val="NoSpacing"/>
      </w:pPr>
      <w:r w:rsidRPr="008C3245">
        <w:t xml:space="preserve">James Scott, </w:t>
      </w:r>
      <w:r w:rsidRPr="008C3245">
        <w:rPr>
          <w:i/>
        </w:rPr>
        <w:t xml:space="preserve">The Moral Economy of the Peasant, </w:t>
      </w:r>
      <w:r w:rsidRPr="008C3245">
        <w:t>1-56</w:t>
      </w:r>
    </w:p>
    <w:p w:rsidR="00AF2CEA" w:rsidRDefault="00AF2CEA" w:rsidP="00AF2CEA">
      <w:pPr>
        <w:pStyle w:val="NoSpacing"/>
      </w:pPr>
    </w:p>
    <w:p w:rsidR="00AF2CEA" w:rsidRDefault="00AF2CEA" w:rsidP="00AF2CEA">
      <w:pPr>
        <w:pStyle w:val="NoSpacing"/>
        <w:rPr>
          <w:b/>
        </w:rPr>
      </w:pPr>
      <w:r w:rsidRPr="00B03E36">
        <w:rPr>
          <w:b/>
        </w:rPr>
        <w:t xml:space="preserve">7. </w:t>
      </w:r>
      <w:r>
        <w:rPr>
          <w:b/>
        </w:rPr>
        <w:t>Origins of Southeast Asian Communism</w:t>
      </w:r>
    </w:p>
    <w:p w:rsidR="00AF2CEA" w:rsidRPr="00B03E36" w:rsidRDefault="00AF2CEA" w:rsidP="00AF2CEA">
      <w:pPr>
        <w:pStyle w:val="NoSpacing"/>
        <w:rPr>
          <w:b/>
        </w:rPr>
      </w:pPr>
      <w:r>
        <w:rPr>
          <w:b/>
        </w:rPr>
        <w:t>Mar 3-5</w:t>
      </w:r>
    </w:p>
    <w:p w:rsidR="00AF2CEA" w:rsidRDefault="00AF2CEA" w:rsidP="00AF2CEA">
      <w:pPr>
        <w:pStyle w:val="NoSpacing"/>
      </w:pPr>
      <w:r w:rsidRPr="008C3245">
        <w:t xml:space="preserve">James Scott, </w:t>
      </w:r>
      <w:r w:rsidRPr="008C3245">
        <w:rPr>
          <w:i/>
        </w:rPr>
        <w:t xml:space="preserve">The Moral Economy of the Peasant, </w:t>
      </w:r>
      <w:r w:rsidRPr="008C3245">
        <w:t>57-113</w:t>
      </w:r>
    </w:p>
    <w:p w:rsidR="00AF2CEA" w:rsidRDefault="00AF2CEA" w:rsidP="00AF2CEA">
      <w:pPr>
        <w:pStyle w:val="NoSpacing"/>
        <w:rPr>
          <w:b/>
        </w:rPr>
      </w:pPr>
    </w:p>
    <w:p w:rsidR="00AF2CEA" w:rsidRDefault="00AF2CEA" w:rsidP="00AF2CEA">
      <w:pPr>
        <w:pStyle w:val="NoSpacing"/>
        <w:rPr>
          <w:b/>
        </w:rPr>
      </w:pPr>
      <w:r w:rsidRPr="00C7171C">
        <w:rPr>
          <w:b/>
        </w:rPr>
        <w:t xml:space="preserve">8. </w:t>
      </w:r>
      <w:r>
        <w:rPr>
          <w:b/>
        </w:rPr>
        <w:t xml:space="preserve">Rise of </w:t>
      </w:r>
      <w:r w:rsidRPr="00C7171C">
        <w:rPr>
          <w:b/>
        </w:rPr>
        <w:t>Nationalism</w:t>
      </w:r>
    </w:p>
    <w:p w:rsidR="00AF2CEA" w:rsidRPr="00C7171C" w:rsidRDefault="00AF2CEA" w:rsidP="00AF2CEA">
      <w:pPr>
        <w:pStyle w:val="NoSpacing"/>
        <w:rPr>
          <w:b/>
        </w:rPr>
      </w:pPr>
      <w:r>
        <w:rPr>
          <w:b/>
        </w:rPr>
        <w:t>Mar 10-12</w:t>
      </w:r>
    </w:p>
    <w:p w:rsidR="00AF2CEA" w:rsidRDefault="00AF2CEA" w:rsidP="00AF2CEA">
      <w:pPr>
        <w:ind w:left="720" w:hanging="720"/>
      </w:pPr>
      <w:r>
        <w:t>*</w:t>
      </w:r>
      <w:r w:rsidRPr="00E40450">
        <w:t xml:space="preserve">Thongchai Winichakul, “Maps and the Formation of the Geo-Body of Siam,” in </w:t>
      </w:r>
      <w:r w:rsidRPr="00E40450">
        <w:rPr>
          <w:i/>
        </w:rPr>
        <w:t>Asian Forms of Nations</w:t>
      </w:r>
      <w:r w:rsidRPr="00E40450">
        <w:t>, ed. Hans Antlov and Stein Tonnesson (1996), 67-91</w:t>
      </w:r>
    </w:p>
    <w:p w:rsidR="00AF2CEA" w:rsidRPr="00256FC5" w:rsidRDefault="00AF2CEA" w:rsidP="00AF2CEA">
      <w:pPr>
        <w:ind w:left="720" w:hanging="720"/>
        <w:rPr>
          <w:highlight w:val="yellow"/>
        </w:rPr>
      </w:pPr>
      <w:r>
        <w:rPr>
          <w:color w:val="000000"/>
        </w:rPr>
        <w:t>*</w:t>
      </w:r>
      <w:r w:rsidRPr="00256FC5">
        <w:rPr>
          <w:color w:val="000000"/>
        </w:rPr>
        <w:t xml:space="preserve">John S. Furnivall, “Plural Economy,” in </w:t>
      </w:r>
      <w:r w:rsidRPr="00256FC5">
        <w:rPr>
          <w:i/>
          <w:iCs/>
          <w:color w:val="000000"/>
        </w:rPr>
        <w:t xml:space="preserve">Netherlands India: A Study of the Plural Economy </w:t>
      </w:r>
      <w:r w:rsidRPr="00256FC5">
        <w:rPr>
          <w:iCs/>
          <w:color w:val="000000"/>
        </w:rPr>
        <w:t>(</w:t>
      </w:r>
      <w:r w:rsidRPr="00256FC5">
        <w:rPr>
          <w:color w:val="000000"/>
        </w:rPr>
        <w:t>New York: Macmillan; Cambridge: Cambride University Press, 1944), 446-469</w:t>
      </w:r>
    </w:p>
    <w:p w:rsidR="00AF2CEA" w:rsidRDefault="00AF2CEA" w:rsidP="00AF2CEA">
      <w:pPr>
        <w:pStyle w:val="NoSpacing"/>
        <w:ind w:left="720" w:hanging="720"/>
        <w:rPr>
          <w:b/>
        </w:rPr>
      </w:pPr>
      <w:r>
        <w:t xml:space="preserve">*Asavabahu (Rama VI), “The Jews of the East,” in </w:t>
      </w:r>
      <w:r>
        <w:rPr>
          <w:i/>
        </w:rPr>
        <w:t xml:space="preserve">The Chinese in Thailand, </w:t>
      </w:r>
      <w:r>
        <w:t>by Kenneth Landon (London and New York: Oxford University Press, 1941), 34-43</w:t>
      </w:r>
    </w:p>
    <w:p w:rsidR="00AF2CEA" w:rsidRDefault="00AF2CEA" w:rsidP="00AF2CEA">
      <w:pPr>
        <w:pStyle w:val="NoSpacing"/>
        <w:rPr>
          <w:b/>
        </w:rPr>
      </w:pPr>
    </w:p>
    <w:p w:rsidR="00AF2CEA" w:rsidRPr="003065D1" w:rsidRDefault="00AF2CEA" w:rsidP="00AF2CEA">
      <w:pPr>
        <w:pStyle w:val="NoSpacing"/>
      </w:pPr>
      <w:r>
        <w:t>BOOK REVIEW due on Mar 10</w:t>
      </w:r>
    </w:p>
    <w:p w:rsidR="00AF2CEA" w:rsidRDefault="00AF2CEA" w:rsidP="00AF2CEA">
      <w:pPr>
        <w:pStyle w:val="NoSpacing"/>
      </w:pPr>
    </w:p>
    <w:p w:rsidR="00AF2CEA" w:rsidRDefault="00AF2CEA" w:rsidP="00AF2CEA">
      <w:pPr>
        <w:pStyle w:val="NoSpacing"/>
        <w:rPr>
          <w:b/>
        </w:rPr>
      </w:pPr>
      <w:r w:rsidRPr="00C7171C">
        <w:rPr>
          <w:b/>
        </w:rPr>
        <w:t xml:space="preserve">9. </w:t>
      </w:r>
      <w:r>
        <w:rPr>
          <w:b/>
        </w:rPr>
        <w:t xml:space="preserve">War in the Pacific </w:t>
      </w:r>
      <w:r w:rsidRPr="00C7171C">
        <w:rPr>
          <w:b/>
        </w:rPr>
        <w:t xml:space="preserve">and </w:t>
      </w:r>
      <w:r>
        <w:rPr>
          <w:b/>
        </w:rPr>
        <w:t xml:space="preserve">the </w:t>
      </w:r>
      <w:r w:rsidRPr="00C7171C">
        <w:rPr>
          <w:b/>
        </w:rPr>
        <w:t>Japanese Occupation</w:t>
      </w:r>
    </w:p>
    <w:p w:rsidR="00AF2CEA" w:rsidRPr="00C7171C" w:rsidRDefault="00AF2CEA" w:rsidP="00AF2CEA">
      <w:pPr>
        <w:pStyle w:val="NoSpacing"/>
        <w:rPr>
          <w:b/>
        </w:rPr>
      </w:pPr>
      <w:r>
        <w:rPr>
          <w:b/>
        </w:rPr>
        <w:t>Mar 24-26</w:t>
      </w:r>
    </w:p>
    <w:p w:rsidR="00AF2CEA" w:rsidRDefault="00AF2CEA" w:rsidP="00AF2CEA">
      <w:pPr>
        <w:pStyle w:val="NoSpacing"/>
        <w:ind w:left="720" w:hanging="720"/>
        <w:rPr>
          <w:i/>
        </w:rPr>
      </w:pPr>
      <w:r w:rsidRPr="005D3518">
        <w:t xml:space="preserve">Maria Rosa Henson, </w:t>
      </w:r>
      <w:r w:rsidRPr="005D3518">
        <w:rPr>
          <w:i/>
        </w:rPr>
        <w:t xml:space="preserve">Comfort Woman: A Filipina’s Story of Prostitution and Slavery Under the Japanese Military, </w:t>
      </w:r>
      <w:r w:rsidRPr="005D3518">
        <w:t>1-76</w:t>
      </w:r>
    </w:p>
    <w:p w:rsidR="00AF2CEA" w:rsidRDefault="00AF2CEA" w:rsidP="00AF2CEA">
      <w:pPr>
        <w:pStyle w:val="NoSpacing"/>
      </w:pPr>
    </w:p>
    <w:p w:rsidR="00AF2CEA" w:rsidRDefault="00AF2CEA" w:rsidP="00AF2CEA">
      <w:pPr>
        <w:pStyle w:val="NoSpacing"/>
        <w:rPr>
          <w:b/>
        </w:rPr>
      </w:pPr>
      <w:r w:rsidRPr="008C3245">
        <w:rPr>
          <w:b/>
        </w:rPr>
        <w:t>10</w:t>
      </w:r>
      <w:r>
        <w:rPr>
          <w:b/>
        </w:rPr>
        <w:t>.</w:t>
      </w:r>
      <w:r w:rsidRPr="008C3245">
        <w:rPr>
          <w:b/>
        </w:rPr>
        <w:t xml:space="preserve"> </w:t>
      </w:r>
      <w:r>
        <w:rPr>
          <w:b/>
        </w:rPr>
        <w:t>Decolonization and the Cold War</w:t>
      </w:r>
    </w:p>
    <w:p w:rsidR="00AF2CEA" w:rsidRPr="008C3245" w:rsidRDefault="00AF2CEA" w:rsidP="00AF2CEA">
      <w:pPr>
        <w:pStyle w:val="NoSpacing"/>
        <w:rPr>
          <w:b/>
        </w:rPr>
      </w:pPr>
      <w:r>
        <w:rPr>
          <w:b/>
        </w:rPr>
        <w:t>Mar 31-Apr 2</w:t>
      </w:r>
    </w:p>
    <w:p w:rsidR="00AF2CEA" w:rsidRPr="00F76708" w:rsidRDefault="00AF2CEA" w:rsidP="00AF2CEA">
      <w:pPr>
        <w:ind w:left="720" w:hanging="720"/>
        <w:rPr>
          <w:rStyle w:val="hbodytext"/>
        </w:rPr>
      </w:pPr>
      <w:r w:rsidRPr="00F76708">
        <w:t>*</w:t>
      </w:r>
      <w:r w:rsidRPr="00F76708">
        <w:rPr>
          <w:rStyle w:val="hbodytext"/>
        </w:rPr>
        <w:t>Program of the People’s Revolutionary Party of Vietnam, 1962</w:t>
      </w:r>
    </w:p>
    <w:p w:rsidR="00AF2CEA" w:rsidRPr="00F76708" w:rsidRDefault="00AF2CEA" w:rsidP="00AF2CEA">
      <w:pPr>
        <w:ind w:left="720" w:hanging="720"/>
        <w:rPr>
          <w:rStyle w:val="hbodytext"/>
        </w:rPr>
      </w:pPr>
      <w:r w:rsidRPr="00F76708">
        <w:rPr>
          <w:rStyle w:val="hbodytext"/>
        </w:rPr>
        <w:t>*Senator John F. Kennedy’s Speech at the Conference on Vietnam, Washington, DC, 1956</w:t>
      </w:r>
    </w:p>
    <w:p w:rsidR="00AF2CEA" w:rsidRPr="00F76708" w:rsidRDefault="00AF2CEA" w:rsidP="00AF2CEA">
      <w:pPr>
        <w:ind w:left="720" w:hanging="720"/>
      </w:pPr>
      <w:r w:rsidRPr="00F76708">
        <w:rPr>
          <w:rStyle w:val="hbodytext"/>
        </w:rPr>
        <w:t>*</w:t>
      </w:r>
      <w:r w:rsidRPr="00F76708">
        <w:t>Ho Chi Minh’s response to Lyndon B. Johnson, 1967</w:t>
      </w:r>
    </w:p>
    <w:p w:rsidR="00AF2CEA" w:rsidRPr="00FD6A02" w:rsidRDefault="00AF2CEA" w:rsidP="00AF2CEA">
      <w:pPr>
        <w:ind w:left="720" w:hanging="720"/>
      </w:pPr>
      <w:r>
        <w:t>*</w:t>
      </w:r>
      <w:r w:rsidRPr="00FD6A02">
        <w:t>Tuan Hoang, “The Early South Vietnamese Critique of Communism,” 17-32</w:t>
      </w:r>
    </w:p>
    <w:p w:rsidR="00AF2CEA" w:rsidRDefault="00AF2CEA" w:rsidP="00AF2CEA">
      <w:pPr>
        <w:pStyle w:val="NoSpacing"/>
        <w:rPr>
          <w:b/>
        </w:rPr>
      </w:pPr>
    </w:p>
    <w:p w:rsidR="00AF2CEA" w:rsidRDefault="00AF2CEA" w:rsidP="00AF2CEA">
      <w:pPr>
        <w:pStyle w:val="NoSpacing"/>
        <w:rPr>
          <w:b/>
        </w:rPr>
      </w:pPr>
      <w:r w:rsidRPr="003F280F">
        <w:rPr>
          <w:b/>
        </w:rPr>
        <w:t>11. “Purifying” the Nation: Political Purges, Class Warfare, and Ethnic Violence</w:t>
      </w:r>
    </w:p>
    <w:p w:rsidR="00AF2CEA" w:rsidRPr="008C3245" w:rsidRDefault="00AF2CEA" w:rsidP="00AF2CEA">
      <w:pPr>
        <w:pStyle w:val="NoSpacing"/>
        <w:rPr>
          <w:b/>
        </w:rPr>
      </w:pPr>
      <w:r>
        <w:rPr>
          <w:b/>
        </w:rPr>
        <w:lastRenderedPageBreak/>
        <w:t>Apr 7-9</w:t>
      </w:r>
    </w:p>
    <w:p w:rsidR="00AF2CEA" w:rsidRPr="000D414A" w:rsidRDefault="00AF2CEA" w:rsidP="00AF2CEA">
      <w:pPr>
        <w:pStyle w:val="NoSpacing"/>
      </w:pPr>
      <w:r w:rsidRPr="00785827">
        <w:t xml:space="preserve">*John Slimming, </w:t>
      </w:r>
      <w:r w:rsidRPr="00785827">
        <w:rPr>
          <w:i/>
        </w:rPr>
        <w:t xml:space="preserve">Malaysia: Death of a Democracy </w:t>
      </w:r>
      <w:r w:rsidRPr="00785827">
        <w:t>(London: John Murray, 1969), vii-58</w:t>
      </w:r>
    </w:p>
    <w:p w:rsidR="00AF2CEA" w:rsidRPr="0089523A" w:rsidRDefault="00AF2CEA" w:rsidP="00AF2CEA">
      <w:pPr>
        <w:pStyle w:val="NoSpacing"/>
      </w:pPr>
      <w:r>
        <w:t>TBA</w:t>
      </w:r>
    </w:p>
    <w:p w:rsidR="00AF2CEA" w:rsidRDefault="00AF2CEA" w:rsidP="00AF2CEA">
      <w:pPr>
        <w:pStyle w:val="NoSpacing"/>
      </w:pPr>
    </w:p>
    <w:p w:rsidR="00AF2CEA" w:rsidRDefault="00AF2CEA" w:rsidP="00AF2CEA">
      <w:pPr>
        <w:pStyle w:val="NoSpacing"/>
        <w:rPr>
          <w:b/>
        </w:rPr>
      </w:pPr>
      <w:r w:rsidRPr="008C3245">
        <w:rPr>
          <w:b/>
        </w:rPr>
        <w:t>12</w:t>
      </w:r>
      <w:r>
        <w:rPr>
          <w:b/>
        </w:rPr>
        <w:t>. “Purifying the Nation,” cont.</w:t>
      </w:r>
    </w:p>
    <w:p w:rsidR="00AF2CEA" w:rsidRDefault="00AF2CEA" w:rsidP="00AF2CEA">
      <w:pPr>
        <w:pStyle w:val="NoSpacing"/>
        <w:rPr>
          <w:b/>
        </w:rPr>
      </w:pPr>
      <w:r>
        <w:rPr>
          <w:b/>
        </w:rPr>
        <w:t>Apr 14-16</w:t>
      </w:r>
    </w:p>
    <w:p w:rsidR="00AF2CEA" w:rsidRPr="002A7C84" w:rsidRDefault="00AF2CEA" w:rsidP="00AF2CEA">
      <w:pPr>
        <w:pStyle w:val="NoSpacing"/>
      </w:pPr>
      <w:r>
        <w:t xml:space="preserve">FILM: </w:t>
      </w:r>
      <w:r>
        <w:rPr>
          <w:i/>
        </w:rPr>
        <w:t>Enemies of the People</w:t>
      </w:r>
    </w:p>
    <w:p w:rsidR="00AF2CEA" w:rsidRDefault="00AF2CEA" w:rsidP="00AF2CEA">
      <w:pPr>
        <w:pStyle w:val="NoSpacing"/>
      </w:pPr>
    </w:p>
    <w:p w:rsidR="00AF2CEA" w:rsidRPr="003065D1" w:rsidRDefault="00AF2CEA" w:rsidP="00AF2CEA">
      <w:pPr>
        <w:pStyle w:val="NoSpacing"/>
      </w:pPr>
      <w:r>
        <w:t>RESEARCH PAPER due on Apr 28</w:t>
      </w:r>
    </w:p>
    <w:p w:rsidR="00AF2CEA" w:rsidRDefault="00AF2CEA" w:rsidP="00AF2CEA">
      <w:pPr>
        <w:pStyle w:val="NoSpacing"/>
      </w:pPr>
    </w:p>
    <w:p w:rsidR="00AF2CEA" w:rsidRDefault="00AF2CEA" w:rsidP="00AF2CEA">
      <w:pPr>
        <w:pStyle w:val="NoSpacing"/>
        <w:rPr>
          <w:b/>
        </w:rPr>
      </w:pPr>
      <w:r w:rsidRPr="002A7C84">
        <w:rPr>
          <w:b/>
        </w:rPr>
        <w:t xml:space="preserve">13. </w:t>
      </w:r>
      <w:r>
        <w:rPr>
          <w:b/>
        </w:rPr>
        <w:t>People</w:t>
      </w:r>
      <w:r w:rsidRPr="008C3245">
        <w:rPr>
          <w:b/>
        </w:rPr>
        <w:t xml:space="preserve"> Power and the Challenge to Authoritarianism</w:t>
      </w:r>
    </w:p>
    <w:p w:rsidR="00AF2CEA" w:rsidRPr="008C3245" w:rsidRDefault="00AF2CEA" w:rsidP="00AF2CEA">
      <w:pPr>
        <w:pStyle w:val="NoSpacing"/>
        <w:rPr>
          <w:b/>
        </w:rPr>
      </w:pPr>
      <w:r>
        <w:rPr>
          <w:b/>
        </w:rPr>
        <w:t>Apr 21-23</w:t>
      </w:r>
    </w:p>
    <w:p w:rsidR="00AF2CEA" w:rsidRPr="00261EF5" w:rsidRDefault="00AF2CEA" w:rsidP="00AF2CEA">
      <w:pPr>
        <w:pStyle w:val="NoSpacing"/>
        <w:ind w:left="521" w:hanging="521"/>
        <w:rPr>
          <w:szCs w:val="24"/>
        </w:rPr>
      </w:pPr>
      <w:r w:rsidRPr="00261EF5">
        <w:rPr>
          <w:szCs w:val="24"/>
        </w:rPr>
        <w:t xml:space="preserve">*Hannah Beech, “What Happened to Myanmar’s Human Rights Icon?” </w:t>
      </w:r>
      <w:r w:rsidRPr="00261EF5">
        <w:rPr>
          <w:i/>
          <w:szCs w:val="24"/>
        </w:rPr>
        <w:t xml:space="preserve">New Yorker </w:t>
      </w:r>
      <w:r w:rsidRPr="00261EF5">
        <w:rPr>
          <w:szCs w:val="24"/>
        </w:rPr>
        <w:t>(2 Oct 2017): https://www.newyorker.com/magazine/2017/10/02/what-happened-to-myanmars-human-rights-icon.</w:t>
      </w:r>
    </w:p>
    <w:p w:rsidR="00AF2CEA" w:rsidRPr="00261EF5" w:rsidRDefault="00AF2CEA" w:rsidP="00AF2CEA">
      <w:pPr>
        <w:pStyle w:val="NoSpacing"/>
        <w:ind w:left="521" w:hanging="521"/>
        <w:rPr>
          <w:szCs w:val="24"/>
        </w:rPr>
      </w:pPr>
      <w:r w:rsidRPr="00261EF5">
        <w:rPr>
          <w:szCs w:val="24"/>
        </w:rPr>
        <w:t xml:space="preserve">*Aung San Suu Kyi, “In Quest of Democracy,” </w:t>
      </w:r>
      <w:r w:rsidRPr="00261EF5">
        <w:rPr>
          <w:i/>
          <w:szCs w:val="24"/>
        </w:rPr>
        <w:t xml:space="preserve">Journal of Democracy </w:t>
      </w:r>
      <w:r w:rsidRPr="00261EF5">
        <w:rPr>
          <w:szCs w:val="24"/>
        </w:rPr>
        <w:t>3, no. 1 (Jan 1992): 5-14.</w:t>
      </w:r>
    </w:p>
    <w:p w:rsidR="00AF2CEA" w:rsidRPr="00261EF5" w:rsidRDefault="00AF2CEA" w:rsidP="00AF2CEA">
      <w:pPr>
        <w:pStyle w:val="NoSpacing"/>
        <w:ind w:left="521" w:hanging="521"/>
        <w:rPr>
          <w:szCs w:val="24"/>
        </w:rPr>
      </w:pPr>
      <w:r w:rsidRPr="00261EF5">
        <w:rPr>
          <w:szCs w:val="24"/>
        </w:rPr>
        <w:t xml:space="preserve">*Josef Silverstein, “The Idea of Freedom in Burma and the Political Thought of Daw Aung San Suu Kyi,” </w:t>
      </w:r>
      <w:r w:rsidRPr="00261EF5">
        <w:rPr>
          <w:i/>
          <w:szCs w:val="24"/>
        </w:rPr>
        <w:t xml:space="preserve">Pacific Affairs </w:t>
      </w:r>
      <w:r w:rsidRPr="00261EF5">
        <w:rPr>
          <w:szCs w:val="24"/>
        </w:rPr>
        <w:t>69, no. 2 (summer 1996): 211-228.</w:t>
      </w:r>
    </w:p>
    <w:p w:rsidR="00AF2CEA" w:rsidRPr="00261EF5" w:rsidRDefault="00AF2CEA" w:rsidP="00AF2CEA">
      <w:pPr>
        <w:pStyle w:val="NoSpacing"/>
        <w:ind w:left="521" w:hanging="521"/>
        <w:rPr>
          <w:szCs w:val="24"/>
        </w:rPr>
      </w:pPr>
      <w:r w:rsidRPr="00261EF5">
        <w:rPr>
          <w:szCs w:val="24"/>
        </w:rPr>
        <w:t xml:space="preserve">*Neve Gordon, “A Hero Turned Villain: Aung San Suu Kyi and the Annihilation of Myannmar’s Rohingya,” </w:t>
      </w:r>
      <w:r w:rsidRPr="00261EF5">
        <w:rPr>
          <w:i/>
          <w:szCs w:val="24"/>
        </w:rPr>
        <w:t xml:space="preserve">The Nation </w:t>
      </w:r>
      <w:r w:rsidRPr="00261EF5">
        <w:rPr>
          <w:szCs w:val="24"/>
        </w:rPr>
        <w:t>(13 Oct 2017): https://www.thenation.com/article/a-hero-turned-villain-aung-san-suu-kyi-and-the-annihilation-of-myanmars-rohingya/.</w:t>
      </w:r>
    </w:p>
    <w:p w:rsidR="00AF2CEA" w:rsidRPr="00261EF5" w:rsidRDefault="00AF2CEA" w:rsidP="00AF2CEA">
      <w:pPr>
        <w:pStyle w:val="NoSpacing"/>
        <w:ind w:left="521" w:hanging="521"/>
        <w:rPr>
          <w:szCs w:val="24"/>
        </w:rPr>
      </w:pPr>
      <w:r w:rsidRPr="00261EF5">
        <w:rPr>
          <w:szCs w:val="24"/>
        </w:rPr>
        <w:t xml:space="preserve">*Peter Popham, “As Aung San Suu Kyi Biographer, I Have to Say That the Only Good Thing She Can Do Now Is Resign,” </w:t>
      </w:r>
      <w:r w:rsidRPr="00261EF5">
        <w:rPr>
          <w:i/>
          <w:szCs w:val="24"/>
        </w:rPr>
        <w:t xml:space="preserve">Independent </w:t>
      </w:r>
      <w:r w:rsidRPr="00261EF5">
        <w:rPr>
          <w:szCs w:val="24"/>
        </w:rPr>
        <w:t>(8 Sep 2017): https://www.independent.co.uk/voices/aung-san-suu-kyi-burma-myanmar-rohingya-muslims-a7936566.html.</w:t>
      </w:r>
    </w:p>
    <w:p w:rsidR="00AF2CEA" w:rsidRPr="00261EF5" w:rsidRDefault="00AF2CEA" w:rsidP="00AF2CEA">
      <w:pPr>
        <w:pStyle w:val="NoSpacing"/>
        <w:ind w:left="521" w:hanging="521"/>
      </w:pPr>
      <w:r w:rsidRPr="00261EF5">
        <w:t xml:space="preserve">*Joshua Kurlantzick, “Why Aung San Suu Kyi Isn’t Protecting the Ronghingya in Burma,” </w:t>
      </w:r>
      <w:r w:rsidRPr="00261EF5">
        <w:rPr>
          <w:i/>
        </w:rPr>
        <w:t xml:space="preserve">Washington Post </w:t>
      </w:r>
      <w:r w:rsidRPr="00261EF5">
        <w:t>(15 Sep 2017): https://www.washingtonpost.com/outlook/why-aung-san-suu-kyi-isnt-protecting-the-rohingya-in-burma/2017/09/15/c88b10fa-9900-11e7-87fc-c3f7ee4035c9_story.html?noredirect=on&amp;utm_term=.90b79c33925e.</w:t>
      </w:r>
    </w:p>
    <w:p w:rsidR="00AF2CEA" w:rsidRDefault="00AF2CEA" w:rsidP="00AF2CEA">
      <w:pPr>
        <w:pStyle w:val="NoSpacing"/>
      </w:pPr>
    </w:p>
    <w:p w:rsidR="00AF2CEA" w:rsidRDefault="00AF2CEA" w:rsidP="00AF2CEA">
      <w:pPr>
        <w:pStyle w:val="NoSpacing"/>
        <w:rPr>
          <w:b/>
        </w:rPr>
      </w:pPr>
      <w:r>
        <w:rPr>
          <w:b/>
        </w:rPr>
        <w:t>14.</w:t>
      </w:r>
      <w:r w:rsidRPr="00C7171C">
        <w:rPr>
          <w:b/>
        </w:rPr>
        <w:t xml:space="preserve"> Globalization</w:t>
      </w:r>
      <w:r>
        <w:rPr>
          <w:b/>
        </w:rPr>
        <w:t>: Southeast Asia in the World Economy</w:t>
      </w:r>
    </w:p>
    <w:p w:rsidR="00AF2CEA" w:rsidRPr="008535BE" w:rsidRDefault="00AF2CEA" w:rsidP="00AF2CEA">
      <w:pPr>
        <w:ind w:left="720" w:hanging="720"/>
        <w:rPr>
          <w:b/>
        </w:rPr>
      </w:pPr>
      <w:r>
        <w:rPr>
          <w:b/>
        </w:rPr>
        <w:t>Apr 28-30</w:t>
      </w:r>
    </w:p>
    <w:p w:rsidR="00AF2CEA" w:rsidRDefault="00AF2CEA" w:rsidP="00AF2CEA">
      <w:pPr>
        <w:pStyle w:val="NoSpacing"/>
        <w:rPr>
          <w:rFonts w:eastAsia="Times New Roman"/>
          <w:szCs w:val="24"/>
        </w:rPr>
      </w:pPr>
      <w:r>
        <w:rPr>
          <w:rFonts w:eastAsia="Times New Roman"/>
          <w:szCs w:val="24"/>
        </w:rPr>
        <w:t>*</w:t>
      </w:r>
      <w:r w:rsidRPr="002D182D">
        <w:rPr>
          <w:rFonts w:eastAsia="Times New Roman"/>
          <w:szCs w:val="24"/>
        </w:rPr>
        <w:t>Mary Beth Mills</w:t>
      </w:r>
      <w:r>
        <w:rPr>
          <w:rFonts w:eastAsia="Times New Roman"/>
          <w:szCs w:val="24"/>
        </w:rPr>
        <w:t>,</w:t>
      </w:r>
      <w:r w:rsidRPr="002D182D">
        <w:rPr>
          <w:rFonts w:eastAsia="Times New Roman"/>
          <w:i/>
          <w:szCs w:val="24"/>
        </w:rPr>
        <w:t xml:space="preserve"> Thai Women in the Global Labor Force</w:t>
      </w:r>
      <w:r>
        <w:rPr>
          <w:rFonts w:eastAsia="Times New Roman"/>
          <w:szCs w:val="24"/>
        </w:rPr>
        <w:t>, 1-6, 12-17, 109-162</w:t>
      </w:r>
    </w:p>
    <w:p w:rsidR="00AF2CEA" w:rsidRPr="0045756D" w:rsidRDefault="00AF2CEA" w:rsidP="00AF2CEA">
      <w:pPr>
        <w:pStyle w:val="NoSpacing"/>
      </w:pPr>
    </w:p>
    <w:p w:rsidR="00AF2CEA" w:rsidRDefault="00AF2CEA" w:rsidP="00AF2CEA">
      <w:pPr>
        <w:pStyle w:val="NoSpacing"/>
      </w:pPr>
      <w:r>
        <w:t>RESEARCH PAPER due on Apr 28</w:t>
      </w:r>
    </w:p>
    <w:p w:rsidR="00AF2CEA" w:rsidRDefault="00AF2CEA" w:rsidP="00AF2CEA">
      <w:pPr>
        <w:pStyle w:val="NoSpacing"/>
      </w:pPr>
    </w:p>
    <w:p w:rsidR="00AF2CEA" w:rsidRDefault="00AF2CEA" w:rsidP="00AF2CEA">
      <w:pPr>
        <w:pStyle w:val="NoSpacing"/>
      </w:pPr>
      <w:r>
        <w:t>FINAL EXAM during finals week</w:t>
      </w:r>
    </w:p>
    <w:p w:rsidR="00483147" w:rsidRDefault="00483147" w:rsidP="00EB676C"/>
    <w:p w:rsidR="00483147" w:rsidRDefault="00483147" w:rsidP="00EB676C"/>
    <w:p w:rsidR="00EB676C" w:rsidRPr="00AF2CEA" w:rsidRDefault="00EB676C" w:rsidP="00EB676C">
      <w:pPr>
        <w:rPr>
          <w:b/>
        </w:rPr>
      </w:pPr>
      <w:r w:rsidRPr="00AF2CEA">
        <w:rPr>
          <w:b/>
        </w:rPr>
        <w:t>2018-189</w:t>
      </w:r>
      <w:r w:rsidRPr="00AF2CEA">
        <w:rPr>
          <w:b/>
        </w:rPr>
        <w:tab/>
        <w:t>AASI/HIST 3842</w:t>
      </w:r>
      <w:r w:rsidRPr="00AF2CEA">
        <w:rPr>
          <w:b/>
        </w:rPr>
        <w:tab/>
        <w:t>Revise Course</w:t>
      </w:r>
    </w:p>
    <w:p w:rsidR="00AF2CEA" w:rsidRDefault="00AF2CEA" w:rsidP="00EB676C"/>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649"/>
      </w:tblGrid>
      <w:tr w:rsidR="0026750F" w:rsidTr="00F67C7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6750F" w:rsidRDefault="0026750F" w:rsidP="00F67C70">
            <w:pPr>
              <w:rPr>
                <w:rFonts w:ascii="Arial" w:hAnsi="Arial" w:cs="Arial"/>
                <w:b/>
                <w:bCs/>
                <w:color w:val="FFFFFF"/>
                <w:sz w:val="18"/>
                <w:szCs w:val="18"/>
              </w:rPr>
            </w:pPr>
            <w:r>
              <w:rPr>
                <w:rFonts w:ascii="Arial" w:hAnsi="Arial" w:cs="Arial"/>
                <w:b/>
                <w:bCs/>
                <w:color w:val="FFFFFF"/>
                <w:sz w:val="18"/>
                <w:szCs w:val="18"/>
              </w:rPr>
              <w:t>COURSE ACTION REQUEST</w:t>
            </w:r>
          </w:p>
        </w:tc>
      </w:tr>
      <w:tr w:rsidR="0026750F"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750F" w:rsidRDefault="0026750F" w:rsidP="00F67C70">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750F" w:rsidRDefault="0026750F" w:rsidP="00F67C70">
            <w:pPr>
              <w:rPr>
                <w:rFonts w:ascii="Arial" w:hAnsi="Arial" w:cs="Arial"/>
                <w:sz w:val="15"/>
                <w:szCs w:val="15"/>
              </w:rPr>
            </w:pPr>
            <w:r>
              <w:rPr>
                <w:rFonts w:ascii="Arial" w:hAnsi="Arial" w:cs="Arial"/>
                <w:sz w:val="15"/>
                <w:szCs w:val="15"/>
              </w:rPr>
              <w:t>18-7614</w:t>
            </w:r>
          </w:p>
        </w:tc>
      </w:tr>
      <w:tr w:rsidR="0026750F"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750F" w:rsidRDefault="0026750F" w:rsidP="00F67C70">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750F" w:rsidRDefault="0026750F" w:rsidP="00F67C70">
            <w:pPr>
              <w:rPr>
                <w:rFonts w:ascii="Arial" w:hAnsi="Arial" w:cs="Arial"/>
                <w:sz w:val="15"/>
                <w:szCs w:val="15"/>
              </w:rPr>
            </w:pPr>
            <w:r>
              <w:rPr>
                <w:rFonts w:ascii="Arial" w:hAnsi="Arial" w:cs="Arial"/>
                <w:sz w:val="15"/>
                <w:szCs w:val="15"/>
              </w:rPr>
              <w:t>Tran</w:t>
            </w:r>
          </w:p>
        </w:tc>
      </w:tr>
      <w:tr w:rsidR="0026750F"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750F" w:rsidRDefault="0026750F" w:rsidP="00F67C70">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750F" w:rsidRDefault="0026750F" w:rsidP="00F67C70">
            <w:pPr>
              <w:rPr>
                <w:rFonts w:ascii="Arial" w:hAnsi="Arial" w:cs="Arial"/>
                <w:sz w:val="15"/>
                <w:szCs w:val="15"/>
              </w:rPr>
            </w:pPr>
            <w:r>
              <w:rPr>
                <w:rFonts w:ascii="Arial" w:hAnsi="Arial" w:cs="Arial"/>
                <w:sz w:val="15"/>
                <w:szCs w:val="15"/>
              </w:rPr>
              <w:t>History of Vietnam</w:t>
            </w:r>
          </w:p>
        </w:tc>
      </w:tr>
      <w:tr w:rsidR="0026750F"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750F" w:rsidRDefault="0026750F" w:rsidP="00F67C70">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750F" w:rsidRDefault="0026750F" w:rsidP="00F67C70">
            <w:pPr>
              <w:rPr>
                <w:rFonts w:ascii="Arial" w:hAnsi="Arial" w:cs="Arial"/>
                <w:sz w:val="15"/>
                <w:szCs w:val="15"/>
              </w:rPr>
            </w:pPr>
            <w:r>
              <w:rPr>
                <w:rFonts w:ascii="Arial" w:hAnsi="Arial" w:cs="Arial"/>
                <w:sz w:val="15"/>
                <w:szCs w:val="15"/>
              </w:rPr>
              <w:t>In Progress</w:t>
            </w:r>
          </w:p>
        </w:tc>
      </w:tr>
      <w:tr w:rsidR="0026750F"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750F" w:rsidRDefault="0026750F" w:rsidP="00F67C70">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750F" w:rsidRDefault="0026750F" w:rsidP="00F67C70">
            <w:pPr>
              <w:rPr>
                <w:rFonts w:ascii="Arial" w:hAnsi="Arial" w:cs="Arial"/>
                <w:sz w:val="15"/>
                <w:szCs w:val="15"/>
              </w:rPr>
            </w:pPr>
            <w:r>
              <w:rPr>
                <w:rFonts w:ascii="Arial" w:hAnsi="Arial" w:cs="Arial"/>
                <w:sz w:val="15"/>
                <w:szCs w:val="15"/>
              </w:rPr>
              <w:t>Start &gt; Draft &gt; History &gt; AASI &gt; College of Liberal Arts and Sciences</w:t>
            </w:r>
          </w:p>
        </w:tc>
      </w:tr>
    </w:tbl>
    <w:p w:rsidR="0026750F" w:rsidRDefault="0026750F" w:rsidP="0026750F">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878"/>
        <w:gridCol w:w="6466"/>
      </w:tblGrid>
      <w:tr w:rsidR="0026750F" w:rsidTr="00F67C7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6750F" w:rsidRDefault="0026750F" w:rsidP="00F67C70">
            <w:pPr>
              <w:rPr>
                <w:rFonts w:ascii="Arial" w:hAnsi="Arial" w:cs="Arial"/>
                <w:b/>
                <w:bCs/>
                <w:color w:val="FFFFFF"/>
                <w:sz w:val="18"/>
                <w:szCs w:val="18"/>
              </w:rPr>
            </w:pPr>
            <w:r>
              <w:rPr>
                <w:rFonts w:ascii="Arial" w:hAnsi="Arial" w:cs="Arial"/>
                <w:b/>
                <w:bCs/>
                <w:color w:val="FFFFFF"/>
                <w:sz w:val="18"/>
                <w:szCs w:val="18"/>
              </w:rPr>
              <w:lastRenderedPageBreak/>
              <w:t>COURSE INFO</w:t>
            </w:r>
          </w:p>
        </w:tc>
      </w:tr>
      <w:tr w:rsidR="0026750F"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750F" w:rsidRDefault="0026750F" w:rsidP="00F67C70">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750F" w:rsidRDefault="0026750F" w:rsidP="00F67C70">
            <w:pPr>
              <w:rPr>
                <w:rFonts w:ascii="Arial" w:hAnsi="Arial" w:cs="Arial"/>
                <w:sz w:val="15"/>
                <w:szCs w:val="15"/>
              </w:rPr>
            </w:pPr>
            <w:r>
              <w:rPr>
                <w:rFonts w:ascii="Arial" w:hAnsi="Arial" w:cs="Arial"/>
                <w:sz w:val="15"/>
                <w:szCs w:val="15"/>
              </w:rPr>
              <w:t>Revise Course</w:t>
            </w:r>
          </w:p>
        </w:tc>
      </w:tr>
      <w:tr w:rsidR="0026750F"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750F" w:rsidRDefault="0026750F" w:rsidP="00F67C70">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750F" w:rsidRDefault="0026750F" w:rsidP="00F67C70">
            <w:pPr>
              <w:rPr>
                <w:rFonts w:ascii="Arial" w:hAnsi="Arial" w:cs="Arial"/>
                <w:sz w:val="15"/>
                <w:szCs w:val="15"/>
              </w:rPr>
            </w:pPr>
            <w:r>
              <w:rPr>
                <w:rFonts w:ascii="Arial" w:hAnsi="Arial" w:cs="Arial"/>
                <w:sz w:val="15"/>
                <w:szCs w:val="15"/>
              </w:rPr>
              <w:t>Neither</w:t>
            </w:r>
          </w:p>
        </w:tc>
      </w:tr>
      <w:tr w:rsidR="0026750F"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750F" w:rsidRDefault="0026750F" w:rsidP="00F67C70">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750F" w:rsidRDefault="0026750F" w:rsidP="00F67C70">
            <w:pPr>
              <w:rPr>
                <w:rFonts w:ascii="Arial" w:hAnsi="Arial" w:cs="Arial"/>
                <w:sz w:val="15"/>
                <w:szCs w:val="15"/>
              </w:rPr>
            </w:pPr>
            <w:r>
              <w:rPr>
                <w:rFonts w:ascii="Arial" w:hAnsi="Arial" w:cs="Arial"/>
                <w:sz w:val="15"/>
                <w:szCs w:val="15"/>
              </w:rPr>
              <w:t>2</w:t>
            </w:r>
          </w:p>
        </w:tc>
      </w:tr>
      <w:tr w:rsidR="0026750F"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750F" w:rsidRDefault="0026750F" w:rsidP="00F67C70">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750F" w:rsidRDefault="0026750F" w:rsidP="00F67C70">
            <w:pPr>
              <w:rPr>
                <w:rFonts w:ascii="Arial" w:hAnsi="Arial" w:cs="Arial"/>
                <w:sz w:val="15"/>
                <w:szCs w:val="15"/>
              </w:rPr>
            </w:pPr>
            <w:r>
              <w:rPr>
                <w:rFonts w:ascii="Arial" w:hAnsi="Arial" w:cs="Arial"/>
                <w:sz w:val="15"/>
                <w:szCs w:val="15"/>
              </w:rPr>
              <w:t>HIST</w:t>
            </w:r>
          </w:p>
        </w:tc>
      </w:tr>
      <w:tr w:rsidR="0026750F"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750F" w:rsidRDefault="0026750F" w:rsidP="00F67C70">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750F" w:rsidRDefault="0026750F" w:rsidP="00F67C70">
            <w:pPr>
              <w:rPr>
                <w:rFonts w:ascii="Arial" w:hAnsi="Arial" w:cs="Arial"/>
                <w:sz w:val="15"/>
                <w:szCs w:val="15"/>
              </w:rPr>
            </w:pPr>
            <w:r>
              <w:rPr>
                <w:rFonts w:ascii="Arial" w:hAnsi="Arial" w:cs="Arial"/>
                <w:sz w:val="15"/>
                <w:szCs w:val="15"/>
              </w:rPr>
              <w:t>College of Liberal Arts and Sciences</w:t>
            </w:r>
          </w:p>
        </w:tc>
      </w:tr>
      <w:tr w:rsidR="0026750F"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750F" w:rsidRDefault="0026750F" w:rsidP="00F67C70">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750F" w:rsidRDefault="0026750F" w:rsidP="00F67C70">
            <w:pPr>
              <w:rPr>
                <w:rFonts w:ascii="Arial" w:hAnsi="Arial" w:cs="Arial"/>
                <w:sz w:val="15"/>
                <w:szCs w:val="15"/>
              </w:rPr>
            </w:pPr>
            <w:r>
              <w:rPr>
                <w:rFonts w:ascii="Arial" w:hAnsi="Arial" w:cs="Arial"/>
                <w:sz w:val="15"/>
                <w:szCs w:val="15"/>
              </w:rPr>
              <w:t>History</w:t>
            </w:r>
          </w:p>
        </w:tc>
      </w:tr>
      <w:tr w:rsidR="0026750F"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750F" w:rsidRDefault="0026750F" w:rsidP="00F67C70">
            <w:pPr>
              <w:rPr>
                <w:rFonts w:ascii="Arial" w:hAnsi="Arial" w:cs="Arial"/>
                <w:b/>
                <w:bCs/>
                <w:sz w:val="15"/>
                <w:szCs w:val="15"/>
              </w:rPr>
            </w:pPr>
            <w:r>
              <w:rPr>
                <w:rFonts w:ascii="Arial" w:hAnsi="Arial" w:cs="Arial"/>
                <w:b/>
                <w:bCs/>
                <w:sz w:val="15"/>
                <w:szCs w:val="15"/>
              </w:rPr>
              <w:t>Course Subject Area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750F" w:rsidRDefault="0026750F" w:rsidP="00F67C70">
            <w:pPr>
              <w:rPr>
                <w:rFonts w:ascii="Arial" w:hAnsi="Arial" w:cs="Arial"/>
                <w:sz w:val="15"/>
                <w:szCs w:val="15"/>
              </w:rPr>
            </w:pPr>
            <w:r>
              <w:rPr>
                <w:rFonts w:ascii="Arial" w:hAnsi="Arial" w:cs="Arial"/>
                <w:sz w:val="15"/>
                <w:szCs w:val="15"/>
              </w:rPr>
              <w:t>AASI</w:t>
            </w:r>
          </w:p>
        </w:tc>
      </w:tr>
      <w:tr w:rsidR="0026750F"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750F" w:rsidRDefault="0026750F" w:rsidP="00F67C70">
            <w:pPr>
              <w:rPr>
                <w:rFonts w:ascii="Arial" w:hAnsi="Arial" w:cs="Arial"/>
                <w:b/>
                <w:bCs/>
                <w:sz w:val="15"/>
                <w:szCs w:val="15"/>
              </w:rPr>
            </w:pPr>
            <w:r>
              <w:rPr>
                <w:rFonts w:ascii="Arial" w:hAnsi="Arial" w:cs="Arial"/>
                <w:b/>
                <w:bCs/>
                <w:sz w:val="15"/>
                <w:szCs w:val="15"/>
              </w:rPr>
              <w:t>School / College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750F" w:rsidRDefault="0026750F" w:rsidP="00F67C70">
            <w:pPr>
              <w:rPr>
                <w:rFonts w:ascii="Arial" w:hAnsi="Arial" w:cs="Arial"/>
                <w:sz w:val="15"/>
                <w:szCs w:val="15"/>
              </w:rPr>
            </w:pPr>
            <w:r>
              <w:rPr>
                <w:rFonts w:ascii="Arial" w:hAnsi="Arial" w:cs="Arial"/>
                <w:sz w:val="15"/>
                <w:szCs w:val="15"/>
              </w:rPr>
              <w:t>College of Liberal Arts and Sciences</w:t>
            </w:r>
          </w:p>
        </w:tc>
      </w:tr>
      <w:tr w:rsidR="0026750F"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750F" w:rsidRDefault="0026750F" w:rsidP="00F67C70">
            <w:pPr>
              <w:rPr>
                <w:rFonts w:ascii="Arial" w:hAnsi="Arial" w:cs="Arial"/>
                <w:b/>
                <w:bCs/>
                <w:sz w:val="15"/>
                <w:szCs w:val="15"/>
              </w:rPr>
            </w:pPr>
            <w:r>
              <w:rPr>
                <w:rFonts w:ascii="Arial" w:hAnsi="Arial" w:cs="Arial"/>
                <w:b/>
                <w:bCs/>
                <w:sz w:val="15"/>
                <w:szCs w:val="15"/>
              </w:rPr>
              <w:t>Department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750F" w:rsidRDefault="0026750F" w:rsidP="00F67C70">
            <w:pPr>
              <w:rPr>
                <w:rFonts w:ascii="Arial" w:hAnsi="Arial" w:cs="Arial"/>
                <w:sz w:val="15"/>
                <w:szCs w:val="15"/>
              </w:rPr>
            </w:pPr>
            <w:r>
              <w:rPr>
                <w:rFonts w:ascii="Arial" w:hAnsi="Arial" w:cs="Arial"/>
                <w:sz w:val="15"/>
                <w:szCs w:val="15"/>
              </w:rPr>
              <w:t>AASI</w:t>
            </w:r>
          </w:p>
        </w:tc>
      </w:tr>
      <w:tr w:rsidR="0026750F"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750F" w:rsidRDefault="0026750F" w:rsidP="00F67C70">
            <w:pPr>
              <w:rPr>
                <w:rFonts w:ascii="Arial" w:hAnsi="Arial" w:cs="Arial"/>
                <w:b/>
                <w:bCs/>
                <w:sz w:val="15"/>
                <w:szCs w:val="15"/>
              </w:rPr>
            </w:pPr>
            <w:r>
              <w:rPr>
                <w:rFonts w:ascii="Arial" w:hAnsi="Arial" w:cs="Arial"/>
                <w:b/>
                <w:bCs/>
                <w:sz w:val="15"/>
                <w:szCs w:val="15"/>
              </w:rPr>
              <w:t>Reason for Cross Listing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750F" w:rsidRDefault="0026750F" w:rsidP="00F67C70">
            <w:pPr>
              <w:rPr>
                <w:rFonts w:ascii="Arial" w:hAnsi="Arial" w:cs="Arial"/>
                <w:sz w:val="15"/>
                <w:szCs w:val="15"/>
              </w:rPr>
            </w:pPr>
            <w:r>
              <w:rPr>
                <w:rFonts w:ascii="Arial" w:hAnsi="Arial" w:cs="Arial"/>
                <w:sz w:val="15"/>
                <w:szCs w:val="15"/>
              </w:rPr>
              <w:t>This doubles as a history course and a course in the Asian studies minor.</w:t>
            </w:r>
          </w:p>
        </w:tc>
      </w:tr>
      <w:tr w:rsidR="0026750F"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750F" w:rsidRDefault="0026750F" w:rsidP="00F67C70">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750F" w:rsidRDefault="0026750F" w:rsidP="00F67C70">
            <w:pPr>
              <w:rPr>
                <w:rFonts w:ascii="Arial" w:hAnsi="Arial" w:cs="Arial"/>
                <w:sz w:val="15"/>
                <w:szCs w:val="15"/>
              </w:rPr>
            </w:pPr>
            <w:r>
              <w:rPr>
                <w:rFonts w:ascii="Arial" w:hAnsi="Arial" w:cs="Arial"/>
                <w:sz w:val="15"/>
                <w:szCs w:val="15"/>
              </w:rPr>
              <w:t>History of Vietnam</w:t>
            </w:r>
          </w:p>
        </w:tc>
      </w:tr>
      <w:tr w:rsidR="0026750F"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750F" w:rsidRDefault="0026750F" w:rsidP="00F67C70">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750F" w:rsidRDefault="0026750F" w:rsidP="00F67C70">
            <w:pPr>
              <w:rPr>
                <w:rFonts w:ascii="Arial" w:hAnsi="Arial" w:cs="Arial"/>
                <w:sz w:val="15"/>
                <w:szCs w:val="15"/>
              </w:rPr>
            </w:pPr>
            <w:r>
              <w:rPr>
                <w:rFonts w:ascii="Arial" w:hAnsi="Arial" w:cs="Arial"/>
                <w:sz w:val="15"/>
                <w:szCs w:val="15"/>
              </w:rPr>
              <w:t>3842</w:t>
            </w:r>
          </w:p>
        </w:tc>
      </w:tr>
      <w:tr w:rsidR="0026750F"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750F" w:rsidRDefault="0026750F" w:rsidP="00F67C70">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750F" w:rsidRDefault="0026750F" w:rsidP="00F67C70">
            <w:pPr>
              <w:rPr>
                <w:rFonts w:ascii="Arial" w:hAnsi="Arial" w:cs="Arial"/>
                <w:sz w:val="15"/>
                <w:szCs w:val="15"/>
              </w:rPr>
            </w:pPr>
            <w:r>
              <w:rPr>
                <w:rFonts w:ascii="Arial" w:hAnsi="Arial" w:cs="Arial"/>
                <w:sz w:val="15"/>
                <w:szCs w:val="15"/>
              </w:rPr>
              <w:t>Yes</w:t>
            </w:r>
          </w:p>
        </w:tc>
      </w:tr>
      <w:tr w:rsidR="0026750F"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750F" w:rsidRDefault="0026750F" w:rsidP="00F67C70">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750F" w:rsidRDefault="0026750F" w:rsidP="00F67C70">
            <w:pPr>
              <w:rPr>
                <w:rFonts w:ascii="Arial" w:hAnsi="Arial" w:cs="Arial"/>
                <w:sz w:val="15"/>
                <w:szCs w:val="15"/>
              </w:rPr>
            </w:pPr>
            <w:r>
              <w:rPr>
                <w:rFonts w:ascii="Arial" w:hAnsi="Arial" w:cs="Arial"/>
                <w:sz w:val="15"/>
                <w:szCs w:val="15"/>
              </w:rPr>
              <w:t>It is a 3000 level course, and the 3800 is reserved for Asian history in the History Dept. The 3840s is for Southeast Asian history.</w:t>
            </w:r>
          </w:p>
        </w:tc>
      </w:tr>
    </w:tbl>
    <w:p w:rsidR="0026750F" w:rsidRDefault="0026750F" w:rsidP="0026750F">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717"/>
      </w:tblGrid>
      <w:tr w:rsidR="0026750F" w:rsidTr="00F67C7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6750F" w:rsidRDefault="0026750F" w:rsidP="00F67C70">
            <w:pPr>
              <w:rPr>
                <w:rFonts w:ascii="Arial" w:hAnsi="Arial" w:cs="Arial"/>
                <w:b/>
                <w:bCs/>
                <w:color w:val="FFFFFF"/>
                <w:sz w:val="18"/>
                <w:szCs w:val="18"/>
              </w:rPr>
            </w:pPr>
            <w:r>
              <w:rPr>
                <w:rFonts w:ascii="Arial" w:hAnsi="Arial" w:cs="Arial"/>
                <w:b/>
                <w:bCs/>
                <w:color w:val="FFFFFF"/>
                <w:sz w:val="18"/>
                <w:szCs w:val="18"/>
              </w:rPr>
              <w:t>CONTACT INFO</w:t>
            </w:r>
          </w:p>
        </w:tc>
      </w:tr>
      <w:tr w:rsidR="0026750F"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750F" w:rsidRDefault="0026750F" w:rsidP="00F67C70">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750F" w:rsidRDefault="0026750F" w:rsidP="00F67C70">
            <w:pPr>
              <w:rPr>
                <w:rFonts w:ascii="Arial" w:hAnsi="Arial" w:cs="Arial"/>
                <w:sz w:val="15"/>
                <w:szCs w:val="15"/>
              </w:rPr>
            </w:pPr>
            <w:r>
              <w:rPr>
                <w:rFonts w:ascii="Arial" w:hAnsi="Arial" w:cs="Arial"/>
                <w:sz w:val="15"/>
                <w:szCs w:val="15"/>
              </w:rPr>
              <w:t>Nu-Anh Tran</w:t>
            </w:r>
          </w:p>
        </w:tc>
      </w:tr>
      <w:tr w:rsidR="0026750F"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750F" w:rsidRDefault="0026750F" w:rsidP="00F67C70">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750F" w:rsidRDefault="0026750F" w:rsidP="00F67C70">
            <w:pPr>
              <w:rPr>
                <w:rFonts w:ascii="Arial" w:hAnsi="Arial" w:cs="Arial"/>
                <w:sz w:val="15"/>
                <w:szCs w:val="15"/>
              </w:rPr>
            </w:pPr>
            <w:r>
              <w:rPr>
                <w:rFonts w:ascii="Arial" w:hAnsi="Arial" w:cs="Arial"/>
                <w:sz w:val="15"/>
                <w:szCs w:val="15"/>
              </w:rPr>
              <w:t>History</w:t>
            </w:r>
          </w:p>
        </w:tc>
      </w:tr>
      <w:tr w:rsidR="0026750F"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750F" w:rsidRDefault="0026750F" w:rsidP="00F67C70">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750F" w:rsidRDefault="0026750F" w:rsidP="00F67C70">
            <w:pPr>
              <w:rPr>
                <w:rFonts w:ascii="Arial" w:hAnsi="Arial" w:cs="Arial"/>
                <w:sz w:val="15"/>
                <w:szCs w:val="15"/>
              </w:rPr>
            </w:pPr>
            <w:r>
              <w:rPr>
                <w:rFonts w:ascii="Arial" w:hAnsi="Arial" w:cs="Arial"/>
                <w:sz w:val="15"/>
                <w:szCs w:val="15"/>
              </w:rPr>
              <w:t>nut13001</w:t>
            </w:r>
          </w:p>
        </w:tc>
      </w:tr>
      <w:tr w:rsidR="0026750F"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750F" w:rsidRDefault="0026750F" w:rsidP="00F67C70">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750F" w:rsidRDefault="0026750F" w:rsidP="00F67C70">
            <w:pPr>
              <w:rPr>
                <w:rFonts w:ascii="Arial" w:hAnsi="Arial" w:cs="Arial"/>
                <w:sz w:val="15"/>
                <w:szCs w:val="15"/>
              </w:rPr>
            </w:pPr>
            <w:hyperlink r:id="rId669" w:history="1">
              <w:r>
                <w:rPr>
                  <w:rStyle w:val="Hyperlink"/>
                  <w:rFonts w:ascii="Arial" w:hAnsi="Arial" w:cs="Arial"/>
                  <w:sz w:val="15"/>
                  <w:szCs w:val="15"/>
                </w:rPr>
                <w:t>nu-anh.tran@uconn.edu</w:t>
              </w:r>
            </w:hyperlink>
          </w:p>
        </w:tc>
      </w:tr>
      <w:tr w:rsidR="0026750F"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750F" w:rsidRDefault="0026750F" w:rsidP="00F67C70">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750F" w:rsidRDefault="0026750F" w:rsidP="00F67C70">
            <w:pPr>
              <w:rPr>
                <w:rFonts w:ascii="Arial" w:hAnsi="Arial" w:cs="Arial"/>
                <w:sz w:val="15"/>
                <w:szCs w:val="15"/>
              </w:rPr>
            </w:pPr>
            <w:r>
              <w:rPr>
                <w:rFonts w:ascii="Arial" w:hAnsi="Arial" w:cs="Arial"/>
                <w:sz w:val="15"/>
                <w:szCs w:val="15"/>
              </w:rPr>
              <w:t>Myself</w:t>
            </w:r>
          </w:p>
        </w:tc>
      </w:tr>
      <w:tr w:rsidR="0026750F"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750F" w:rsidRDefault="0026750F" w:rsidP="00F67C70">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750F" w:rsidRDefault="0026750F" w:rsidP="00F67C70">
            <w:pPr>
              <w:rPr>
                <w:rFonts w:ascii="Arial" w:hAnsi="Arial" w:cs="Arial"/>
                <w:sz w:val="15"/>
                <w:szCs w:val="15"/>
              </w:rPr>
            </w:pPr>
            <w:r>
              <w:rPr>
                <w:rFonts w:ascii="Arial" w:hAnsi="Arial" w:cs="Arial"/>
                <w:sz w:val="15"/>
                <w:szCs w:val="15"/>
              </w:rPr>
              <w:t>Yes</w:t>
            </w:r>
          </w:p>
        </w:tc>
      </w:tr>
    </w:tbl>
    <w:p w:rsidR="0026750F" w:rsidRDefault="0026750F" w:rsidP="0026750F">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2614"/>
      </w:tblGrid>
      <w:tr w:rsidR="0026750F" w:rsidTr="00F67C7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6750F" w:rsidRDefault="0026750F" w:rsidP="00F67C70">
            <w:pPr>
              <w:rPr>
                <w:rFonts w:ascii="Arial" w:hAnsi="Arial" w:cs="Arial"/>
                <w:b/>
                <w:bCs/>
                <w:color w:val="FFFFFF"/>
                <w:sz w:val="18"/>
                <w:szCs w:val="18"/>
              </w:rPr>
            </w:pPr>
            <w:r>
              <w:rPr>
                <w:rFonts w:ascii="Arial" w:hAnsi="Arial" w:cs="Arial"/>
                <w:b/>
                <w:bCs/>
                <w:color w:val="FFFFFF"/>
                <w:sz w:val="18"/>
                <w:szCs w:val="18"/>
              </w:rPr>
              <w:t>COURSE FEATURES</w:t>
            </w:r>
          </w:p>
        </w:tc>
      </w:tr>
      <w:tr w:rsidR="0026750F"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750F" w:rsidRDefault="0026750F" w:rsidP="00F67C70">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750F" w:rsidRDefault="0026750F" w:rsidP="00F67C70">
            <w:pPr>
              <w:rPr>
                <w:rFonts w:ascii="Arial" w:hAnsi="Arial" w:cs="Arial"/>
                <w:sz w:val="15"/>
                <w:szCs w:val="15"/>
              </w:rPr>
            </w:pPr>
            <w:r>
              <w:rPr>
                <w:rFonts w:ascii="Arial" w:hAnsi="Arial" w:cs="Arial"/>
                <w:sz w:val="15"/>
                <w:szCs w:val="15"/>
              </w:rPr>
              <w:t>Spring</w:t>
            </w:r>
          </w:p>
        </w:tc>
      </w:tr>
      <w:tr w:rsidR="0026750F"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750F" w:rsidRDefault="0026750F" w:rsidP="00F67C70">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750F" w:rsidRDefault="0026750F" w:rsidP="00F67C70">
            <w:pPr>
              <w:rPr>
                <w:rFonts w:ascii="Arial" w:hAnsi="Arial" w:cs="Arial"/>
                <w:sz w:val="15"/>
                <w:szCs w:val="15"/>
              </w:rPr>
            </w:pPr>
            <w:r>
              <w:rPr>
                <w:rFonts w:ascii="Arial" w:hAnsi="Arial" w:cs="Arial"/>
                <w:sz w:val="15"/>
                <w:szCs w:val="15"/>
              </w:rPr>
              <w:t>2019</w:t>
            </w:r>
          </w:p>
        </w:tc>
      </w:tr>
      <w:tr w:rsidR="0026750F"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750F" w:rsidRDefault="0026750F" w:rsidP="00F67C70">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750F" w:rsidRDefault="0026750F" w:rsidP="00F67C70">
            <w:pPr>
              <w:rPr>
                <w:rFonts w:ascii="Arial" w:hAnsi="Arial" w:cs="Arial"/>
                <w:sz w:val="15"/>
                <w:szCs w:val="15"/>
              </w:rPr>
            </w:pPr>
            <w:r>
              <w:rPr>
                <w:rFonts w:ascii="Arial" w:hAnsi="Arial" w:cs="Arial"/>
                <w:sz w:val="15"/>
                <w:szCs w:val="15"/>
              </w:rPr>
              <w:t>No</w:t>
            </w:r>
          </w:p>
        </w:tc>
      </w:tr>
      <w:tr w:rsidR="0026750F"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750F" w:rsidRDefault="0026750F" w:rsidP="00F67C70">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750F" w:rsidRDefault="0026750F" w:rsidP="00F67C70">
            <w:pPr>
              <w:rPr>
                <w:rFonts w:ascii="Arial" w:hAnsi="Arial" w:cs="Arial"/>
                <w:sz w:val="15"/>
                <w:szCs w:val="15"/>
              </w:rPr>
            </w:pPr>
            <w:r>
              <w:rPr>
                <w:rFonts w:ascii="Arial" w:hAnsi="Arial" w:cs="Arial"/>
                <w:sz w:val="15"/>
                <w:szCs w:val="15"/>
              </w:rPr>
              <w:t>No</w:t>
            </w:r>
          </w:p>
        </w:tc>
      </w:tr>
      <w:tr w:rsidR="0026750F"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750F" w:rsidRDefault="0026750F" w:rsidP="00F67C70">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750F" w:rsidRDefault="0026750F" w:rsidP="00F67C70">
            <w:pPr>
              <w:rPr>
                <w:rFonts w:ascii="Arial" w:hAnsi="Arial" w:cs="Arial"/>
                <w:sz w:val="15"/>
                <w:szCs w:val="15"/>
              </w:rPr>
            </w:pPr>
            <w:r>
              <w:rPr>
                <w:rFonts w:ascii="Arial" w:hAnsi="Arial" w:cs="Arial"/>
                <w:sz w:val="15"/>
                <w:szCs w:val="15"/>
              </w:rPr>
              <w:t>1</w:t>
            </w:r>
          </w:p>
        </w:tc>
      </w:tr>
      <w:tr w:rsidR="0026750F"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750F" w:rsidRDefault="0026750F" w:rsidP="00F67C70">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750F" w:rsidRDefault="0026750F" w:rsidP="00F67C70">
            <w:pPr>
              <w:rPr>
                <w:rFonts w:ascii="Arial" w:hAnsi="Arial" w:cs="Arial"/>
                <w:sz w:val="15"/>
                <w:szCs w:val="15"/>
              </w:rPr>
            </w:pPr>
            <w:r>
              <w:rPr>
                <w:rFonts w:ascii="Arial" w:hAnsi="Arial" w:cs="Arial"/>
                <w:sz w:val="15"/>
                <w:szCs w:val="15"/>
              </w:rPr>
              <w:t>30</w:t>
            </w:r>
          </w:p>
        </w:tc>
      </w:tr>
      <w:tr w:rsidR="0026750F"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750F" w:rsidRDefault="0026750F" w:rsidP="00F67C70">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750F" w:rsidRDefault="0026750F" w:rsidP="00F67C70">
            <w:pPr>
              <w:rPr>
                <w:rFonts w:ascii="Arial" w:hAnsi="Arial" w:cs="Arial"/>
                <w:sz w:val="15"/>
                <w:szCs w:val="15"/>
              </w:rPr>
            </w:pPr>
            <w:r>
              <w:rPr>
                <w:rFonts w:ascii="Arial" w:hAnsi="Arial" w:cs="Arial"/>
                <w:sz w:val="15"/>
                <w:szCs w:val="15"/>
              </w:rPr>
              <w:t>No</w:t>
            </w:r>
          </w:p>
        </w:tc>
      </w:tr>
      <w:tr w:rsidR="0026750F"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750F" w:rsidRDefault="0026750F" w:rsidP="00F67C70">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750F" w:rsidRDefault="0026750F" w:rsidP="00F67C70">
            <w:pPr>
              <w:rPr>
                <w:rFonts w:ascii="Arial" w:hAnsi="Arial" w:cs="Arial"/>
                <w:sz w:val="15"/>
                <w:szCs w:val="15"/>
              </w:rPr>
            </w:pPr>
            <w:r>
              <w:rPr>
                <w:rFonts w:ascii="Arial" w:hAnsi="Arial" w:cs="Arial"/>
                <w:sz w:val="15"/>
                <w:szCs w:val="15"/>
              </w:rPr>
              <w:t>No</w:t>
            </w:r>
          </w:p>
        </w:tc>
      </w:tr>
      <w:tr w:rsidR="0026750F"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750F" w:rsidRDefault="0026750F" w:rsidP="00F67C70">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750F" w:rsidRDefault="0026750F" w:rsidP="00F67C70">
            <w:pPr>
              <w:rPr>
                <w:rFonts w:ascii="Arial" w:hAnsi="Arial" w:cs="Arial"/>
                <w:sz w:val="15"/>
                <w:szCs w:val="15"/>
              </w:rPr>
            </w:pPr>
            <w:r>
              <w:rPr>
                <w:rFonts w:ascii="Arial" w:hAnsi="Arial" w:cs="Arial"/>
                <w:sz w:val="15"/>
                <w:szCs w:val="15"/>
              </w:rPr>
              <w:t>3</w:t>
            </w:r>
          </w:p>
        </w:tc>
      </w:tr>
      <w:tr w:rsidR="0026750F"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750F" w:rsidRDefault="0026750F" w:rsidP="00F67C70">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750F" w:rsidRDefault="0026750F" w:rsidP="00F67C70">
            <w:pPr>
              <w:rPr>
                <w:rFonts w:ascii="Arial" w:hAnsi="Arial" w:cs="Arial"/>
                <w:sz w:val="15"/>
                <w:szCs w:val="15"/>
              </w:rPr>
            </w:pPr>
            <w:r>
              <w:rPr>
                <w:rFonts w:ascii="Arial" w:hAnsi="Arial" w:cs="Arial"/>
                <w:sz w:val="15"/>
                <w:szCs w:val="15"/>
              </w:rPr>
              <w:t>I am the sole instructor for the course.</w:t>
            </w:r>
          </w:p>
        </w:tc>
      </w:tr>
    </w:tbl>
    <w:p w:rsidR="0026750F" w:rsidRDefault="0026750F" w:rsidP="0026750F">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907"/>
        <w:gridCol w:w="2173"/>
      </w:tblGrid>
      <w:tr w:rsidR="0026750F" w:rsidTr="00F67C7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6750F" w:rsidRDefault="0026750F" w:rsidP="00F67C70">
            <w:pPr>
              <w:rPr>
                <w:rFonts w:ascii="Arial" w:hAnsi="Arial" w:cs="Arial"/>
                <w:b/>
                <w:bCs/>
                <w:color w:val="FFFFFF"/>
                <w:sz w:val="18"/>
                <w:szCs w:val="18"/>
              </w:rPr>
            </w:pPr>
            <w:r>
              <w:rPr>
                <w:rFonts w:ascii="Arial" w:hAnsi="Arial" w:cs="Arial"/>
                <w:b/>
                <w:bCs/>
                <w:color w:val="FFFFFF"/>
                <w:sz w:val="18"/>
                <w:szCs w:val="18"/>
              </w:rPr>
              <w:t>COURSE RESTRICTIONS</w:t>
            </w:r>
          </w:p>
        </w:tc>
      </w:tr>
      <w:tr w:rsidR="0026750F"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750F" w:rsidRDefault="0026750F" w:rsidP="00F67C70">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750F" w:rsidRDefault="0026750F" w:rsidP="00F67C70">
            <w:pPr>
              <w:rPr>
                <w:rFonts w:ascii="Arial" w:hAnsi="Arial" w:cs="Arial"/>
                <w:sz w:val="15"/>
                <w:szCs w:val="15"/>
              </w:rPr>
            </w:pPr>
            <w:r>
              <w:rPr>
                <w:rFonts w:ascii="Arial" w:hAnsi="Arial" w:cs="Arial"/>
                <w:sz w:val="15"/>
                <w:szCs w:val="15"/>
              </w:rPr>
              <w:t>No</w:t>
            </w:r>
          </w:p>
        </w:tc>
      </w:tr>
      <w:tr w:rsidR="0026750F"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750F" w:rsidRDefault="0026750F" w:rsidP="00F67C70">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750F" w:rsidRDefault="0026750F" w:rsidP="00F67C70">
            <w:pPr>
              <w:rPr>
                <w:rFonts w:ascii="Arial" w:hAnsi="Arial" w:cs="Arial"/>
                <w:sz w:val="15"/>
                <w:szCs w:val="15"/>
              </w:rPr>
            </w:pPr>
            <w:r>
              <w:rPr>
                <w:rFonts w:ascii="Arial" w:hAnsi="Arial" w:cs="Arial"/>
                <w:sz w:val="15"/>
                <w:szCs w:val="15"/>
              </w:rPr>
              <w:t>Open to sophomores or higher.</w:t>
            </w:r>
          </w:p>
        </w:tc>
      </w:tr>
      <w:tr w:rsidR="0026750F"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750F" w:rsidRDefault="0026750F" w:rsidP="00F67C70">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750F" w:rsidRDefault="0026750F" w:rsidP="00F67C70">
            <w:pPr>
              <w:rPr>
                <w:rFonts w:ascii="Arial" w:hAnsi="Arial" w:cs="Arial"/>
                <w:sz w:val="15"/>
                <w:szCs w:val="15"/>
              </w:rPr>
            </w:pPr>
            <w:r>
              <w:rPr>
                <w:rFonts w:ascii="Arial" w:hAnsi="Arial" w:cs="Arial"/>
                <w:sz w:val="15"/>
                <w:szCs w:val="15"/>
              </w:rPr>
              <w:t>none</w:t>
            </w:r>
          </w:p>
        </w:tc>
      </w:tr>
      <w:tr w:rsidR="0026750F"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750F" w:rsidRDefault="0026750F" w:rsidP="00F67C70">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750F" w:rsidRDefault="0026750F" w:rsidP="00F67C70">
            <w:pPr>
              <w:rPr>
                <w:rFonts w:ascii="Arial" w:hAnsi="Arial" w:cs="Arial"/>
                <w:sz w:val="15"/>
                <w:szCs w:val="15"/>
              </w:rPr>
            </w:pPr>
            <w:r>
              <w:rPr>
                <w:rFonts w:ascii="Arial" w:hAnsi="Arial" w:cs="Arial"/>
                <w:sz w:val="15"/>
                <w:szCs w:val="15"/>
              </w:rPr>
              <w:t>none</w:t>
            </w:r>
          </w:p>
        </w:tc>
      </w:tr>
      <w:tr w:rsidR="0026750F"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750F" w:rsidRDefault="0026750F" w:rsidP="00F67C70">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750F" w:rsidRDefault="0026750F" w:rsidP="00F67C70">
            <w:pPr>
              <w:rPr>
                <w:rFonts w:ascii="Arial" w:hAnsi="Arial" w:cs="Arial"/>
                <w:sz w:val="15"/>
                <w:szCs w:val="15"/>
              </w:rPr>
            </w:pPr>
            <w:r>
              <w:rPr>
                <w:rFonts w:ascii="Arial" w:hAnsi="Arial" w:cs="Arial"/>
                <w:sz w:val="15"/>
                <w:szCs w:val="15"/>
              </w:rPr>
              <w:t>Instructor Consent Required</w:t>
            </w:r>
          </w:p>
        </w:tc>
      </w:tr>
      <w:tr w:rsidR="0026750F"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750F" w:rsidRDefault="0026750F" w:rsidP="00F67C70">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750F" w:rsidRDefault="0026750F" w:rsidP="00F67C70">
            <w:pPr>
              <w:rPr>
                <w:rFonts w:ascii="Arial" w:hAnsi="Arial" w:cs="Arial"/>
                <w:sz w:val="15"/>
                <w:szCs w:val="15"/>
              </w:rPr>
            </w:pPr>
            <w:r>
              <w:rPr>
                <w:rFonts w:ascii="Arial" w:hAnsi="Arial" w:cs="Arial"/>
                <w:sz w:val="15"/>
                <w:szCs w:val="15"/>
              </w:rPr>
              <w:t>Yes</w:t>
            </w:r>
          </w:p>
        </w:tc>
      </w:tr>
      <w:tr w:rsidR="0026750F"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750F" w:rsidRDefault="0026750F" w:rsidP="00F67C70">
            <w:pPr>
              <w:rPr>
                <w:rFonts w:ascii="Arial" w:hAnsi="Arial" w:cs="Arial"/>
                <w:b/>
                <w:bCs/>
                <w:sz w:val="15"/>
                <w:szCs w:val="15"/>
              </w:rPr>
            </w:pPr>
            <w:r>
              <w:rPr>
                <w:rFonts w:ascii="Arial" w:hAnsi="Arial" w:cs="Arial"/>
                <w:b/>
                <w:bCs/>
                <w:sz w:val="15"/>
                <w:szCs w:val="15"/>
              </w:rPr>
              <w:t>Is it restricted by class?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750F" w:rsidRDefault="0026750F" w:rsidP="00F67C70">
            <w:pPr>
              <w:rPr>
                <w:rFonts w:ascii="Arial" w:hAnsi="Arial" w:cs="Arial"/>
                <w:sz w:val="15"/>
                <w:szCs w:val="15"/>
              </w:rPr>
            </w:pPr>
            <w:r>
              <w:rPr>
                <w:rFonts w:ascii="Arial" w:hAnsi="Arial" w:cs="Arial"/>
                <w:sz w:val="15"/>
                <w:szCs w:val="15"/>
              </w:rPr>
              <w:t>Yes</w:t>
            </w:r>
          </w:p>
        </w:tc>
      </w:tr>
      <w:tr w:rsidR="0026750F"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750F" w:rsidRDefault="0026750F" w:rsidP="00F67C70">
            <w:pPr>
              <w:rPr>
                <w:rFonts w:ascii="Arial" w:hAnsi="Arial" w:cs="Arial"/>
                <w:b/>
                <w:bCs/>
                <w:sz w:val="15"/>
                <w:szCs w:val="15"/>
              </w:rPr>
            </w:pPr>
            <w:r>
              <w:rPr>
                <w:rFonts w:ascii="Arial" w:hAnsi="Arial" w:cs="Arial"/>
                <w:b/>
                <w:bCs/>
                <w:sz w:val="15"/>
                <w:szCs w:val="15"/>
              </w:rPr>
              <w:lastRenderedPageBreak/>
              <w:t>Who is it open 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750F" w:rsidRDefault="0026750F" w:rsidP="00F67C70">
            <w:pPr>
              <w:rPr>
                <w:rFonts w:ascii="Arial" w:hAnsi="Arial" w:cs="Arial"/>
                <w:sz w:val="15"/>
                <w:szCs w:val="15"/>
              </w:rPr>
            </w:pPr>
            <w:r>
              <w:rPr>
                <w:rFonts w:ascii="Arial" w:hAnsi="Arial" w:cs="Arial"/>
                <w:sz w:val="15"/>
                <w:szCs w:val="15"/>
              </w:rPr>
              <w:t>Sophomore,Junior,Senior</w:t>
            </w:r>
          </w:p>
        </w:tc>
      </w:tr>
      <w:tr w:rsidR="0026750F"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750F" w:rsidRDefault="0026750F" w:rsidP="00F67C70">
            <w:pPr>
              <w:rPr>
                <w:rFonts w:ascii="Arial" w:hAnsi="Arial" w:cs="Arial"/>
                <w:b/>
                <w:bCs/>
                <w:sz w:val="15"/>
                <w:szCs w:val="15"/>
              </w:rPr>
            </w:pPr>
            <w:r>
              <w:rPr>
                <w:rFonts w:ascii="Arial" w:hAnsi="Arial" w:cs="Arial"/>
                <w:b/>
                <w:bCs/>
                <w:sz w:val="15"/>
                <w:szCs w:val="15"/>
              </w:rPr>
              <w:t>Is there a specific course prohibition?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750F" w:rsidRDefault="0026750F" w:rsidP="00F67C70">
            <w:pPr>
              <w:rPr>
                <w:rFonts w:ascii="Arial" w:hAnsi="Arial" w:cs="Arial"/>
                <w:sz w:val="15"/>
                <w:szCs w:val="15"/>
              </w:rPr>
            </w:pPr>
            <w:r>
              <w:rPr>
                <w:rFonts w:ascii="Arial" w:hAnsi="Arial" w:cs="Arial"/>
                <w:sz w:val="15"/>
                <w:szCs w:val="15"/>
              </w:rPr>
              <w:t>No</w:t>
            </w:r>
          </w:p>
        </w:tc>
      </w:tr>
      <w:tr w:rsidR="0026750F"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750F" w:rsidRDefault="0026750F" w:rsidP="00F67C70">
            <w:pPr>
              <w:rPr>
                <w:rFonts w:ascii="Arial" w:hAnsi="Arial" w:cs="Arial"/>
                <w:b/>
                <w:bCs/>
                <w:sz w:val="15"/>
                <w:szCs w:val="15"/>
              </w:rPr>
            </w:pPr>
            <w:r>
              <w:rPr>
                <w:rFonts w:ascii="Arial" w:hAnsi="Arial" w:cs="Arial"/>
                <w:b/>
                <w:bCs/>
                <w:sz w:val="15"/>
                <w:szCs w:val="15"/>
              </w:rPr>
              <w:t>Is credit for this course excluded from any specific major or related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750F" w:rsidRDefault="0026750F" w:rsidP="00F67C70">
            <w:pPr>
              <w:rPr>
                <w:rFonts w:ascii="Arial" w:hAnsi="Arial" w:cs="Arial"/>
                <w:sz w:val="15"/>
                <w:szCs w:val="15"/>
              </w:rPr>
            </w:pPr>
            <w:r>
              <w:rPr>
                <w:rFonts w:ascii="Arial" w:hAnsi="Arial" w:cs="Arial"/>
                <w:sz w:val="15"/>
                <w:szCs w:val="15"/>
              </w:rPr>
              <w:t>No</w:t>
            </w:r>
          </w:p>
        </w:tc>
      </w:tr>
      <w:tr w:rsidR="0026750F"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750F" w:rsidRDefault="0026750F" w:rsidP="00F67C70">
            <w:pPr>
              <w:rPr>
                <w:rFonts w:ascii="Arial" w:hAnsi="Arial" w:cs="Arial"/>
                <w:b/>
                <w:bCs/>
                <w:sz w:val="15"/>
                <w:szCs w:val="15"/>
              </w:rPr>
            </w:pPr>
            <w:r>
              <w:rPr>
                <w:rFonts w:ascii="Arial" w:hAnsi="Arial" w:cs="Arial"/>
                <w:b/>
                <w:bCs/>
                <w:sz w:val="15"/>
                <w:szCs w:val="15"/>
              </w:rPr>
              <w:t>Are there concurrent course conditions?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750F" w:rsidRDefault="0026750F" w:rsidP="00F67C70">
            <w:pPr>
              <w:rPr>
                <w:rFonts w:ascii="Arial" w:hAnsi="Arial" w:cs="Arial"/>
                <w:sz w:val="15"/>
                <w:szCs w:val="15"/>
              </w:rPr>
            </w:pPr>
            <w:r>
              <w:rPr>
                <w:rFonts w:ascii="Arial" w:hAnsi="Arial" w:cs="Arial"/>
                <w:sz w:val="15"/>
                <w:szCs w:val="15"/>
              </w:rPr>
              <w:t>No</w:t>
            </w:r>
          </w:p>
        </w:tc>
      </w:tr>
      <w:tr w:rsidR="0026750F"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750F" w:rsidRDefault="0026750F" w:rsidP="00F67C70">
            <w:pPr>
              <w:rPr>
                <w:rFonts w:ascii="Arial" w:hAnsi="Arial" w:cs="Arial"/>
                <w:b/>
                <w:bCs/>
                <w:sz w:val="15"/>
                <w:szCs w:val="15"/>
              </w:rPr>
            </w:pPr>
            <w:r>
              <w:rPr>
                <w:rFonts w:ascii="Arial" w:hAnsi="Arial" w:cs="Arial"/>
                <w:b/>
                <w:bCs/>
                <w:sz w:val="15"/>
                <w:szCs w:val="15"/>
              </w:rPr>
              <w:t>Are there other enrollment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750F" w:rsidRDefault="0026750F" w:rsidP="00F67C70">
            <w:pPr>
              <w:rPr>
                <w:rFonts w:ascii="Arial" w:hAnsi="Arial" w:cs="Arial"/>
                <w:sz w:val="15"/>
                <w:szCs w:val="15"/>
              </w:rPr>
            </w:pPr>
            <w:r>
              <w:rPr>
                <w:rFonts w:ascii="Arial" w:hAnsi="Arial" w:cs="Arial"/>
                <w:sz w:val="15"/>
                <w:szCs w:val="15"/>
              </w:rPr>
              <w:t>No</w:t>
            </w:r>
          </w:p>
        </w:tc>
      </w:tr>
    </w:tbl>
    <w:p w:rsidR="0026750F" w:rsidRDefault="0026750F" w:rsidP="0026750F">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26750F" w:rsidTr="00F67C7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6750F" w:rsidRDefault="0026750F" w:rsidP="00F67C70">
            <w:pPr>
              <w:rPr>
                <w:rFonts w:ascii="Arial" w:hAnsi="Arial" w:cs="Arial"/>
                <w:b/>
                <w:bCs/>
                <w:color w:val="FFFFFF"/>
                <w:sz w:val="18"/>
                <w:szCs w:val="18"/>
              </w:rPr>
            </w:pPr>
            <w:r>
              <w:rPr>
                <w:rFonts w:ascii="Arial" w:hAnsi="Arial" w:cs="Arial"/>
                <w:b/>
                <w:bCs/>
                <w:color w:val="FFFFFF"/>
                <w:sz w:val="18"/>
                <w:szCs w:val="18"/>
              </w:rPr>
              <w:t>GRADING</w:t>
            </w:r>
          </w:p>
        </w:tc>
      </w:tr>
      <w:tr w:rsidR="0026750F"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750F" w:rsidRDefault="0026750F" w:rsidP="00F67C70">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750F" w:rsidRDefault="0026750F" w:rsidP="00F67C70">
            <w:pPr>
              <w:rPr>
                <w:rFonts w:ascii="Arial" w:hAnsi="Arial" w:cs="Arial"/>
                <w:sz w:val="15"/>
                <w:szCs w:val="15"/>
              </w:rPr>
            </w:pPr>
            <w:r>
              <w:rPr>
                <w:rFonts w:ascii="Arial" w:hAnsi="Arial" w:cs="Arial"/>
                <w:sz w:val="15"/>
                <w:szCs w:val="15"/>
              </w:rPr>
              <w:t>No</w:t>
            </w:r>
          </w:p>
        </w:tc>
      </w:tr>
      <w:tr w:rsidR="0026750F"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750F" w:rsidRDefault="0026750F" w:rsidP="00F67C70">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750F" w:rsidRDefault="0026750F" w:rsidP="00F67C70">
            <w:pPr>
              <w:rPr>
                <w:rFonts w:ascii="Arial" w:hAnsi="Arial" w:cs="Arial"/>
                <w:sz w:val="15"/>
                <w:szCs w:val="15"/>
              </w:rPr>
            </w:pPr>
            <w:r>
              <w:rPr>
                <w:rFonts w:ascii="Arial" w:hAnsi="Arial" w:cs="Arial"/>
                <w:sz w:val="15"/>
                <w:szCs w:val="15"/>
              </w:rPr>
              <w:t>Graded</w:t>
            </w:r>
          </w:p>
        </w:tc>
      </w:tr>
    </w:tbl>
    <w:p w:rsidR="0026750F" w:rsidRDefault="0026750F" w:rsidP="0026750F">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472"/>
        <w:gridCol w:w="4872"/>
      </w:tblGrid>
      <w:tr w:rsidR="0026750F" w:rsidTr="00F67C7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6750F" w:rsidRDefault="0026750F" w:rsidP="00F67C70">
            <w:pPr>
              <w:rPr>
                <w:rFonts w:ascii="Arial" w:hAnsi="Arial" w:cs="Arial"/>
                <w:b/>
                <w:bCs/>
                <w:color w:val="FFFFFF"/>
                <w:sz w:val="18"/>
                <w:szCs w:val="18"/>
              </w:rPr>
            </w:pPr>
            <w:r>
              <w:rPr>
                <w:rFonts w:ascii="Arial" w:hAnsi="Arial" w:cs="Arial"/>
                <w:b/>
                <w:bCs/>
                <w:color w:val="FFFFFF"/>
                <w:sz w:val="18"/>
                <w:szCs w:val="18"/>
              </w:rPr>
              <w:t>SPECIAL INSTRUCTIONAL FEATURES</w:t>
            </w:r>
          </w:p>
        </w:tc>
      </w:tr>
      <w:tr w:rsidR="0026750F"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750F" w:rsidRDefault="0026750F" w:rsidP="00F67C70">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750F" w:rsidRDefault="0026750F" w:rsidP="00F67C70">
            <w:pPr>
              <w:rPr>
                <w:rFonts w:ascii="Arial" w:hAnsi="Arial" w:cs="Arial"/>
                <w:sz w:val="15"/>
                <w:szCs w:val="15"/>
              </w:rPr>
            </w:pPr>
            <w:r>
              <w:rPr>
                <w:rFonts w:ascii="Arial" w:hAnsi="Arial" w:cs="Arial"/>
                <w:sz w:val="15"/>
                <w:szCs w:val="15"/>
              </w:rPr>
              <w:t>No</w:t>
            </w:r>
          </w:p>
        </w:tc>
      </w:tr>
      <w:tr w:rsidR="0026750F"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750F" w:rsidRDefault="0026750F" w:rsidP="00F67C70">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750F" w:rsidRDefault="0026750F" w:rsidP="00F67C70">
            <w:pPr>
              <w:rPr>
                <w:rFonts w:ascii="Arial" w:hAnsi="Arial" w:cs="Arial"/>
                <w:sz w:val="15"/>
                <w:szCs w:val="15"/>
              </w:rPr>
            </w:pPr>
            <w:r>
              <w:rPr>
                <w:rFonts w:ascii="Arial" w:hAnsi="Arial" w:cs="Arial"/>
                <w:sz w:val="15"/>
                <w:szCs w:val="15"/>
              </w:rPr>
              <w:t>Storrs</w:t>
            </w:r>
          </w:p>
        </w:tc>
      </w:tr>
      <w:tr w:rsidR="0026750F"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750F" w:rsidRDefault="0026750F" w:rsidP="00F67C70">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750F" w:rsidRDefault="0026750F" w:rsidP="00F67C70">
            <w:pPr>
              <w:rPr>
                <w:rFonts w:ascii="Arial" w:hAnsi="Arial" w:cs="Arial"/>
                <w:sz w:val="15"/>
                <w:szCs w:val="15"/>
              </w:rPr>
            </w:pPr>
            <w:r>
              <w:rPr>
                <w:rFonts w:ascii="Arial" w:hAnsi="Arial" w:cs="Arial"/>
                <w:sz w:val="15"/>
                <w:szCs w:val="15"/>
              </w:rPr>
              <w:t>The other campuses to do not have the available faculty to teach this course.</w:t>
            </w:r>
          </w:p>
        </w:tc>
      </w:tr>
      <w:tr w:rsidR="0026750F"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750F" w:rsidRDefault="0026750F" w:rsidP="00F67C70">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750F" w:rsidRDefault="0026750F" w:rsidP="00F67C70">
            <w:pPr>
              <w:rPr>
                <w:rFonts w:ascii="Arial" w:hAnsi="Arial" w:cs="Arial"/>
                <w:sz w:val="15"/>
                <w:szCs w:val="15"/>
              </w:rPr>
            </w:pPr>
            <w:r>
              <w:rPr>
                <w:rFonts w:ascii="Arial" w:hAnsi="Arial" w:cs="Arial"/>
                <w:sz w:val="15"/>
                <w:szCs w:val="15"/>
              </w:rPr>
              <w:t>No</w:t>
            </w:r>
          </w:p>
        </w:tc>
      </w:tr>
      <w:tr w:rsidR="0026750F"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750F" w:rsidRDefault="0026750F" w:rsidP="00F67C70">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750F" w:rsidRDefault="0026750F" w:rsidP="00F67C70">
            <w:pPr>
              <w:rPr>
                <w:rFonts w:ascii="Arial" w:hAnsi="Arial" w:cs="Arial"/>
                <w:sz w:val="15"/>
                <w:szCs w:val="15"/>
              </w:rPr>
            </w:pPr>
            <w:r>
              <w:rPr>
                <w:rFonts w:ascii="Arial" w:hAnsi="Arial" w:cs="Arial"/>
                <w:sz w:val="15"/>
                <w:szCs w:val="15"/>
              </w:rPr>
              <w:t>No</w:t>
            </w:r>
          </w:p>
        </w:tc>
      </w:tr>
    </w:tbl>
    <w:p w:rsidR="0026750F" w:rsidRDefault="0026750F" w:rsidP="0026750F">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959"/>
        <w:gridCol w:w="7385"/>
      </w:tblGrid>
      <w:tr w:rsidR="0026750F" w:rsidTr="00F67C7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6750F" w:rsidRDefault="0026750F" w:rsidP="00F67C70">
            <w:pPr>
              <w:rPr>
                <w:rFonts w:ascii="Arial" w:hAnsi="Arial" w:cs="Arial"/>
                <w:b/>
                <w:bCs/>
                <w:color w:val="FFFFFF"/>
                <w:sz w:val="18"/>
                <w:szCs w:val="18"/>
              </w:rPr>
            </w:pPr>
            <w:r>
              <w:rPr>
                <w:rFonts w:ascii="Arial" w:hAnsi="Arial" w:cs="Arial"/>
                <w:b/>
                <w:bCs/>
                <w:color w:val="FFFFFF"/>
                <w:sz w:val="18"/>
                <w:szCs w:val="18"/>
              </w:rPr>
              <w:t>COURSE DETAILS</w:t>
            </w:r>
          </w:p>
        </w:tc>
      </w:tr>
      <w:tr w:rsidR="0026750F"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750F" w:rsidRDefault="0026750F" w:rsidP="00F67C70">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750F" w:rsidRDefault="0026750F" w:rsidP="00F67C70">
            <w:pPr>
              <w:rPr>
                <w:rFonts w:ascii="Arial" w:hAnsi="Arial" w:cs="Arial"/>
                <w:sz w:val="15"/>
                <w:szCs w:val="15"/>
              </w:rPr>
            </w:pPr>
            <w:r>
              <w:rPr>
                <w:rFonts w:ascii="Arial" w:hAnsi="Arial" w:cs="Arial"/>
                <w:sz w:val="15"/>
                <w:szCs w:val="15"/>
              </w:rPr>
              <w:t>HIST 3842: History of Vietnam Three credits. Prerequisite: Open to sophomores or higher. Introduction to the history of the Vietnamese from the late Bronze Age to the present: the ancient culture of the Red River delta, the millennium of Chinese rule, the independent kingdom of Dai Viet and its successors, French colonialism, the Vietnam War, and postwar Vietnam.</w:t>
            </w:r>
          </w:p>
        </w:tc>
      </w:tr>
      <w:tr w:rsidR="0026750F"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750F" w:rsidRDefault="0026750F" w:rsidP="00F67C70">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750F" w:rsidRDefault="0026750F" w:rsidP="00F67C70">
            <w:pPr>
              <w:rPr>
                <w:rFonts w:ascii="Arial" w:hAnsi="Arial" w:cs="Arial"/>
                <w:sz w:val="15"/>
                <w:szCs w:val="15"/>
              </w:rPr>
            </w:pPr>
            <w:r>
              <w:rPr>
                <w:rFonts w:ascii="Arial" w:hAnsi="Arial" w:cs="Arial"/>
                <w:sz w:val="15"/>
                <w:szCs w:val="15"/>
              </w:rPr>
              <w:t>AASI/HIST 3842: History of Vietnam Three credits. Prerequisite: Open to sophomores or higher. Introduction to the history of the Vietnamese from the late Bronze Age to the present: the ancient culture of the Red River delta, the millennium of Chinese rule, the independent kingdom of Dai Viet and its successors, French colonialism, the Vietnam War, and postwar Vietnam.</w:t>
            </w:r>
          </w:p>
        </w:tc>
      </w:tr>
      <w:tr w:rsidR="0026750F"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750F" w:rsidRDefault="0026750F" w:rsidP="00F67C70">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750F" w:rsidRDefault="0026750F" w:rsidP="00F67C70">
            <w:pPr>
              <w:rPr>
                <w:rFonts w:ascii="Arial" w:hAnsi="Arial" w:cs="Arial"/>
                <w:sz w:val="15"/>
                <w:szCs w:val="15"/>
              </w:rPr>
            </w:pPr>
            <w:r>
              <w:rPr>
                <w:rFonts w:ascii="Arial" w:hAnsi="Arial" w:cs="Arial"/>
                <w:sz w:val="15"/>
                <w:szCs w:val="15"/>
              </w:rPr>
              <w:t>cross-listing</w:t>
            </w:r>
          </w:p>
        </w:tc>
      </w:tr>
      <w:tr w:rsidR="0026750F"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750F" w:rsidRDefault="0026750F" w:rsidP="00F67C70">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750F" w:rsidRDefault="0026750F" w:rsidP="00F67C70">
            <w:pPr>
              <w:rPr>
                <w:rFonts w:ascii="Arial" w:hAnsi="Arial" w:cs="Arial"/>
                <w:sz w:val="15"/>
                <w:szCs w:val="15"/>
              </w:rPr>
            </w:pPr>
            <w:r>
              <w:rPr>
                <w:rFonts w:ascii="Arial" w:hAnsi="Arial" w:cs="Arial"/>
                <w:sz w:val="15"/>
                <w:szCs w:val="15"/>
              </w:rPr>
              <w:t>none</w:t>
            </w:r>
          </w:p>
        </w:tc>
      </w:tr>
      <w:tr w:rsidR="0026750F"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750F" w:rsidRDefault="0026750F" w:rsidP="00F67C70">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750F" w:rsidRDefault="0026750F" w:rsidP="00F67C70">
            <w:pPr>
              <w:rPr>
                <w:rFonts w:ascii="Arial" w:hAnsi="Arial" w:cs="Arial"/>
                <w:sz w:val="15"/>
                <w:szCs w:val="15"/>
              </w:rPr>
            </w:pPr>
            <w:r>
              <w:rPr>
                <w:rFonts w:ascii="Arial" w:hAnsi="Arial" w:cs="Arial"/>
                <w:sz w:val="15"/>
                <w:szCs w:val="15"/>
              </w:rPr>
              <w:t>Course goals: Learn the basic history of Vietnamese people during the last two millenia, with particular emphasis on the role that ethnic, religious, and regional differences have played in the course of that history Learning objectives: Analyze primary and secondary sources, write argumentative essays, and critically assess scholarly arguments</w:t>
            </w:r>
          </w:p>
        </w:tc>
      </w:tr>
      <w:tr w:rsidR="0026750F"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750F" w:rsidRDefault="0026750F" w:rsidP="00F67C70">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750F" w:rsidRDefault="0026750F" w:rsidP="00F67C70">
            <w:pPr>
              <w:rPr>
                <w:rFonts w:ascii="Arial" w:hAnsi="Arial" w:cs="Arial"/>
                <w:sz w:val="15"/>
                <w:szCs w:val="15"/>
              </w:rPr>
            </w:pPr>
            <w:r>
              <w:rPr>
                <w:rFonts w:ascii="Arial" w:hAnsi="Arial" w:cs="Arial"/>
                <w:sz w:val="15"/>
                <w:szCs w:val="15"/>
              </w:rPr>
              <w:t>Assessment: Midterm and non-cumulative final exam, both of which feature a mix of multiple choice and essay questions. There will be two papers, one that requires analysis of a primary source, and other features critique of a secondary source.</w:t>
            </w:r>
          </w:p>
        </w:tc>
      </w:tr>
      <w:tr w:rsidR="0026750F"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750F" w:rsidRDefault="0026750F" w:rsidP="00F67C70">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270"/>
              <w:gridCol w:w="3271"/>
              <w:gridCol w:w="732"/>
            </w:tblGrid>
            <w:tr w:rsidR="0026750F"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750F" w:rsidRDefault="0026750F" w:rsidP="00F67C70">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750F" w:rsidRDefault="0026750F" w:rsidP="00F67C70">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750F" w:rsidRDefault="0026750F" w:rsidP="00F67C70">
                  <w:pPr>
                    <w:jc w:val="center"/>
                    <w:rPr>
                      <w:rFonts w:ascii="Arial" w:hAnsi="Arial" w:cs="Arial"/>
                      <w:b/>
                      <w:bCs/>
                      <w:color w:val="000000"/>
                      <w:sz w:val="15"/>
                      <w:szCs w:val="15"/>
                    </w:rPr>
                  </w:pPr>
                  <w:r>
                    <w:rPr>
                      <w:rFonts w:ascii="Arial" w:hAnsi="Arial" w:cs="Arial"/>
                      <w:b/>
                      <w:bCs/>
                      <w:color w:val="000000"/>
                      <w:sz w:val="15"/>
                      <w:szCs w:val="15"/>
                    </w:rPr>
                    <w:t>File Type</w:t>
                  </w:r>
                </w:p>
              </w:tc>
            </w:tr>
            <w:tr w:rsidR="0026750F" w:rsidTr="00F67C70">
              <w:tc>
                <w:tcPr>
                  <w:tcW w:w="0" w:type="auto"/>
                  <w:tcBorders>
                    <w:top w:val="single" w:sz="6" w:space="0" w:color="000000"/>
                    <w:left w:val="single" w:sz="6" w:space="0" w:color="000000"/>
                    <w:bottom w:val="single" w:sz="6" w:space="0" w:color="000000"/>
                    <w:right w:val="single" w:sz="6" w:space="0" w:color="000000"/>
                  </w:tcBorders>
                  <w:vAlign w:val="center"/>
                  <w:hideMark/>
                </w:tcPr>
                <w:p w:rsidR="0026750F" w:rsidRDefault="0026750F" w:rsidP="00F67C70">
                  <w:pPr>
                    <w:rPr>
                      <w:rFonts w:ascii="Arial" w:hAnsi="Arial" w:cs="Arial"/>
                      <w:sz w:val="15"/>
                      <w:szCs w:val="15"/>
                    </w:rPr>
                  </w:pPr>
                  <w:hyperlink r:id="rId670" w:tgtFrame="_self" w:history="1">
                    <w:r>
                      <w:rPr>
                        <w:rStyle w:val="Hyperlink"/>
                        <w:rFonts w:ascii="Arial" w:hAnsi="Arial" w:cs="Arial"/>
                        <w:sz w:val="15"/>
                        <w:szCs w:val="15"/>
                      </w:rPr>
                      <w:t>History of Vietnam syllabus 2015 - student version.docx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750F" w:rsidRDefault="0026750F" w:rsidP="00F67C70">
                  <w:pPr>
                    <w:rPr>
                      <w:rFonts w:ascii="Arial" w:hAnsi="Arial" w:cs="Arial"/>
                      <w:sz w:val="15"/>
                      <w:szCs w:val="15"/>
                    </w:rPr>
                  </w:pPr>
                  <w:r>
                    <w:rPr>
                      <w:rFonts w:ascii="Arial" w:hAnsi="Arial" w:cs="Arial"/>
                      <w:sz w:val="15"/>
                      <w:szCs w:val="15"/>
                    </w:rPr>
                    <w:t>History of Vietnam syllabus 2015 - student version.docx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750F" w:rsidRDefault="0026750F" w:rsidP="00F67C70">
                  <w:pPr>
                    <w:rPr>
                      <w:rFonts w:ascii="Arial" w:hAnsi="Arial" w:cs="Arial"/>
                      <w:sz w:val="15"/>
                      <w:szCs w:val="15"/>
                    </w:rPr>
                  </w:pPr>
                  <w:r>
                    <w:rPr>
                      <w:rFonts w:ascii="Arial" w:hAnsi="Arial" w:cs="Arial"/>
                      <w:sz w:val="15"/>
                      <w:szCs w:val="15"/>
                    </w:rPr>
                    <w:t>Syllabus</w:t>
                  </w:r>
                </w:p>
              </w:tc>
            </w:tr>
          </w:tbl>
          <w:p w:rsidR="0026750F" w:rsidRDefault="0026750F" w:rsidP="00F67C70">
            <w:pPr>
              <w:rPr>
                <w:rFonts w:asciiTheme="minorHAnsi" w:hAnsiTheme="minorHAnsi" w:cstheme="minorBidi"/>
                <w:sz w:val="22"/>
                <w:szCs w:val="22"/>
              </w:rPr>
            </w:pPr>
          </w:p>
        </w:tc>
      </w:tr>
    </w:tbl>
    <w:p w:rsidR="0026750F" w:rsidRDefault="0026750F" w:rsidP="0026750F">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568"/>
        <w:gridCol w:w="7776"/>
      </w:tblGrid>
      <w:tr w:rsidR="0026750F" w:rsidTr="00F67C7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6750F" w:rsidRDefault="0026750F" w:rsidP="00F67C70">
            <w:pPr>
              <w:rPr>
                <w:rFonts w:ascii="Arial" w:hAnsi="Arial" w:cs="Arial"/>
                <w:b/>
                <w:bCs/>
                <w:color w:val="FFFFFF"/>
                <w:sz w:val="18"/>
                <w:szCs w:val="18"/>
              </w:rPr>
            </w:pPr>
            <w:r>
              <w:rPr>
                <w:rFonts w:ascii="Arial" w:hAnsi="Arial" w:cs="Arial"/>
                <w:b/>
                <w:bCs/>
                <w:color w:val="FFFFFF"/>
                <w:sz w:val="18"/>
                <w:szCs w:val="18"/>
              </w:rPr>
              <w:t>COMMENTS / APPROVALS</w:t>
            </w:r>
          </w:p>
        </w:tc>
      </w:tr>
      <w:tr w:rsidR="0026750F"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750F" w:rsidRDefault="0026750F" w:rsidP="00F67C70">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63"/>
              <w:gridCol w:w="1331"/>
              <w:gridCol w:w="1132"/>
              <w:gridCol w:w="655"/>
              <w:gridCol w:w="1227"/>
              <w:gridCol w:w="2756"/>
            </w:tblGrid>
            <w:tr w:rsidR="0026750F"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750F" w:rsidRDefault="0026750F" w:rsidP="00F67C70">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750F" w:rsidRDefault="0026750F" w:rsidP="00F67C70">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750F" w:rsidRDefault="0026750F" w:rsidP="00F67C70">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750F" w:rsidRDefault="0026750F" w:rsidP="00F67C70">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750F" w:rsidRDefault="0026750F" w:rsidP="00F67C70">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750F" w:rsidRDefault="0026750F" w:rsidP="00F67C70">
                  <w:pPr>
                    <w:jc w:val="center"/>
                    <w:rPr>
                      <w:rFonts w:ascii="Arial" w:hAnsi="Arial" w:cs="Arial"/>
                      <w:b/>
                      <w:bCs/>
                      <w:color w:val="000000"/>
                      <w:sz w:val="15"/>
                      <w:szCs w:val="15"/>
                    </w:rPr>
                  </w:pPr>
                  <w:r>
                    <w:rPr>
                      <w:rFonts w:ascii="Arial" w:hAnsi="Arial" w:cs="Arial"/>
                      <w:b/>
                      <w:bCs/>
                      <w:color w:val="000000"/>
                      <w:sz w:val="15"/>
                      <w:szCs w:val="15"/>
                    </w:rPr>
                    <w:t>Comments</w:t>
                  </w:r>
                </w:p>
              </w:tc>
            </w:tr>
            <w:tr w:rsidR="0026750F" w:rsidTr="00F67C70">
              <w:tc>
                <w:tcPr>
                  <w:tcW w:w="0" w:type="auto"/>
                  <w:tcBorders>
                    <w:top w:val="single" w:sz="6" w:space="0" w:color="000000"/>
                    <w:left w:val="single" w:sz="6" w:space="0" w:color="000000"/>
                    <w:bottom w:val="single" w:sz="6" w:space="0" w:color="000000"/>
                    <w:right w:val="single" w:sz="6" w:space="0" w:color="000000"/>
                  </w:tcBorders>
                  <w:vAlign w:val="center"/>
                  <w:hideMark/>
                </w:tcPr>
                <w:p w:rsidR="0026750F" w:rsidRDefault="0026750F" w:rsidP="00F67C70">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750F" w:rsidRDefault="0026750F" w:rsidP="00F67C70">
                  <w:pPr>
                    <w:rPr>
                      <w:rFonts w:ascii="Arial" w:hAnsi="Arial" w:cs="Arial"/>
                      <w:sz w:val="15"/>
                      <w:szCs w:val="15"/>
                    </w:rPr>
                  </w:pPr>
                  <w:r>
                    <w:rPr>
                      <w:rFonts w:ascii="Arial" w:hAnsi="Arial" w:cs="Arial"/>
                      <w:sz w:val="15"/>
                      <w:szCs w:val="15"/>
                    </w:rPr>
                    <w:t>Nu-Anh Tran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750F" w:rsidRDefault="0026750F" w:rsidP="00F67C70">
                  <w:pPr>
                    <w:rPr>
                      <w:rFonts w:ascii="Arial" w:hAnsi="Arial" w:cs="Arial"/>
                      <w:sz w:val="15"/>
                      <w:szCs w:val="15"/>
                    </w:rPr>
                  </w:pPr>
                  <w:r>
                    <w:rPr>
                      <w:rFonts w:ascii="Arial" w:hAnsi="Arial" w:cs="Arial"/>
                      <w:sz w:val="15"/>
                      <w:szCs w:val="15"/>
                    </w:rPr>
                    <w:t>05/11/2018 - 11:43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750F" w:rsidRDefault="0026750F" w:rsidP="00F67C70">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750F" w:rsidRDefault="0026750F" w:rsidP="00F67C70">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750F" w:rsidRDefault="0026750F" w:rsidP="00F67C70">
                  <w:pPr>
                    <w:rPr>
                      <w:rFonts w:ascii="Arial" w:hAnsi="Arial" w:cs="Arial"/>
                      <w:sz w:val="15"/>
                      <w:szCs w:val="15"/>
                    </w:rPr>
                  </w:pPr>
                  <w:r>
                    <w:rPr>
                      <w:rFonts w:ascii="Arial" w:hAnsi="Arial" w:cs="Arial"/>
                      <w:sz w:val="15"/>
                      <w:szCs w:val="15"/>
                    </w:rPr>
                    <w:t>submitting as part of curriculum working lunch</w:t>
                  </w:r>
                </w:p>
              </w:tc>
            </w:tr>
            <w:tr w:rsidR="0026750F" w:rsidTr="00F67C70">
              <w:tc>
                <w:tcPr>
                  <w:tcW w:w="0" w:type="auto"/>
                  <w:tcBorders>
                    <w:top w:val="single" w:sz="6" w:space="0" w:color="000000"/>
                    <w:left w:val="single" w:sz="6" w:space="0" w:color="000000"/>
                    <w:bottom w:val="single" w:sz="6" w:space="0" w:color="000000"/>
                    <w:right w:val="single" w:sz="6" w:space="0" w:color="000000"/>
                  </w:tcBorders>
                  <w:vAlign w:val="center"/>
                  <w:hideMark/>
                </w:tcPr>
                <w:p w:rsidR="0026750F" w:rsidRDefault="0026750F" w:rsidP="00F67C70">
                  <w:pPr>
                    <w:rPr>
                      <w:rFonts w:ascii="Arial" w:hAnsi="Arial" w:cs="Arial"/>
                      <w:sz w:val="15"/>
                      <w:szCs w:val="15"/>
                    </w:rPr>
                  </w:pPr>
                  <w:r>
                    <w:rPr>
                      <w:rFonts w:ascii="Arial" w:hAnsi="Arial" w:cs="Arial"/>
                      <w:sz w:val="15"/>
                      <w:szCs w:val="15"/>
                    </w:rPr>
                    <w:t>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750F" w:rsidRDefault="0026750F" w:rsidP="00F67C70">
                  <w:pPr>
                    <w:rPr>
                      <w:rFonts w:ascii="Arial" w:hAnsi="Arial" w:cs="Arial"/>
                      <w:sz w:val="15"/>
                      <w:szCs w:val="15"/>
                    </w:rPr>
                  </w:pPr>
                  <w:r>
                    <w:rPr>
                      <w:rFonts w:ascii="Arial" w:hAnsi="Arial" w:cs="Arial"/>
                      <w:sz w:val="15"/>
                      <w:szCs w:val="15"/>
                    </w:rPr>
                    <w:t>Melina A Pappademos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750F" w:rsidRDefault="0026750F" w:rsidP="00F67C70">
                  <w:pPr>
                    <w:rPr>
                      <w:rFonts w:ascii="Arial" w:hAnsi="Arial" w:cs="Arial"/>
                      <w:sz w:val="15"/>
                      <w:szCs w:val="15"/>
                    </w:rPr>
                  </w:pPr>
                  <w:r>
                    <w:rPr>
                      <w:rFonts w:ascii="Arial" w:hAnsi="Arial" w:cs="Arial"/>
                      <w:sz w:val="15"/>
                      <w:szCs w:val="15"/>
                    </w:rPr>
                    <w:t>06/12/2018 - 22:45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750F" w:rsidRDefault="0026750F" w:rsidP="00F67C70">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750F" w:rsidRDefault="0026750F" w:rsidP="00F67C70">
                  <w:pPr>
                    <w:rPr>
                      <w:rFonts w:ascii="Arial" w:hAnsi="Arial" w:cs="Arial"/>
                      <w:sz w:val="15"/>
                      <w:szCs w:val="15"/>
                    </w:rPr>
                  </w:pPr>
                  <w:r>
                    <w:rPr>
                      <w:rFonts w:ascii="Arial" w:hAnsi="Arial" w:cs="Arial"/>
                      <w:sz w:val="15"/>
                      <w:szCs w:val="15"/>
                    </w:rPr>
                    <w:t>6/12/2018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750F" w:rsidRDefault="0026750F" w:rsidP="00F67C70">
                  <w:pPr>
                    <w:rPr>
                      <w:rFonts w:ascii="Arial" w:hAnsi="Arial" w:cs="Arial"/>
                      <w:sz w:val="15"/>
                      <w:szCs w:val="15"/>
                    </w:rPr>
                  </w:pPr>
                  <w:r>
                    <w:rPr>
                      <w:rFonts w:ascii="Arial" w:hAnsi="Arial" w:cs="Arial"/>
                      <w:sz w:val="15"/>
                      <w:szCs w:val="15"/>
                    </w:rPr>
                    <w:t>CAR will support curriculum in Vietnamese history.</w:t>
                  </w:r>
                </w:p>
              </w:tc>
            </w:tr>
            <w:tr w:rsidR="0026750F" w:rsidTr="00F67C70">
              <w:tc>
                <w:tcPr>
                  <w:tcW w:w="0" w:type="auto"/>
                  <w:tcBorders>
                    <w:top w:val="single" w:sz="6" w:space="0" w:color="000000"/>
                    <w:left w:val="single" w:sz="6" w:space="0" w:color="000000"/>
                    <w:bottom w:val="single" w:sz="6" w:space="0" w:color="000000"/>
                    <w:right w:val="single" w:sz="6" w:space="0" w:color="000000"/>
                  </w:tcBorders>
                  <w:vAlign w:val="center"/>
                  <w:hideMark/>
                </w:tcPr>
                <w:p w:rsidR="0026750F" w:rsidRDefault="0026750F" w:rsidP="00F67C70">
                  <w:pPr>
                    <w:rPr>
                      <w:rFonts w:ascii="Arial" w:hAnsi="Arial" w:cs="Arial"/>
                      <w:sz w:val="15"/>
                      <w:szCs w:val="15"/>
                    </w:rPr>
                  </w:pPr>
                  <w:r>
                    <w:rPr>
                      <w:rFonts w:ascii="Arial" w:hAnsi="Arial" w:cs="Arial"/>
                      <w:sz w:val="15"/>
                      <w:szCs w:val="15"/>
                    </w:rPr>
                    <w:lastRenderedPageBreak/>
                    <w:t>AASI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750F" w:rsidRDefault="0026750F" w:rsidP="00F67C70">
                  <w:pPr>
                    <w:rPr>
                      <w:rFonts w:ascii="Arial" w:hAnsi="Arial" w:cs="Arial"/>
                      <w:sz w:val="15"/>
                      <w:szCs w:val="15"/>
                    </w:rPr>
                  </w:pPr>
                  <w:r>
                    <w:rPr>
                      <w:rFonts w:ascii="Arial" w:hAnsi="Arial" w:cs="Arial"/>
                      <w:sz w:val="15"/>
                      <w:szCs w:val="15"/>
                    </w:rPr>
                    <w:t>Jason Chang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750F" w:rsidRDefault="0026750F" w:rsidP="00F67C70">
                  <w:pPr>
                    <w:rPr>
                      <w:rFonts w:ascii="Arial" w:hAnsi="Arial" w:cs="Arial"/>
                      <w:sz w:val="15"/>
                      <w:szCs w:val="15"/>
                    </w:rPr>
                  </w:pPr>
                  <w:r>
                    <w:rPr>
                      <w:rFonts w:ascii="Arial" w:hAnsi="Arial" w:cs="Arial"/>
                      <w:sz w:val="15"/>
                      <w:szCs w:val="15"/>
                    </w:rPr>
                    <w:t>07/25/2018 - 22:44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750F" w:rsidRDefault="0026750F" w:rsidP="00F67C70">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750F" w:rsidRDefault="0026750F" w:rsidP="00F67C70">
                  <w:pPr>
                    <w:rPr>
                      <w:rFonts w:ascii="Arial" w:hAnsi="Arial" w:cs="Arial"/>
                      <w:sz w:val="15"/>
                      <w:szCs w:val="15"/>
                    </w:rPr>
                  </w:pPr>
                  <w:r>
                    <w:rPr>
                      <w:rFonts w:ascii="Arial" w:hAnsi="Arial" w:cs="Arial"/>
                      <w:sz w:val="15"/>
                      <w:szCs w:val="15"/>
                    </w:rPr>
                    <w:t>7/25/2018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750F" w:rsidRDefault="0026750F" w:rsidP="00F67C70">
                  <w:pPr>
                    <w:rPr>
                      <w:rFonts w:ascii="Arial" w:hAnsi="Arial" w:cs="Arial"/>
                      <w:sz w:val="15"/>
                      <w:szCs w:val="15"/>
                    </w:rPr>
                  </w:pPr>
                  <w:r>
                    <w:rPr>
                      <w:rFonts w:ascii="Arial" w:hAnsi="Arial" w:cs="Arial"/>
                      <w:sz w:val="15"/>
                      <w:szCs w:val="15"/>
                    </w:rPr>
                    <w:t>This change will support the cohesion of the Institute's minors.</w:t>
                  </w:r>
                </w:p>
              </w:tc>
            </w:tr>
          </w:tbl>
          <w:p w:rsidR="0026750F" w:rsidRDefault="0026750F" w:rsidP="00F67C70">
            <w:pPr>
              <w:rPr>
                <w:rFonts w:asciiTheme="minorHAnsi" w:hAnsiTheme="minorHAnsi" w:cstheme="minorBidi"/>
                <w:sz w:val="22"/>
                <w:szCs w:val="22"/>
              </w:rPr>
            </w:pPr>
          </w:p>
        </w:tc>
      </w:tr>
    </w:tbl>
    <w:p w:rsidR="0026750F" w:rsidRDefault="0026750F" w:rsidP="0026750F">
      <w:pPr>
        <w:rPr>
          <w:rFonts w:asciiTheme="minorHAnsi" w:hAnsiTheme="minorHAnsi" w:cstheme="minorBidi"/>
          <w:sz w:val="20"/>
          <w:szCs w:val="20"/>
        </w:rPr>
      </w:pPr>
    </w:p>
    <w:p w:rsidR="0026750F" w:rsidRDefault="0026750F" w:rsidP="0026750F"/>
    <w:p w:rsidR="0026750F" w:rsidRDefault="0026750F" w:rsidP="0026750F">
      <w:pPr>
        <w:jc w:val="center"/>
        <w:outlineLvl w:val="0"/>
        <w:rPr>
          <w:b/>
          <w:sz w:val="28"/>
          <w:szCs w:val="28"/>
        </w:rPr>
      </w:pPr>
      <w:r>
        <w:rPr>
          <w:b/>
          <w:sz w:val="28"/>
          <w:szCs w:val="28"/>
        </w:rPr>
        <w:t>HISTORY OF VIETNAM</w:t>
      </w:r>
    </w:p>
    <w:p w:rsidR="0026750F" w:rsidRPr="00A47878" w:rsidRDefault="0026750F" w:rsidP="0026750F">
      <w:pPr>
        <w:jc w:val="center"/>
        <w:outlineLvl w:val="0"/>
      </w:pPr>
      <w:r>
        <w:t>Fall 2015</w:t>
      </w:r>
    </w:p>
    <w:p w:rsidR="0026750F" w:rsidRDefault="0026750F" w:rsidP="0026750F">
      <w:pPr>
        <w:outlineLvl w:val="0"/>
        <w:rPr>
          <w:b/>
        </w:rPr>
      </w:pPr>
    </w:p>
    <w:p w:rsidR="0026750F" w:rsidRPr="00A57C6F" w:rsidRDefault="0026750F" w:rsidP="0026750F">
      <w:pPr>
        <w:tabs>
          <w:tab w:val="left" w:pos="5040"/>
        </w:tabs>
        <w:outlineLvl w:val="0"/>
      </w:pPr>
      <w:r w:rsidRPr="00A57C6F">
        <w:t>Prof Nu-Anh Tran</w:t>
      </w:r>
      <w:r w:rsidRPr="00A57C6F">
        <w:tab/>
        <w:t xml:space="preserve">Tu, Thu 9:30-10:45, </w:t>
      </w:r>
      <w:r>
        <w:t>Wood Hall 228</w:t>
      </w:r>
    </w:p>
    <w:p w:rsidR="0026750F" w:rsidRPr="00A57C6F" w:rsidRDefault="0026750F" w:rsidP="0026750F">
      <w:pPr>
        <w:tabs>
          <w:tab w:val="left" w:pos="5040"/>
        </w:tabs>
        <w:outlineLvl w:val="0"/>
        <w:rPr>
          <w:b/>
        </w:rPr>
      </w:pPr>
      <w:r w:rsidRPr="00A57C6F">
        <w:rPr>
          <w:bCs/>
        </w:rPr>
        <w:t>nu-anh.tran@uconn.edu</w:t>
      </w:r>
      <w:r w:rsidRPr="00A57C6F">
        <w:tab/>
        <w:t>Course no.: HIST 3098-002/HIST 3842</w:t>
      </w:r>
    </w:p>
    <w:p w:rsidR="0026750F" w:rsidRPr="00A57C6F" w:rsidRDefault="0026750F" w:rsidP="0026750F">
      <w:pPr>
        <w:tabs>
          <w:tab w:val="left" w:pos="5040"/>
        </w:tabs>
        <w:outlineLvl w:val="0"/>
      </w:pPr>
      <w:r w:rsidRPr="00A57C6F">
        <w:t>Office hours: Tu, Thu 3:30-4:30</w:t>
      </w:r>
      <w:r w:rsidRPr="00A57C6F">
        <w:tab/>
        <w:t>Office phone: 860-486-3565</w:t>
      </w:r>
    </w:p>
    <w:p w:rsidR="0026750F" w:rsidRPr="00A57C6F" w:rsidRDefault="0026750F" w:rsidP="0026750F">
      <w:pPr>
        <w:tabs>
          <w:tab w:val="left" w:pos="5040"/>
        </w:tabs>
        <w:outlineLvl w:val="0"/>
      </w:pPr>
      <w:r w:rsidRPr="00A57C6F">
        <w:t>Office location: Wood Hall 207</w:t>
      </w:r>
      <w:r w:rsidRPr="00A57C6F">
        <w:tab/>
      </w:r>
    </w:p>
    <w:p w:rsidR="0026750F" w:rsidRPr="00C74B33" w:rsidRDefault="0026750F" w:rsidP="0026750F">
      <w:pPr>
        <w:jc w:val="center"/>
        <w:outlineLvl w:val="0"/>
        <w:rPr>
          <w:b/>
          <w:highlight w:val="yellow"/>
        </w:rPr>
      </w:pPr>
    </w:p>
    <w:p w:rsidR="0026750F" w:rsidRPr="00B77E89" w:rsidRDefault="0026750F" w:rsidP="0026750F">
      <w:pPr>
        <w:pStyle w:val="NoSpacing"/>
      </w:pPr>
      <w:r w:rsidRPr="00C74B33">
        <w:rPr>
          <w:color w:val="000000"/>
          <w:szCs w:val="24"/>
        </w:rPr>
        <w:t>“Vietnam: A country</w:t>
      </w:r>
      <w:r w:rsidRPr="00B77E89">
        <w:rPr>
          <w:color w:val="000000"/>
          <w:szCs w:val="24"/>
        </w:rPr>
        <w:t xml:space="preserve">, not a war.” So goes the cliché that describes how most Americans think of Vietnam. </w:t>
      </w:r>
      <w:r w:rsidRPr="00B77E89">
        <w:rPr>
          <w:szCs w:val="24"/>
        </w:rPr>
        <w:t>Our popular notions about the country have less to do with the people who lived there than the experience of being an American in Vietnam.</w:t>
      </w:r>
      <w:r w:rsidRPr="00B77E89">
        <w:rPr>
          <w:color w:val="000000"/>
          <w:szCs w:val="24"/>
        </w:rPr>
        <w:t xml:space="preserve"> This course invites you to develop a deeper understanding of Vietnamese history, a history in which the Vietnam War represents only a brief moment. </w:t>
      </w:r>
      <w:r w:rsidRPr="00B77E89">
        <w:t>We will begin with Vietnam’s early history, including the origin myths of the Vietnamese people, the millennium of Chinese rule, the rise of an independent Vietnamese kingdom, and the formation of a breakaway southern kingdom in the early modern period. The latter half of the course traces the development of French colonialism, the rise of nationalism and communism, and the causes and consequences of the Vietnam War. The underlying goal is to understand what constitutes Vietnamese identities and experiences. The course focuses on a specific country, but many of the issues we discuss will speak to larger historical themes, such as the relationship between history and folklore, regionalism, religion, ethnicity, class, gender, colonialism, nationalism, warfare, and diaspora.</w:t>
      </w:r>
      <w:r>
        <w:t xml:space="preserve"> </w:t>
      </w:r>
      <w:r w:rsidRPr="00C74B33">
        <w:rPr>
          <w:color w:val="000000"/>
          <w:szCs w:val="24"/>
        </w:rPr>
        <w:t>Readings feature a mix of primary and secondary sources. Primary sources will include folklore, poetry, religious writings, memoirs, and fictional accounts.</w:t>
      </w:r>
    </w:p>
    <w:p w:rsidR="0026750F" w:rsidRDefault="0026750F" w:rsidP="0026750F">
      <w:pPr>
        <w:rPr>
          <w:rFonts w:ascii="Garamond" w:hAnsi="Garamond"/>
          <w:b/>
          <w:iCs/>
          <w:smallCaps/>
        </w:rPr>
      </w:pPr>
    </w:p>
    <w:p w:rsidR="0026750F" w:rsidRDefault="0026750F" w:rsidP="0026750F">
      <w:pPr>
        <w:rPr>
          <w:rFonts w:ascii="Garamond" w:hAnsi="Garamond"/>
          <w:b/>
          <w:iCs/>
          <w:smallCaps/>
        </w:rPr>
      </w:pPr>
      <w:r w:rsidRPr="0036077F">
        <w:rPr>
          <w:rFonts w:ascii="Garamond" w:hAnsi="Garamond"/>
          <w:b/>
          <w:iCs/>
          <w:smallCaps/>
        </w:rPr>
        <w:t>Required Texts</w:t>
      </w:r>
    </w:p>
    <w:p w:rsidR="0026750F" w:rsidRPr="0036077F" w:rsidRDefault="0026750F" w:rsidP="0026750F">
      <w:pPr>
        <w:rPr>
          <w:rFonts w:ascii="Garamond" w:hAnsi="Garamond"/>
          <w:b/>
          <w:iCs/>
          <w:smallCaps/>
        </w:rPr>
      </w:pPr>
    </w:p>
    <w:p w:rsidR="0026750F" w:rsidRPr="004221DA" w:rsidRDefault="0026750F" w:rsidP="0026750F">
      <w:pPr>
        <w:ind w:left="720" w:hanging="720"/>
      </w:pPr>
      <w:r>
        <w:t>Choi Byung Wook.</w:t>
      </w:r>
      <w:r w:rsidRPr="004221DA">
        <w:t xml:space="preserve"> </w:t>
      </w:r>
      <w:r w:rsidRPr="004221DA">
        <w:rPr>
          <w:i/>
        </w:rPr>
        <w:t>Southern Vietnam Under the Reign of Minh Mạng</w:t>
      </w:r>
      <w:r w:rsidRPr="004221DA">
        <w:t>. Ithaca, NY: Cornell Southeast Asia Program, 2004.</w:t>
      </w:r>
    </w:p>
    <w:p w:rsidR="0026750F" w:rsidRPr="004221DA" w:rsidRDefault="0026750F" w:rsidP="0026750F">
      <w:pPr>
        <w:ind w:left="720" w:hanging="720"/>
      </w:pPr>
      <w:r w:rsidRPr="004221DA">
        <w:t>V</w:t>
      </w:r>
      <w:r>
        <w:t>ũ</w:t>
      </w:r>
      <w:r w:rsidRPr="004221DA">
        <w:t xml:space="preserve"> Tr</w:t>
      </w:r>
      <w:r>
        <w:t>ọ</w:t>
      </w:r>
      <w:r w:rsidRPr="004221DA">
        <w:t>ng Ph</w:t>
      </w:r>
      <w:r>
        <w:t>ụ</w:t>
      </w:r>
      <w:r w:rsidRPr="004221DA">
        <w:t xml:space="preserve">ng. </w:t>
      </w:r>
      <w:r w:rsidRPr="004221DA">
        <w:rPr>
          <w:i/>
        </w:rPr>
        <w:t>Dumb Luck.</w:t>
      </w:r>
      <w:r>
        <w:t xml:space="preserve"> Trans. Peter Zinoman and Nguyễn Nguyệ</w:t>
      </w:r>
      <w:r w:rsidRPr="004221DA">
        <w:t>t C</w:t>
      </w:r>
      <w:r>
        <w:t>ầ</w:t>
      </w:r>
      <w:r w:rsidRPr="004221DA">
        <w:t>m.</w:t>
      </w:r>
      <w:r w:rsidRPr="004221DA">
        <w:rPr>
          <w:i/>
        </w:rPr>
        <w:t xml:space="preserve"> </w:t>
      </w:r>
      <w:r w:rsidRPr="004221DA">
        <w:t>Ann Arbor: University of Michigan Press, 2002.</w:t>
      </w:r>
    </w:p>
    <w:p w:rsidR="0026750F" w:rsidRPr="004221DA" w:rsidRDefault="0026750F" w:rsidP="0026750F">
      <w:pPr>
        <w:ind w:left="720" w:hanging="720"/>
      </w:pPr>
      <w:r w:rsidRPr="004221DA">
        <w:t>Nguy</w:t>
      </w:r>
      <w:r>
        <w:t>ễn Thị</w:t>
      </w:r>
      <w:r w:rsidRPr="004221DA">
        <w:t xml:space="preserve"> </w:t>
      </w:r>
      <w:r>
        <w:t>Đị</w:t>
      </w:r>
      <w:r w:rsidRPr="004221DA">
        <w:t xml:space="preserve">nh. </w:t>
      </w:r>
      <w:r w:rsidRPr="004221DA">
        <w:rPr>
          <w:i/>
        </w:rPr>
        <w:t xml:space="preserve">No Other Road to Take. </w:t>
      </w:r>
      <w:r w:rsidRPr="004221DA">
        <w:t>Trans. Mai Elliott. Ithaca, NY: Cornell Southeast Asia Program, 2000.</w:t>
      </w:r>
    </w:p>
    <w:p w:rsidR="0026750F" w:rsidRDefault="0026750F" w:rsidP="0026750F">
      <w:pPr>
        <w:pStyle w:val="NoSpacing"/>
      </w:pPr>
    </w:p>
    <w:p w:rsidR="0026750F" w:rsidRDefault="0026750F" w:rsidP="0026750F">
      <w:pPr>
        <w:pStyle w:val="NoSpacing"/>
      </w:pPr>
      <w:r>
        <w:t>Readings marked with an * will be distributed in class or via HuskyCT.</w:t>
      </w:r>
    </w:p>
    <w:p w:rsidR="0026750F" w:rsidRDefault="0026750F" w:rsidP="0026750F">
      <w:pPr>
        <w:pStyle w:val="NoSpacing"/>
      </w:pPr>
    </w:p>
    <w:p w:rsidR="0026750F" w:rsidRPr="00C35D1A" w:rsidRDefault="0026750F" w:rsidP="0026750F">
      <w:pPr>
        <w:rPr>
          <w:rFonts w:ascii="Garamond" w:hAnsi="Garamond"/>
          <w:b/>
          <w:smallCaps/>
        </w:rPr>
      </w:pPr>
      <w:r w:rsidRPr="00C35D1A">
        <w:rPr>
          <w:rFonts w:ascii="Garamond" w:hAnsi="Garamond"/>
          <w:b/>
          <w:smallCaps/>
        </w:rPr>
        <w:t>Course Organization, Assignments, and Grades</w:t>
      </w:r>
    </w:p>
    <w:p w:rsidR="0026750F" w:rsidRDefault="0026750F" w:rsidP="0026750F">
      <w:pPr>
        <w:pStyle w:val="NoSpacing"/>
        <w:rPr>
          <w:highlight w:val="green"/>
        </w:rPr>
      </w:pPr>
    </w:p>
    <w:p w:rsidR="0026750F" w:rsidRDefault="0026750F" w:rsidP="0026750F">
      <w:r>
        <w:t xml:space="preserve">The </w:t>
      </w:r>
      <w:r w:rsidRPr="006146FF">
        <w:t xml:space="preserve">course </w:t>
      </w:r>
      <w:r>
        <w:t>features</w:t>
      </w:r>
      <w:r w:rsidRPr="006146FF">
        <w:t xml:space="preserve"> a mixture of lecture and discussion, with the </w:t>
      </w:r>
      <w:r>
        <w:t xml:space="preserve">first class of the week usually dedicated to lecture and the second class of the week usually reserved for discussion. Lectures will provide a basic narrative of Vietnamese history. We will also read primary sources and/or scholarly monographs each week to explore specific historical themes. </w:t>
      </w:r>
      <w:r w:rsidRPr="00523642">
        <w:t xml:space="preserve">I will provide </w:t>
      </w:r>
      <w:r>
        <w:t>reading and lecture handouts including reading questions and</w:t>
      </w:r>
      <w:r w:rsidRPr="00523642">
        <w:t xml:space="preserve"> important terms</w:t>
      </w:r>
      <w:r>
        <w:t xml:space="preserve"> to help you keep track of the main ideas. Your learning will be graded based on class participation, a small quiz, various written assignments, and two exams. </w:t>
      </w:r>
    </w:p>
    <w:p w:rsidR="0026750F" w:rsidRDefault="0026750F" w:rsidP="0026750F"/>
    <w:p w:rsidR="0026750F" w:rsidRDefault="0026750F" w:rsidP="0026750F">
      <w:pPr>
        <w:spacing w:after="200" w:line="276" w:lineRule="auto"/>
        <w:rPr>
          <w:b/>
        </w:rPr>
      </w:pPr>
      <w:r>
        <w:rPr>
          <w:b/>
        </w:rPr>
        <w:br w:type="page"/>
      </w:r>
    </w:p>
    <w:p w:rsidR="0026750F" w:rsidRDefault="0026750F" w:rsidP="0026750F">
      <w:pPr>
        <w:tabs>
          <w:tab w:val="right" w:pos="9000"/>
        </w:tabs>
        <w:rPr>
          <w:b/>
        </w:rPr>
      </w:pPr>
      <w:r>
        <w:rPr>
          <w:b/>
        </w:rPr>
        <w:lastRenderedPageBreak/>
        <w:t>Class participation = 10%</w:t>
      </w:r>
    </w:p>
    <w:p w:rsidR="0026750F" w:rsidRDefault="0026750F" w:rsidP="0026750F">
      <w:pPr>
        <w:tabs>
          <w:tab w:val="right" w:pos="9000"/>
        </w:tabs>
      </w:pPr>
      <w:r>
        <w:t>Class participation is an essential component of the course, and you will be expected to actively contribute to discussion. In fact, I frequently call on students before they raise their hands because I am interested in what you have to say and because I want to know how well you understood the material. You will not be graded on attendance, but excessive absences do result in insufficient participation. How will I grade participation? You are expected to contribute at least once per discussion, at minimum. I will also collect any in-class writing assignments (such as free-writes) as evidence of participation, though I generally will not grade them.</w:t>
      </w:r>
    </w:p>
    <w:p w:rsidR="0026750F" w:rsidRDefault="0026750F" w:rsidP="0026750F">
      <w:pPr>
        <w:tabs>
          <w:tab w:val="right" w:pos="9000"/>
        </w:tabs>
        <w:rPr>
          <w:b/>
        </w:rPr>
      </w:pPr>
    </w:p>
    <w:p w:rsidR="0026750F" w:rsidRPr="0087669B" w:rsidRDefault="0026750F" w:rsidP="0026750F">
      <w:pPr>
        <w:tabs>
          <w:tab w:val="right" w:pos="9000"/>
        </w:tabs>
        <w:rPr>
          <w:b/>
        </w:rPr>
      </w:pPr>
      <w:r w:rsidRPr="0087669B">
        <w:rPr>
          <w:b/>
        </w:rPr>
        <w:t>Journals</w:t>
      </w:r>
      <w:r>
        <w:rPr>
          <w:b/>
        </w:rPr>
        <w:t xml:space="preserve"> and map quiz</w:t>
      </w:r>
      <w:r w:rsidRPr="0087669B">
        <w:rPr>
          <w:b/>
        </w:rPr>
        <w:t xml:space="preserve"> = 15%</w:t>
      </w:r>
    </w:p>
    <w:p w:rsidR="0026750F" w:rsidRPr="0087669B" w:rsidRDefault="0026750F" w:rsidP="0026750F">
      <w:r w:rsidRPr="0087669B">
        <w:t xml:space="preserve">Every week, you will be required to write </w:t>
      </w:r>
      <w:r>
        <w:t xml:space="preserve">a short paper about the readings. The journals are designed to deepen your engagement with the reading, prepare you for class discussion, enhance your preparation for the exams, and, in some cases, provide a starting point for the papers. Unless otherwise instructed, the journal should be in prose and a minimum of </w:t>
      </w:r>
      <w:r w:rsidRPr="0087669B">
        <w:t>1</w:t>
      </w:r>
      <w:r>
        <w:t xml:space="preserve"> </w:t>
      </w:r>
      <w:r w:rsidRPr="0087669B">
        <w:t xml:space="preserve">page (single spaced, one side only). The journals will respond to a specific prompt that I provide, and you should start all journals by retyping the full prompt. </w:t>
      </w:r>
      <w:r>
        <w:t xml:space="preserve">Journals should fully address all questions in the prompt and be thoughtful and clear, but they do not have to be polished. </w:t>
      </w:r>
      <w:r w:rsidRPr="005178D8">
        <w:rPr>
          <w:u w:val="single"/>
        </w:rPr>
        <w:t>A hard copy of the journal is due in class every Thursday unless otherwise noted.</w:t>
      </w:r>
      <w:r>
        <w:t xml:space="preserve"> You are allowed to miss 1 journal during the semester before your grade is affected. There will also be a map quiz early in the semester.</w:t>
      </w:r>
    </w:p>
    <w:p w:rsidR="0026750F" w:rsidRDefault="0026750F" w:rsidP="0026750F">
      <w:pPr>
        <w:tabs>
          <w:tab w:val="right" w:pos="9000"/>
        </w:tabs>
        <w:rPr>
          <w:highlight w:val="yellow"/>
        </w:rPr>
      </w:pPr>
    </w:p>
    <w:p w:rsidR="0026750F" w:rsidRDefault="0026750F" w:rsidP="0026750F">
      <w:pPr>
        <w:tabs>
          <w:tab w:val="right" w:pos="9000"/>
        </w:tabs>
        <w:rPr>
          <w:b/>
        </w:rPr>
      </w:pPr>
      <w:r w:rsidRPr="00F04DC6">
        <w:rPr>
          <w:b/>
        </w:rPr>
        <w:t>Midterm Exam</w:t>
      </w:r>
      <w:r>
        <w:rPr>
          <w:b/>
        </w:rPr>
        <w:t xml:space="preserve"> = 20</w:t>
      </w:r>
      <w:r w:rsidRPr="00F04DC6">
        <w:rPr>
          <w:b/>
        </w:rPr>
        <w:t>%</w:t>
      </w:r>
    </w:p>
    <w:p w:rsidR="0026750F" w:rsidRPr="00F04DC6" w:rsidRDefault="0026750F" w:rsidP="0026750F">
      <w:pPr>
        <w:tabs>
          <w:tab w:val="right" w:pos="9000"/>
        </w:tabs>
        <w:rPr>
          <w:b/>
        </w:rPr>
      </w:pPr>
      <w:r w:rsidRPr="00F04DC6">
        <w:rPr>
          <w:b/>
        </w:rPr>
        <w:t>Non-Cumulative Final Exam</w:t>
      </w:r>
      <w:r>
        <w:rPr>
          <w:b/>
        </w:rPr>
        <w:t xml:space="preserve"> = 20</w:t>
      </w:r>
      <w:r w:rsidRPr="00F04DC6">
        <w:rPr>
          <w:b/>
        </w:rPr>
        <w:t>%</w:t>
      </w:r>
    </w:p>
    <w:p w:rsidR="0026750F" w:rsidRPr="00F04DC6" w:rsidRDefault="0026750F" w:rsidP="0026750F">
      <w:pPr>
        <w:tabs>
          <w:tab w:val="right" w:pos="9000"/>
        </w:tabs>
      </w:pPr>
      <w:r w:rsidRPr="00F04DC6">
        <w:t>The m</w:t>
      </w:r>
      <w:r>
        <w:t>idterm exam will cover material</w:t>
      </w:r>
      <w:r w:rsidRPr="00F04DC6">
        <w:t xml:space="preserve"> fr</w:t>
      </w:r>
      <w:r>
        <w:t xml:space="preserve">om the first half of the course, and the </w:t>
      </w:r>
      <w:r w:rsidRPr="00F04DC6">
        <w:t xml:space="preserve">non-cumulative </w:t>
      </w:r>
      <w:r>
        <w:t>final exam</w:t>
      </w:r>
      <w:r w:rsidRPr="00A57C6F">
        <w:t xml:space="preserve"> </w:t>
      </w:r>
      <w:r>
        <w:t>will cover material</w:t>
      </w:r>
      <w:r w:rsidRPr="00F04DC6">
        <w:t xml:space="preserve"> from the second half of the course.</w:t>
      </w:r>
    </w:p>
    <w:p w:rsidR="0026750F" w:rsidRPr="009243F1" w:rsidRDefault="0026750F" w:rsidP="0026750F"/>
    <w:p w:rsidR="0026750F" w:rsidRPr="00AD67F2" w:rsidRDefault="0026750F" w:rsidP="0026750F">
      <w:pPr>
        <w:tabs>
          <w:tab w:val="right" w:pos="9000"/>
        </w:tabs>
      </w:pPr>
      <w:r>
        <w:rPr>
          <w:b/>
        </w:rPr>
        <w:t>Paper 1 = 1</w:t>
      </w:r>
      <w:r w:rsidRPr="009243F1">
        <w:rPr>
          <w:b/>
        </w:rPr>
        <w:t>5</w:t>
      </w:r>
      <w:r>
        <w:rPr>
          <w:b/>
        </w:rPr>
        <w:t>%</w:t>
      </w:r>
      <w:r>
        <w:t xml:space="preserve"> (2-4 pgs)</w:t>
      </w:r>
    </w:p>
    <w:p w:rsidR="0026750F" w:rsidRPr="00AD67F2" w:rsidRDefault="0026750F" w:rsidP="0026750F">
      <w:r w:rsidRPr="00A57C6F">
        <w:rPr>
          <w:b/>
        </w:rPr>
        <w:t>Paper 2 = 20%</w:t>
      </w:r>
      <w:r>
        <w:t xml:space="preserve"> (5-7 pgs)</w:t>
      </w:r>
    </w:p>
    <w:p w:rsidR="0026750F" w:rsidRDefault="0026750F" w:rsidP="0026750F">
      <w:r>
        <w:t>Both papers will be based on in-class readings. Paper 1 will ask you to review a secondary source, and Paper 2 will require analysis of a primary source.</w:t>
      </w:r>
    </w:p>
    <w:p w:rsidR="0026750F" w:rsidRDefault="0026750F" w:rsidP="0026750F"/>
    <w:p w:rsidR="0026750F" w:rsidRDefault="0026750F" w:rsidP="0026750F">
      <w:r>
        <w:rPr>
          <w:b/>
        </w:rPr>
        <w:t>Grading Scale</w:t>
      </w:r>
    </w:p>
    <w:p w:rsidR="0026750F" w:rsidRDefault="0026750F" w:rsidP="0026750F">
      <w:pPr>
        <w:pStyle w:val="NoSpacing"/>
        <w:sectPr w:rsidR="0026750F" w:rsidSect="00EC3960">
          <w:headerReference w:type="default" r:id="rId671"/>
          <w:footerReference w:type="default" r:id="rId672"/>
          <w:endnotePr>
            <w:numFmt w:val="decimal"/>
          </w:endnotePr>
          <w:pgSz w:w="12240" w:h="15840" w:code="1"/>
          <w:pgMar w:top="1440" w:right="1440" w:bottom="1440" w:left="1440" w:header="720" w:footer="720" w:gutter="0"/>
          <w:cols w:space="720"/>
          <w:titlePg/>
          <w:docGrid w:linePitch="360"/>
        </w:sectPr>
      </w:pPr>
    </w:p>
    <w:p w:rsidR="0026750F" w:rsidRPr="006B3DC8" w:rsidRDefault="0026750F" w:rsidP="0026750F">
      <w:pPr>
        <w:pStyle w:val="NoSpacing"/>
        <w:tabs>
          <w:tab w:val="left" w:pos="1080"/>
        </w:tabs>
      </w:pPr>
      <w:r w:rsidRPr="006B3DC8">
        <w:t xml:space="preserve">94 - 100 </w:t>
      </w:r>
      <w:r w:rsidRPr="006B3DC8">
        <w:tab/>
        <w:t>A</w:t>
      </w:r>
    </w:p>
    <w:p w:rsidR="0026750F" w:rsidRPr="006B3DC8" w:rsidRDefault="0026750F" w:rsidP="0026750F">
      <w:pPr>
        <w:pStyle w:val="NoSpacing"/>
        <w:tabs>
          <w:tab w:val="left" w:pos="1080"/>
        </w:tabs>
      </w:pPr>
      <w:r w:rsidRPr="006B3DC8">
        <w:t xml:space="preserve">90 - 93 </w:t>
      </w:r>
      <w:r w:rsidRPr="006B3DC8">
        <w:tab/>
        <w:t>A-</w:t>
      </w:r>
    </w:p>
    <w:p w:rsidR="0026750F" w:rsidRPr="006B3DC8" w:rsidRDefault="0026750F" w:rsidP="0026750F">
      <w:pPr>
        <w:pStyle w:val="NoSpacing"/>
        <w:tabs>
          <w:tab w:val="left" w:pos="1080"/>
        </w:tabs>
      </w:pPr>
      <w:r w:rsidRPr="006B3DC8">
        <w:t xml:space="preserve">87 - 89 </w:t>
      </w:r>
      <w:r w:rsidRPr="006B3DC8">
        <w:tab/>
        <w:t>B+</w:t>
      </w:r>
    </w:p>
    <w:p w:rsidR="0026750F" w:rsidRPr="006B3DC8" w:rsidRDefault="0026750F" w:rsidP="0026750F">
      <w:pPr>
        <w:pStyle w:val="NoSpacing"/>
        <w:tabs>
          <w:tab w:val="left" w:pos="1080"/>
        </w:tabs>
      </w:pPr>
      <w:r w:rsidRPr="006B3DC8">
        <w:t xml:space="preserve">83 - 86 </w:t>
      </w:r>
      <w:r w:rsidRPr="006B3DC8">
        <w:tab/>
        <w:t>B</w:t>
      </w:r>
    </w:p>
    <w:p w:rsidR="0026750F" w:rsidRPr="006B3DC8" w:rsidRDefault="0026750F" w:rsidP="0026750F">
      <w:pPr>
        <w:pStyle w:val="NoSpacing"/>
        <w:tabs>
          <w:tab w:val="left" w:pos="1080"/>
        </w:tabs>
      </w:pPr>
      <w:r w:rsidRPr="006B3DC8">
        <w:t xml:space="preserve">80 - 82 </w:t>
      </w:r>
      <w:r w:rsidRPr="006B3DC8">
        <w:tab/>
        <w:t>B-</w:t>
      </w:r>
    </w:p>
    <w:p w:rsidR="0026750F" w:rsidRPr="006B3DC8" w:rsidRDefault="0026750F" w:rsidP="0026750F">
      <w:pPr>
        <w:pStyle w:val="NoSpacing"/>
        <w:tabs>
          <w:tab w:val="left" w:pos="1080"/>
        </w:tabs>
      </w:pPr>
      <w:r w:rsidRPr="006B3DC8">
        <w:t xml:space="preserve">77 - 79 </w:t>
      </w:r>
      <w:r w:rsidRPr="006B3DC8">
        <w:tab/>
        <w:t>C+</w:t>
      </w:r>
    </w:p>
    <w:p w:rsidR="0026750F" w:rsidRPr="006B3DC8" w:rsidRDefault="0026750F" w:rsidP="0026750F">
      <w:pPr>
        <w:pStyle w:val="NoSpacing"/>
        <w:tabs>
          <w:tab w:val="left" w:pos="1080"/>
        </w:tabs>
      </w:pPr>
      <w:r w:rsidRPr="006B3DC8">
        <w:t xml:space="preserve">73 - 76 </w:t>
      </w:r>
      <w:r w:rsidRPr="006B3DC8">
        <w:tab/>
        <w:t>C</w:t>
      </w:r>
    </w:p>
    <w:p w:rsidR="0026750F" w:rsidRPr="006B3DC8" w:rsidRDefault="0026750F" w:rsidP="0026750F">
      <w:pPr>
        <w:pStyle w:val="NoSpacing"/>
        <w:tabs>
          <w:tab w:val="left" w:pos="1080"/>
        </w:tabs>
      </w:pPr>
      <w:r w:rsidRPr="006B3DC8">
        <w:t xml:space="preserve">70 - 72 </w:t>
      </w:r>
      <w:r w:rsidRPr="006B3DC8">
        <w:tab/>
        <w:t>C-</w:t>
      </w:r>
    </w:p>
    <w:p w:rsidR="0026750F" w:rsidRPr="006B3DC8" w:rsidRDefault="0026750F" w:rsidP="0026750F">
      <w:pPr>
        <w:pStyle w:val="NoSpacing"/>
        <w:tabs>
          <w:tab w:val="left" w:pos="1080"/>
        </w:tabs>
      </w:pPr>
      <w:r w:rsidRPr="006B3DC8">
        <w:t xml:space="preserve">67 - 69 </w:t>
      </w:r>
      <w:r w:rsidRPr="006B3DC8">
        <w:tab/>
        <w:t>D+</w:t>
      </w:r>
    </w:p>
    <w:p w:rsidR="0026750F" w:rsidRPr="006B3DC8" w:rsidRDefault="0026750F" w:rsidP="0026750F">
      <w:pPr>
        <w:pStyle w:val="NoSpacing"/>
        <w:tabs>
          <w:tab w:val="left" w:pos="1080"/>
        </w:tabs>
      </w:pPr>
      <w:r w:rsidRPr="006B3DC8">
        <w:t xml:space="preserve">63 - 66 </w:t>
      </w:r>
      <w:r w:rsidRPr="006B3DC8">
        <w:tab/>
        <w:t>D</w:t>
      </w:r>
    </w:p>
    <w:p w:rsidR="0026750F" w:rsidRPr="006B3DC8" w:rsidRDefault="0026750F" w:rsidP="0026750F">
      <w:pPr>
        <w:pStyle w:val="NoSpacing"/>
        <w:tabs>
          <w:tab w:val="left" w:pos="1080"/>
        </w:tabs>
      </w:pPr>
      <w:r w:rsidRPr="006B3DC8">
        <w:t xml:space="preserve">60 - 62 </w:t>
      </w:r>
      <w:r w:rsidRPr="006B3DC8">
        <w:tab/>
        <w:t>D-</w:t>
      </w:r>
    </w:p>
    <w:p w:rsidR="0026750F" w:rsidRPr="006B3DC8" w:rsidRDefault="0026750F" w:rsidP="0026750F">
      <w:pPr>
        <w:pStyle w:val="NoSpacing"/>
        <w:tabs>
          <w:tab w:val="left" w:pos="1080"/>
        </w:tabs>
      </w:pPr>
      <w:r w:rsidRPr="006B3DC8">
        <w:t xml:space="preserve">&lt; 60 </w:t>
      </w:r>
      <w:r w:rsidRPr="006B3DC8">
        <w:tab/>
        <w:t>F</w:t>
      </w:r>
    </w:p>
    <w:p w:rsidR="0026750F" w:rsidRDefault="0026750F" w:rsidP="0026750F">
      <w:pPr>
        <w:tabs>
          <w:tab w:val="left" w:pos="1260"/>
        </w:tabs>
        <w:sectPr w:rsidR="0026750F" w:rsidSect="006B3DC8">
          <w:endnotePr>
            <w:numFmt w:val="decimal"/>
          </w:endnotePr>
          <w:type w:val="continuous"/>
          <w:pgSz w:w="12240" w:h="15840" w:code="1"/>
          <w:pgMar w:top="1440" w:right="1440" w:bottom="1440" w:left="1440" w:header="720" w:footer="720" w:gutter="0"/>
          <w:cols w:num="4" w:space="720"/>
          <w:docGrid w:linePitch="360"/>
        </w:sectPr>
      </w:pPr>
    </w:p>
    <w:p w:rsidR="0026750F" w:rsidRDefault="0026750F" w:rsidP="0026750F"/>
    <w:p w:rsidR="0026750F" w:rsidRPr="00C35D1A" w:rsidRDefault="0026750F" w:rsidP="0026750F">
      <w:pPr>
        <w:autoSpaceDE w:val="0"/>
        <w:autoSpaceDN w:val="0"/>
        <w:adjustRightInd w:val="0"/>
        <w:rPr>
          <w:rFonts w:ascii="Garamond" w:hAnsi="Garamond"/>
          <w:b/>
          <w:smallCaps/>
        </w:rPr>
      </w:pPr>
      <w:r w:rsidRPr="00C35D1A">
        <w:rPr>
          <w:rFonts w:ascii="Garamond" w:hAnsi="Garamond"/>
          <w:b/>
          <w:smallCaps/>
        </w:rPr>
        <w:t>Policies</w:t>
      </w:r>
    </w:p>
    <w:p w:rsidR="0026750F" w:rsidRDefault="0026750F" w:rsidP="0026750F">
      <w:pPr>
        <w:autoSpaceDE w:val="0"/>
        <w:autoSpaceDN w:val="0"/>
        <w:adjustRightInd w:val="0"/>
      </w:pPr>
    </w:p>
    <w:p w:rsidR="0026750F" w:rsidRDefault="0026750F" w:rsidP="0026750F">
      <w:r>
        <w:rPr>
          <w:i/>
        </w:rPr>
        <w:t xml:space="preserve">Absences and late work: </w:t>
      </w:r>
      <w:r>
        <w:t>When you are absent,</w:t>
      </w:r>
      <w:r w:rsidRPr="00FD6A02">
        <w:t xml:space="preserve"> you may receive credit for</w:t>
      </w:r>
      <w:r>
        <w:t xml:space="preserve"> journals and papers </w:t>
      </w:r>
      <w:r w:rsidRPr="00FD6A02">
        <w:rPr>
          <w:i/>
        </w:rPr>
        <w:t xml:space="preserve">only </w:t>
      </w:r>
      <w:r w:rsidRPr="00FD6A02">
        <w:t xml:space="preserve">if it is submitted </w:t>
      </w:r>
      <w:r>
        <w:rPr>
          <w:i/>
        </w:rPr>
        <w:t>on time</w:t>
      </w:r>
      <w:r w:rsidRPr="00FD6A02">
        <w:rPr>
          <w:i/>
        </w:rPr>
        <w:t xml:space="preserve"> </w:t>
      </w:r>
      <w:r w:rsidRPr="00FD6A02">
        <w:t>via email</w:t>
      </w:r>
      <w:r>
        <w:t>.</w:t>
      </w:r>
      <w:r w:rsidRPr="00FD6A02">
        <w:t xml:space="preserve"> </w:t>
      </w:r>
      <w:r w:rsidRPr="00FD6A02">
        <w:rPr>
          <w:u w:val="single"/>
        </w:rPr>
        <w:t xml:space="preserve">This means that I do not accept late </w:t>
      </w:r>
      <w:r>
        <w:rPr>
          <w:u w:val="single"/>
        </w:rPr>
        <w:t>journals except for extenuating circumstances</w:t>
      </w:r>
      <w:r w:rsidRPr="00A532F5">
        <w:t>.</w:t>
      </w:r>
      <w:r w:rsidRPr="00FD6A02">
        <w:t xml:space="preserve"> </w:t>
      </w:r>
      <w:r>
        <w:t xml:space="preserve">(Please do not submit journals via email when you are not absent.) The grade for the papers </w:t>
      </w:r>
      <w:r w:rsidRPr="00FD6A02">
        <w:t>will be lowered by one f</w:t>
      </w:r>
      <w:r>
        <w:t>ull grade every day it is late. Make-up exams and quizzes are only permitted in extenuating circumstances.</w:t>
      </w:r>
    </w:p>
    <w:p w:rsidR="0026750F" w:rsidRDefault="0026750F" w:rsidP="0026750F">
      <w:pPr>
        <w:autoSpaceDE w:val="0"/>
        <w:autoSpaceDN w:val="0"/>
        <w:adjustRightInd w:val="0"/>
      </w:pPr>
    </w:p>
    <w:p w:rsidR="0026750F" w:rsidRPr="00FD6A02" w:rsidRDefault="0026750F" w:rsidP="0026750F">
      <w:pPr>
        <w:autoSpaceDE w:val="0"/>
        <w:autoSpaceDN w:val="0"/>
        <w:adjustRightInd w:val="0"/>
      </w:pPr>
      <w:r w:rsidRPr="00FD6A02">
        <w:rPr>
          <w:i/>
        </w:rPr>
        <w:t xml:space="preserve">Office hours, email: </w:t>
      </w:r>
      <w:r w:rsidRPr="00FD6A02">
        <w:t xml:space="preserve">My office hours are a chance for you to discuss writing assignments, lectures, readings, and any other course-related thoughts that you may have. If you </w:t>
      </w:r>
      <w:r>
        <w:t>cannot come to office hours due to other regular formal commitments,</w:t>
      </w:r>
      <w:r w:rsidRPr="00FD6A02">
        <w:t xml:space="preserve"> please </w:t>
      </w:r>
      <w:r>
        <w:t>contact me for an appointment.</w:t>
      </w:r>
      <w:r w:rsidRPr="00FD6A02">
        <w:t xml:space="preserve"> Although </w:t>
      </w:r>
      <w:r>
        <w:t>I</w:t>
      </w:r>
      <w:r w:rsidRPr="00FD6A02">
        <w:t xml:space="preserve"> may be in</w:t>
      </w:r>
      <w:r>
        <w:t xml:space="preserve"> my</w:t>
      </w:r>
      <w:r w:rsidRPr="00FD6A02">
        <w:t xml:space="preserve"> office during other hours of the week, I may not be available to meet with you. </w:t>
      </w:r>
      <w:r>
        <w:t>Feel f</w:t>
      </w:r>
      <w:r w:rsidRPr="00FD6A02">
        <w:t xml:space="preserve">ree to email </w:t>
      </w:r>
      <w:r>
        <w:t>me, but allow 1-2 days a response</w:t>
      </w:r>
      <w:r w:rsidRPr="00FD6A02">
        <w:t>. Please do not leave homework or any ma</w:t>
      </w:r>
      <w:r>
        <w:t>terial of a timely nature in my office</w:t>
      </w:r>
      <w:r w:rsidRPr="00FD6A02">
        <w:t xml:space="preserve"> </w:t>
      </w:r>
      <w:r>
        <w:t xml:space="preserve">or mailbox </w:t>
      </w:r>
      <w:r w:rsidRPr="00FD6A02">
        <w:t xml:space="preserve">unless </w:t>
      </w:r>
      <w:r>
        <w:t xml:space="preserve">I </w:t>
      </w:r>
      <w:r w:rsidRPr="00FD6A02">
        <w:t>have specifically instructed you to do so.</w:t>
      </w:r>
    </w:p>
    <w:p w:rsidR="0026750F" w:rsidRDefault="0026750F" w:rsidP="0026750F">
      <w:pPr>
        <w:jc w:val="both"/>
      </w:pPr>
    </w:p>
    <w:p w:rsidR="0026750F" w:rsidRPr="004743D9" w:rsidRDefault="0026750F" w:rsidP="0026750F">
      <w:pPr>
        <w:jc w:val="both"/>
      </w:pPr>
      <w:r>
        <w:rPr>
          <w:i/>
        </w:rPr>
        <w:t>Technology and other matters:</w:t>
      </w:r>
      <w:r w:rsidRPr="008B0599">
        <w:t xml:space="preserve"> </w:t>
      </w:r>
      <w:r>
        <w:t>You are not permitted to use any</w:t>
      </w:r>
      <w:r w:rsidRPr="009C29C6">
        <w:t xml:space="preserve"> electronic</w:t>
      </w:r>
      <w:r>
        <w:t>s</w:t>
      </w:r>
      <w:r w:rsidRPr="009C29C6">
        <w:t xml:space="preserve"> </w:t>
      </w:r>
      <w:r>
        <w:t xml:space="preserve">during class discussion. Laptops are allowed only during lecture. </w:t>
      </w:r>
      <w:r w:rsidRPr="000246AE">
        <w:rPr>
          <w:u w:val="single"/>
        </w:rPr>
        <w:t>All cell phones must be silent and stowed away</w:t>
      </w:r>
      <w:r w:rsidRPr="009C29C6">
        <w:t xml:space="preserve">. </w:t>
      </w:r>
      <w:r>
        <w:t xml:space="preserve">Exceptions are permitted </w:t>
      </w:r>
      <w:r w:rsidRPr="007932BB">
        <w:t>if</w:t>
      </w:r>
      <w:r w:rsidRPr="009C29C6">
        <w:t xml:space="preserve"> you have a</w:t>
      </w:r>
      <w:r>
        <w:t>n academic accommodation request</w:t>
      </w:r>
      <w:r w:rsidRPr="009C29C6">
        <w:t xml:space="preserve"> letter from the</w:t>
      </w:r>
      <w:r>
        <w:t xml:space="preserve"> Center for Students with Disabilities. </w:t>
      </w:r>
      <w:r w:rsidRPr="009C29C6">
        <w:t>Food and drink are not prohibited as long as you are clean, discreet, and courteous</w:t>
      </w:r>
      <w:r>
        <w:t xml:space="preserve"> and as long as their consumption does not violate building regulations</w:t>
      </w:r>
      <w:r w:rsidRPr="009C29C6">
        <w:t>.</w:t>
      </w:r>
    </w:p>
    <w:p w:rsidR="0026750F" w:rsidRPr="00FD6A02" w:rsidRDefault="0026750F" w:rsidP="0026750F">
      <w:pPr>
        <w:jc w:val="both"/>
      </w:pPr>
    </w:p>
    <w:p w:rsidR="0026750F" w:rsidRDefault="0026750F" w:rsidP="0026750F">
      <w:r w:rsidRPr="00FD6A02">
        <w:rPr>
          <w:i/>
        </w:rPr>
        <w:t xml:space="preserve">Statement on plagiarism: </w:t>
      </w:r>
      <w:r>
        <w:t>Plagiarism is the theft of another’s ideas, specific language, or other media, and the presentation – for the purposes of evaluation – of that material as one’s own, at any stage of the writing process, including (but not limited to) journal entries, drafts of papers, and final submissions of papers.</w:t>
      </w:r>
    </w:p>
    <w:p w:rsidR="0026750F" w:rsidRDefault="0026750F" w:rsidP="0026750F">
      <w:pPr>
        <w:tabs>
          <w:tab w:val="left" w:pos="960"/>
        </w:tabs>
        <w:rPr>
          <w:iCs/>
        </w:rPr>
      </w:pPr>
      <w:r>
        <w:rPr>
          <w:i/>
          <w:iCs/>
        </w:rPr>
        <w:tab/>
      </w:r>
    </w:p>
    <w:p w:rsidR="0026750F" w:rsidRPr="00265672" w:rsidRDefault="0026750F" w:rsidP="0026750F">
      <w:pPr>
        <w:rPr>
          <w:rFonts w:ascii="Garamond" w:hAnsi="Garamond"/>
          <w:b/>
          <w:iCs/>
          <w:smallCaps/>
        </w:rPr>
      </w:pPr>
      <w:r w:rsidRPr="00265672">
        <w:rPr>
          <w:rFonts w:ascii="Garamond" w:hAnsi="Garamond"/>
          <w:b/>
          <w:iCs/>
          <w:smallCaps/>
        </w:rPr>
        <w:t>CAMPUS RESOURCES</w:t>
      </w:r>
    </w:p>
    <w:p w:rsidR="0026750F" w:rsidRDefault="0026750F" w:rsidP="0026750F">
      <w:pPr>
        <w:rPr>
          <w:rFonts w:ascii="Garamond" w:hAnsi="Garamond"/>
          <w:iCs/>
          <w:smallCaps/>
        </w:rPr>
      </w:pPr>
    </w:p>
    <w:p w:rsidR="0026750F" w:rsidRPr="009904F8" w:rsidRDefault="0026750F" w:rsidP="0026750F">
      <w:pPr>
        <w:rPr>
          <w:b/>
          <w:iCs/>
        </w:rPr>
      </w:pPr>
      <w:r w:rsidRPr="009904F8">
        <w:rPr>
          <w:b/>
          <w:iCs/>
        </w:rPr>
        <w:t>Center for Student</w:t>
      </w:r>
      <w:r>
        <w:rPr>
          <w:b/>
          <w:iCs/>
        </w:rPr>
        <w:t>s with</w:t>
      </w:r>
      <w:r w:rsidRPr="009904F8">
        <w:rPr>
          <w:b/>
          <w:iCs/>
        </w:rPr>
        <w:t xml:space="preserve"> Disabilities</w:t>
      </w:r>
    </w:p>
    <w:p w:rsidR="0026750F" w:rsidRDefault="0026750F" w:rsidP="0026750F">
      <w:pPr>
        <w:pStyle w:val="NoSpacing"/>
        <w:rPr>
          <w:rStyle w:val="skypec2ctextspan"/>
        </w:rPr>
      </w:pPr>
      <w:r w:rsidRPr="005563D2">
        <w:rPr>
          <w:rStyle w:val="skypec2ctextspan"/>
        </w:rPr>
        <w:t>http://www.csd.uconn.edu/</w:t>
      </w:r>
    </w:p>
    <w:p w:rsidR="0026750F" w:rsidRDefault="0026750F" w:rsidP="0026750F">
      <w:pPr>
        <w:pStyle w:val="NoSpacing"/>
      </w:pPr>
      <w:r>
        <w:t>Wilbur Cross Building, Room 204</w:t>
      </w:r>
    </w:p>
    <w:p w:rsidR="0026750F" w:rsidRDefault="0026750F" w:rsidP="0026750F">
      <w:pPr>
        <w:rPr>
          <w:iCs/>
        </w:rPr>
      </w:pPr>
      <w:r>
        <w:rPr>
          <w:rStyle w:val="skypec2ctextspan"/>
        </w:rPr>
        <w:t xml:space="preserve">860-486-2020, </w:t>
      </w:r>
      <w:r w:rsidRPr="005563D2">
        <w:t>csd@uconn.edu</w:t>
      </w:r>
    </w:p>
    <w:p w:rsidR="0026750F" w:rsidRDefault="0026750F" w:rsidP="0026750F"/>
    <w:p w:rsidR="0026750F" w:rsidRPr="00804E55" w:rsidRDefault="0026750F" w:rsidP="0026750F">
      <w:pPr>
        <w:pStyle w:val="NoSpacing"/>
        <w:rPr>
          <w:rStyle w:val="Emphasis"/>
          <w:i w:val="0"/>
          <w:iCs w:val="0"/>
        </w:rPr>
      </w:pPr>
      <w:r w:rsidRPr="00804E55">
        <w:t>The </w:t>
      </w:r>
      <w:hyperlink r:id="rId673" w:tgtFrame="_blank" w:history="1">
        <w:r w:rsidRPr="00804E55">
          <w:rPr>
            <w:rStyle w:val="Hyperlink"/>
          </w:rPr>
          <w:t>Center for Students with Disabilities</w:t>
        </w:r>
      </w:hyperlink>
      <w:r w:rsidRPr="00804E55">
        <w:rPr>
          <w:rStyle w:val="Emphasis"/>
        </w:rPr>
        <w:t> at UConn provides accommodations and services for qualified students with disabilities. If you have a documented disability for which you wish to request academic accommodations and have not contacted the CSD, please do so as soon as possible.</w:t>
      </w:r>
    </w:p>
    <w:p w:rsidR="0026750F" w:rsidRDefault="0026750F" w:rsidP="0026750F">
      <w:pPr>
        <w:rPr>
          <w:rStyle w:val="skypec2ctextspan"/>
          <w:b/>
        </w:rPr>
      </w:pPr>
    </w:p>
    <w:p w:rsidR="0026750F" w:rsidRPr="009904F8" w:rsidRDefault="0026750F" w:rsidP="0026750F">
      <w:pPr>
        <w:rPr>
          <w:rStyle w:val="skypec2ctextspan"/>
          <w:b/>
        </w:rPr>
      </w:pPr>
      <w:r w:rsidRPr="009904F8">
        <w:rPr>
          <w:rStyle w:val="skypec2ctextspan"/>
          <w:b/>
        </w:rPr>
        <w:t>UConn Writing Center</w:t>
      </w:r>
    </w:p>
    <w:p w:rsidR="0026750F" w:rsidRDefault="0026750F" w:rsidP="0026750F">
      <w:pPr>
        <w:rPr>
          <w:rStyle w:val="skypec2ctextspan"/>
        </w:rPr>
      </w:pPr>
      <w:r w:rsidRPr="008D45E3">
        <w:rPr>
          <w:rStyle w:val="skypec2ctextspan"/>
        </w:rPr>
        <w:t>http://writingcenter.uconn.edu/</w:t>
      </w:r>
    </w:p>
    <w:p w:rsidR="0026750F" w:rsidRDefault="0026750F" w:rsidP="0026750F">
      <w:r>
        <w:t>Homer Babbidge Library, Level 1, Rm. #108</w:t>
      </w:r>
    </w:p>
    <w:p w:rsidR="0026750F" w:rsidRDefault="0026750F" w:rsidP="0026750F">
      <w:r>
        <w:rPr>
          <w:rStyle w:val="skypec2ctextspan"/>
        </w:rPr>
        <w:t xml:space="preserve">860-486-4387, </w:t>
      </w:r>
      <w:r w:rsidRPr="008D45E3">
        <w:t>writingcenter@uconn.edu</w:t>
      </w:r>
    </w:p>
    <w:p w:rsidR="0026750F" w:rsidRDefault="0026750F" w:rsidP="0026750F">
      <w:pPr>
        <w:rPr>
          <w:iCs/>
        </w:rPr>
      </w:pPr>
    </w:p>
    <w:p w:rsidR="0026750F" w:rsidRPr="009904F8" w:rsidRDefault="0026750F" w:rsidP="0026750F">
      <w:pPr>
        <w:rPr>
          <w:b/>
        </w:rPr>
      </w:pPr>
      <w:r w:rsidRPr="009904F8">
        <w:rPr>
          <w:b/>
        </w:rPr>
        <w:t>Counseling and Mental Health Services</w:t>
      </w:r>
    </w:p>
    <w:p w:rsidR="0026750F" w:rsidRDefault="0026750F" w:rsidP="0026750F">
      <w:r w:rsidRPr="008D45E3">
        <w:t>http://www.cmhs.uconn.edu/</w:t>
      </w:r>
    </w:p>
    <w:p w:rsidR="0026750F" w:rsidRDefault="0026750F" w:rsidP="0026750F">
      <w:r>
        <w:t>Arjona Building</w:t>
      </w:r>
    </w:p>
    <w:p w:rsidR="0026750F" w:rsidRDefault="0026750F" w:rsidP="0026750F">
      <w:r>
        <w:lastRenderedPageBreak/>
        <w:t>337 Mansfield Road, Unit 1255</w:t>
      </w:r>
    </w:p>
    <w:p w:rsidR="0026750F" w:rsidRDefault="0026750F" w:rsidP="0026750F">
      <w:pPr>
        <w:rPr>
          <w:rStyle w:val="skypec2ctextspan"/>
        </w:rPr>
      </w:pPr>
      <w:r>
        <w:rPr>
          <w:rStyle w:val="skypec2ctextspan"/>
        </w:rPr>
        <w:t>860-486-4705</w:t>
      </w:r>
    </w:p>
    <w:p w:rsidR="0026750F" w:rsidRDefault="0026750F" w:rsidP="0026750F">
      <w:pPr>
        <w:rPr>
          <w:rStyle w:val="skypec2ctextspan"/>
        </w:rPr>
      </w:pPr>
    </w:p>
    <w:p w:rsidR="0026750F" w:rsidRDefault="0026750F" w:rsidP="0026750F">
      <w:pPr>
        <w:jc w:val="center"/>
      </w:pPr>
    </w:p>
    <w:p w:rsidR="0026750F" w:rsidRDefault="0026750F" w:rsidP="0026750F">
      <w:pPr>
        <w:spacing w:after="200" w:line="276" w:lineRule="auto"/>
        <w:rPr>
          <w:b/>
          <w:sz w:val="28"/>
          <w:szCs w:val="28"/>
        </w:rPr>
      </w:pPr>
      <w:r>
        <w:rPr>
          <w:b/>
          <w:sz w:val="28"/>
          <w:szCs w:val="28"/>
        </w:rPr>
        <w:br w:type="page"/>
      </w:r>
    </w:p>
    <w:p w:rsidR="0026750F" w:rsidRDefault="0026750F" w:rsidP="0026750F">
      <w:pPr>
        <w:jc w:val="center"/>
        <w:rPr>
          <w:b/>
          <w:sz w:val="28"/>
          <w:szCs w:val="28"/>
        </w:rPr>
      </w:pPr>
      <w:r w:rsidRPr="009E3B78">
        <w:rPr>
          <w:b/>
          <w:sz w:val="28"/>
          <w:szCs w:val="28"/>
        </w:rPr>
        <w:lastRenderedPageBreak/>
        <w:t>SCHEDULE OF READINGS</w:t>
      </w:r>
    </w:p>
    <w:p w:rsidR="0026750F" w:rsidRDefault="0026750F" w:rsidP="0026750F">
      <w:pPr>
        <w:rPr>
          <w:b/>
        </w:rPr>
      </w:pPr>
    </w:p>
    <w:p w:rsidR="0026750F" w:rsidRDefault="0026750F" w:rsidP="0026750F">
      <w:pPr>
        <w:rPr>
          <w:b/>
        </w:rPr>
      </w:pPr>
      <w:r>
        <w:rPr>
          <w:b/>
        </w:rPr>
        <w:t>PREMODERN VIETNAM</w:t>
      </w:r>
    </w:p>
    <w:p w:rsidR="0026750F" w:rsidRDefault="0026750F" w:rsidP="0026750F">
      <w:pPr>
        <w:rPr>
          <w:b/>
        </w:rPr>
      </w:pPr>
    </w:p>
    <w:p w:rsidR="0026750F" w:rsidRDefault="0026750F" w:rsidP="0026750F">
      <w:pPr>
        <w:rPr>
          <w:b/>
        </w:rPr>
      </w:pPr>
      <w:r>
        <w:rPr>
          <w:b/>
        </w:rPr>
        <w:t>1. Introduction and Vietnam in the Bronze Age</w:t>
      </w:r>
    </w:p>
    <w:p w:rsidR="0026750F" w:rsidRDefault="0026750F" w:rsidP="0026750F">
      <w:pPr>
        <w:rPr>
          <w:b/>
        </w:rPr>
      </w:pPr>
      <w:r>
        <w:rPr>
          <w:b/>
        </w:rPr>
        <w:t>Sep 1-3</w:t>
      </w:r>
    </w:p>
    <w:p w:rsidR="0026750F" w:rsidRDefault="0026750F" w:rsidP="0026750F">
      <w:pPr>
        <w:ind w:left="720" w:hanging="720"/>
      </w:pPr>
      <w:r>
        <w:t>*</w:t>
      </w:r>
      <w:r w:rsidRPr="00357705">
        <w:t xml:space="preserve">Keith Taylor, </w:t>
      </w:r>
      <w:r w:rsidRPr="00357705">
        <w:rPr>
          <w:i/>
        </w:rPr>
        <w:t>Birth of Vietnam</w:t>
      </w:r>
      <w:r>
        <w:rPr>
          <w:i/>
        </w:rPr>
        <w:t>,</w:t>
      </w:r>
      <w:r w:rsidRPr="00357705">
        <w:rPr>
          <w:i/>
        </w:rPr>
        <w:t xml:space="preserve"> </w:t>
      </w:r>
      <w:r>
        <w:t>1-13</w:t>
      </w:r>
    </w:p>
    <w:p w:rsidR="0026750F" w:rsidRDefault="0026750F" w:rsidP="0026750F">
      <w:pPr>
        <w:ind w:left="720" w:hanging="720"/>
      </w:pPr>
      <w:r>
        <w:t>*</w:t>
      </w:r>
      <w:r>
        <w:rPr>
          <w:i/>
        </w:rPr>
        <w:t>Arrayed Tales of Selected Oddities from South of the Passes,</w:t>
      </w:r>
      <w:r w:rsidRPr="00F02FC3">
        <w:t xml:space="preserve"> </w:t>
      </w:r>
      <w:r>
        <w:t>trans.</w:t>
      </w:r>
      <w:r w:rsidRPr="00F02FC3">
        <w:t xml:space="preserve"> </w:t>
      </w:r>
      <w:r>
        <w:t>Liam Kelley:</w:t>
      </w:r>
      <w:r>
        <w:rPr>
          <w:i/>
        </w:rPr>
        <w:t xml:space="preserve"> </w:t>
      </w:r>
      <w:r>
        <w:t>Preface, “The Tale of the Hồng Bàng Clan”</w:t>
      </w:r>
    </w:p>
    <w:p w:rsidR="0026750F" w:rsidRDefault="0026750F" w:rsidP="0026750F">
      <w:pPr>
        <w:ind w:left="720" w:hanging="720"/>
      </w:pPr>
      <w:r>
        <w:t xml:space="preserve">*Dutton, et. al, </w:t>
      </w:r>
      <w:r>
        <w:rPr>
          <w:i/>
        </w:rPr>
        <w:t>Sources of Vietnamese Tradition</w:t>
      </w:r>
      <w:r>
        <w:t>: “The Mountain Spirit,” 19-20</w:t>
      </w:r>
    </w:p>
    <w:p w:rsidR="0026750F" w:rsidRPr="00357705" w:rsidRDefault="0026750F" w:rsidP="0026750F">
      <w:pPr>
        <w:ind w:left="720" w:hanging="720"/>
      </w:pPr>
      <w:r>
        <w:t>*</w:t>
      </w:r>
      <w:r>
        <w:rPr>
          <w:i/>
        </w:rPr>
        <w:t xml:space="preserve">Arrayed Tales of Selected Oddities from South of the Passes, </w:t>
      </w:r>
      <w:r>
        <w:t>trans. Liam Kelley:</w:t>
      </w:r>
      <w:r>
        <w:rPr>
          <w:i/>
        </w:rPr>
        <w:t xml:space="preserve"> </w:t>
      </w:r>
      <w:r>
        <w:t>“The Tale of Mount Tản Viên”</w:t>
      </w:r>
    </w:p>
    <w:p w:rsidR="0026750F" w:rsidRDefault="0026750F" w:rsidP="0026750F">
      <w:pPr>
        <w:ind w:left="720" w:hanging="720"/>
      </w:pPr>
      <w:r>
        <w:t xml:space="preserve">*Ngô Sĩ Liên, </w:t>
      </w:r>
      <w:r>
        <w:rPr>
          <w:i/>
        </w:rPr>
        <w:t>Complete Book of the Historical Records of Đại Việt,</w:t>
      </w:r>
      <w:r w:rsidRPr="00F02FC3">
        <w:t xml:space="preserve"> </w:t>
      </w:r>
      <w:r>
        <w:t>trans. Liam Kelley:</w:t>
      </w:r>
      <w:r>
        <w:rPr>
          <w:i/>
        </w:rPr>
        <w:t xml:space="preserve"> </w:t>
      </w:r>
      <w:r>
        <w:t>“Annals of the Hồng Bàng Clan”</w:t>
      </w:r>
    </w:p>
    <w:p w:rsidR="0026750F" w:rsidRDefault="0026750F" w:rsidP="0026750F"/>
    <w:p w:rsidR="0026750F" w:rsidRDefault="0026750F" w:rsidP="0026750F">
      <w:pPr>
        <w:rPr>
          <w:b/>
        </w:rPr>
      </w:pPr>
      <w:r>
        <w:rPr>
          <w:b/>
        </w:rPr>
        <w:t>2. “1000 Years of Northern Domination”</w:t>
      </w:r>
    </w:p>
    <w:p w:rsidR="0026750F" w:rsidRPr="00D72F4E" w:rsidRDefault="0026750F" w:rsidP="0026750F">
      <w:pPr>
        <w:rPr>
          <w:b/>
        </w:rPr>
      </w:pPr>
      <w:r>
        <w:rPr>
          <w:b/>
        </w:rPr>
        <w:t>Sep 8-10</w:t>
      </w:r>
    </w:p>
    <w:p w:rsidR="0026750F" w:rsidRPr="0089164E" w:rsidRDefault="0026750F" w:rsidP="0026750F">
      <w:pPr>
        <w:ind w:left="720" w:hanging="720"/>
      </w:pPr>
      <w:r>
        <w:t>*</w:t>
      </w:r>
      <w:r w:rsidRPr="0089164E">
        <w:t xml:space="preserve">Dutton, et. al, </w:t>
      </w:r>
      <w:r w:rsidRPr="0089164E">
        <w:rPr>
          <w:i/>
        </w:rPr>
        <w:t xml:space="preserve">Sources of Vietnamese Tradition: </w:t>
      </w:r>
      <w:r>
        <w:t>“The Period of Northern Empire,” 9-11; Lý Tế Xuyên, “The Trung Sisters,” 56-57</w:t>
      </w:r>
    </w:p>
    <w:p w:rsidR="0026750F" w:rsidRPr="00F02FC3" w:rsidRDefault="0026750F" w:rsidP="0026750F">
      <w:pPr>
        <w:pStyle w:val="NoSpacing"/>
        <w:ind w:left="720" w:hanging="720"/>
      </w:pPr>
      <w:r>
        <w:t>*</w:t>
      </w:r>
      <w:r>
        <w:rPr>
          <w:i/>
        </w:rPr>
        <w:t>Arrayed Tales of Selected Oddities from South of the Passes,</w:t>
      </w:r>
      <w:r>
        <w:t xml:space="preserve"> trans.</w:t>
      </w:r>
      <w:r w:rsidRPr="00F02FC3">
        <w:t xml:space="preserve"> </w:t>
      </w:r>
      <w:r>
        <w:t>Liam Kelley</w:t>
      </w:r>
      <w:r>
        <w:rPr>
          <w:i/>
        </w:rPr>
        <w:t>:</w:t>
      </w:r>
      <w:r>
        <w:t xml:space="preserve"> “The Tale </w:t>
      </w:r>
      <w:r w:rsidRPr="00655197">
        <w:rPr>
          <w:rFonts w:eastAsia="Times New Roman"/>
          <w:bCs/>
          <w:color w:val="000000"/>
          <w:szCs w:val="24"/>
        </w:rPr>
        <w:t>of the Loyal and Numinous Two Ladie</w:t>
      </w:r>
      <w:r w:rsidRPr="00490284">
        <w:rPr>
          <w:rFonts w:eastAsia="Times New Roman"/>
          <w:bCs/>
          <w:color w:val="000000"/>
          <w:szCs w:val="24"/>
        </w:rPr>
        <w:t>s”</w:t>
      </w:r>
    </w:p>
    <w:p w:rsidR="0026750F" w:rsidRDefault="0026750F" w:rsidP="0026750F">
      <w:pPr>
        <w:ind w:left="720" w:hanging="720"/>
      </w:pPr>
      <w:r>
        <w:t xml:space="preserve">*Ngô Sĩ Liên, </w:t>
      </w:r>
      <w:r>
        <w:rPr>
          <w:i/>
        </w:rPr>
        <w:t>Complete Book of the Historical Records of Đại Việt,</w:t>
      </w:r>
      <w:r w:rsidRPr="00F02FC3">
        <w:t xml:space="preserve"> </w:t>
      </w:r>
      <w:r>
        <w:t>trans. Liam Kelley:</w:t>
      </w:r>
      <w:r>
        <w:rPr>
          <w:i/>
        </w:rPr>
        <w:t xml:space="preserve"> </w:t>
      </w:r>
      <w:r>
        <w:t>“Annals of Queen Trưng,” “Annals [of the Period] Under the Jurisdiction of the Eastern Han” (partial)</w:t>
      </w:r>
    </w:p>
    <w:p w:rsidR="0026750F" w:rsidRDefault="0026750F" w:rsidP="0026750F">
      <w:pPr>
        <w:ind w:left="720" w:hanging="720"/>
        <w:rPr>
          <w:iCs/>
          <w:color w:val="000000"/>
        </w:rPr>
      </w:pPr>
      <w:r w:rsidRPr="000E4924">
        <w:t xml:space="preserve">*Phan Thanh Giản, et. al., </w:t>
      </w:r>
      <w:r w:rsidRPr="000E4924">
        <w:rPr>
          <w:i/>
          <w:iCs/>
          <w:color w:val="000000"/>
        </w:rPr>
        <w:t>Imperially Commissioned Itemized Summaries of the Comprehensive Mirror of Việt History</w:t>
      </w:r>
      <w:r>
        <w:rPr>
          <w:i/>
          <w:iCs/>
          <w:color w:val="000000"/>
        </w:rPr>
        <w:t>,</w:t>
      </w:r>
      <w:r w:rsidRPr="00F02FC3">
        <w:t xml:space="preserve"> </w:t>
      </w:r>
      <w:r>
        <w:t>trans. Liam Kelley</w:t>
      </w:r>
      <w:r w:rsidRPr="000E4924">
        <w:rPr>
          <w:i/>
          <w:iCs/>
          <w:color w:val="000000"/>
        </w:rPr>
        <w:t xml:space="preserve">: </w:t>
      </w:r>
      <w:r>
        <w:rPr>
          <w:iCs/>
          <w:color w:val="000000"/>
        </w:rPr>
        <w:t>selection on the Trưng sisters</w:t>
      </w:r>
    </w:p>
    <w:p w:rsidR="0026750F" w:rsidRPr="00ED1EF5" w:rsidRDefault="0026750F" w:rsidP="0026750F">
      <w:pPr>
        <w:pStyle w:val="NoSpacing"/>
        <w:ind w:left="720" w:hanging="720"/>
      </w:pPr>
      <w:r>
        <w:t xml:space="preserve">*Phạm Huy Thông, “Ba lần dựng nước,” trans. Keith Taylor, excerpted in </w:t>
      </w:r>
      <w:r>
        <w:rPr>
          <w:i/>
        </w:rPr>
        <w:t xml:space="preserve">Birth of Vietnam, </w:t>
      </w:r>
      <w:r>
        <w:t>338-339</w:t>
      </w:r>
    </w:p>
    <w:p w:rsidR="0026750F" w:rsidRDefault="0026750F" w:rsidP="0026750F">
      <w:pPr>
        <w:pStyle w:val="NoSpacing"/>
        <w:ind w:left="720" w:hanging="720"/>
      </w:pPr>
      <w:r>
        <w:t xml:space="preserve">*Keith Taylor, </w:t>
      </w:r>
      <w:r>
        <w:rPr>
          <w:i/>
        </w:rPr>
        <w:t xml:space="preserve">A History of the Vietnamese, </w:t>
      </w:r>
      <w:r>
        <w:t>24-29</w:t>
      </w:r>
    </w:p>
    <w:p w:rsidR="0026750F" w:rsidRPr="004100CF" w:rsidRDefault="0026750F" w:rsidP="0026750F">
      <w:pPr>
        <w:ind w:left="720" w:hanging="720"/>
      </w:pPr>
      <w:r>
        <w:t>*</w:t>
      </w:r>
      <w:r w:rsidRPr="004100CF">
        <w:t xml:space="preserve">Lý Tế Xuyên, </w:t>
      </w:r>
      <w:r w:rsidRPr="004100CF">
        <w:rPr>
          <w:i/>
        </w:rPr>
        <w:t>Departed Spirits of the Việt Realm</w:t>
      </w:r>
      <w:r>
        <w:rPr>
          <w:i/>
        </w:rPr>
        <w:t xml:space="preserve">, </w:t>
      </w:r>
      <w:r>
        <w:t>trans. Brian Ostrowski and Brian Zottoli:</w:t>
      </w:r>
      <w:r w:rsidRPr="004100CF">
        <w:t xml:space="preserve"> “Sĩ Nhiêp,” 5-1</w:t>
      </w:r>
      <w:r>
        <w:t>0</w:t>
      </w:r>
    </w:p>
    <w:p w:rsidR="0026750F" w:rsidRDefault="0026750F" w:rsidP="0026750F">
      <w:pPr>
        <w:pStyle w:val="NoSpacing"/>
        <w:ind w:left="720" w:hanging="720"/>
      </w:pPr>
      <w:r>
        <w:t xml:space="preserve">*Ngô Sĩ Liên, </w:t>
      </w:r>
      <w:r>
        <w:rPr>
          <w:i/>
        </w:rPr>
        <w:t>Complete Book of the Historical Records of Đại Việt,</w:t>
      </w:r>
      <w:r w:rsidRPr="00F02FC3">
        <w:t xml:space="preserve"> </w:t>
      </w:r>
      <w:r>
        <w:t>trans. Liam Kelley:</w:t>
      </w:r>
      <w:r>
        <w:rPr>
          <w:i/>
        </w:rPr>
        <w:t xml:space="preserve"> </w:t>
      </w:r>
      <w:r>
        <w:t>“</w:t>
      </w:r>
      <w:r w:rsidRPr="00137AAA">
        <w:t>Annals of King Sĩ/Shi</w:t>
      </w:r>
      <w:r>
        <w:t>”</w:t>
      </w:r>
    </w:p>
    <w:p w:rsidR="0026750F" w:rsidRPr="00F910B7" w:rsidRDefault="0026750F" w:rsidP="0026750F">
      <w:pPr>
        <w:ind w:left="720" w:hanging="720"/>
      </w:pPr>
      <w:r w:rsidRPr="000E4924">
        <w:t xml:space="preserve">*Phan Thanh Giản, et. al., </w:t>
      </w:r>
      <w:r w:rsidRPr="000E4924">
        <w:rPr>
          <w:i/>
          <w:iCs/>
          <w:color w:val="000000"/>
        </w:rPr>
        <w:t>Imperially Commissioned Itemized Summaries of the Comprehensive Mirror of Việt History</w:t>
      </w:r>
      <w:r>
        <w:rPr>
          <w:i/>
          <w:iCs/>
          <w:color w:val="000000"/>
        </w:rPr>
        <w:t>,</w:t>
      </w:r>
      <w:r w:rsidRPr="00F02FC3">
        <w:t xml:space="preserve"> </w:t>
      </w:r>
      <w:r w:rsidRPr="000E4924">
        <w:t>trans. Liam Kelley</w:t>
      </w:r>
      <w:r>
        <w:t>:</w:t>
      </w:r>
      <w:r>
        <w:rPr>
          <w:i/>
          <w:iCs/>
          <w:color w:val="000000"/>
        </w:rPr>
        <w:t xml:space="preserve"> </w:t>
      </w:r>
      <w:r>
        <w:rPr>
          <w:iCs/>
          <w:color w:val="000000"/>
        </w:rPr>
        <w:t>selection on Shi Xie</w:t>
      </w:r>
    </w:p>
    <w:p w:rsidR="0026750F" w:rsidRDefault="0026750F" w:rsidP="0026750F">
      <w:pPr>
        <w:pStyle w:val="NoSpacing"/>
      </w:pPr>
    </w:p>
    <w:p w:rsidR="0026750F" w:rsidRDefault="0026750F" w:rsidP="0026750F">
      <w:pPr>
        <w:pStyle w:val="NoSpacing"/>
      </w:pPr>
      <w:r w:rsidRPr="0071673D">
        <w:t>***MAP QUIZ on Sep</w:t>
      </w:r>
      <w:r>
        <w:t xml:space="preserve"> 8</w:t>
      </w:r>
    </w:p>
    <w:p w:rsidR="0026750F" w:rsidRDefault="0026750F" w:rsidP="0026750F">
      <w:pPr>
        <w:pStyle w:val="NoSpacing"/>
      </w:pPr>
    </w:p>
    <w:p w:rsidR="0026750F" w:rsidRPr="00031E9B" w:rsidRDefault="0026750F" w:rsidP="0026750F">
      <w:pPr>
        <w:pStyle w:val="NoSpacing"/>
        <w:rPr>
          <w:b/>
        </w:rPr>
      </w:pPr>
      <w:r w:rsidRPr="00031E9B">
        <w:rPr>
          <w:b/>
        </w:rPr>
        <w:t xml:space="preserve">3. </w:t>
      </w:r>
      <w:r>
        <w:rPr>
          <w:b/>
        </w:rPr>
        <w:t xml:space="preserve">The Buddhist Kingdoms: The </w:t>
      </w:r>
      <w:r w:rsidRPr="00031E9B">
        <w:rPr>
          <w:b/>
        </w:rPr>
        <w:t>Lý and Trần Dynastie</w:t>
      </w:r>
      <w:r>
        <w:rPr>
          <w:b/>
        </w:rPr>
        <w:t>s</w:t>
      </w:r>
    </w:p>
    <w:p w:rsidR="0026750F" w:rsidRPr="00031E9B" w:rsidRDefault="0026750F" w:rsidP="0026750F">
      <w:pPr>
        <w:pStyle w:val="NoSpacing"/>
        <w:rPr>
          <w:b/>
        </w:rPr>
      </w:pPr>
      <w:r w:rsidRPr="00031E9B">
        <w:rPr>
          <w:b/>
        </w:rPr>
        <w:t xml:space="preserve">Sep </w:t>
      </w:r>
      <w:r>
        <w:rPr>
          <w:b/>
        </w:rPr>
        <w:t>15</w:t>
      </w:r>
      <w:r w:rsidRPr="00031E9B">
        <w:rPr>
          <w:b/>
        </w:rPr>
        <w:t>-1</w:t>
      </w:r>
      <w:r>
        <w:rPr>
          <w:b/>
        </w:rPr>
        <w:t>7</w:t>
      </w:r>
    </w:p>
    <w:p w:rsidR="0026750F" w:rsidRDefault="0026750F" w:rsidP="0026750F">
      <w:pPr>
        <w:ind w:left="720" w:hanging="720"/>
      </w:pPr>
      <w:r>
        <w:t xml:space="preserve">*Dutton, et. al., </w:t>
      </w:r>
      <w:r>
        <w:rPr>
          <w:i/>
        </w:rPr>
        <w:t xml:space="preserve">Sources of Vietnamese Tradition: </w:t>
      </w:r>
      <w:r>
        <w:t>introduction to “The Ly, Tran, and Ho Epochs,” 28-31</w:t>
      </w:r>
    </w:p>
    <w:p w:rsidR="0026750F" w:rsidRDefault="0026750F" w:rsidP="0026750F">
      <w:pPr>
        <w:ind w:left="720" w:hanging="720"/>
      </w:pPr>
      <w:r>
        <w:t>*</w:t>
      </w:r>
      <w:r>
        <w:rPr>
          <w:i/>
        </w:rPr>
        <w:t xml:space="preserve">Outstanding Figures in the Zen Community (Thiền Uyển Tập Anh), </w:t>
      </w:r>
      <w:r>
        <w:t xml:space="preserve">trans. Cuong Tu Nguyen, in </w:t>
      </w:r>
      <w:r>
        <w:rPr>
          <w:i/>
        </w:rPr>
        <w:t xml:space="preserve">Zen in Medieval Vietnam: </w:t>
      </w:r>
      <w:r>
        <w:t xml:space="preserve">Preface, 103-105; “Khuông Việt,” 111-3; “Đa Bảo,” 113-4; </w:t>
      </w:r>
      <w:r w:rsidRPr="000A5192">
        <w:t>“Thông Biện,” 127-130; “Tịnh Giới,” 149-151; “Giác Hải,” 152-3; “Pháp Thuận,” 170-1; “Ma Ha,” 171-3; “Vạn Hạnh,” 174-7; “</w:t>
      </w:r>
      <w:r>
        <w:t>Đạo Hạnh,” 177-181, “</w:t>
      </w:r>
      <w:r w:rsidRPr="000A5192">
        <w:t>Viên Thông,” 200-2</w:t>
      </w:r>
      <w:r>
        <w:t xml:space="preserve"> </w:t>
      </w:r>
    </w:p>
    <w:p w:rsidR="0026750F" w:rsidRPr="00DB07E2" w:rsidRDefault="0026750F" w:rsidP="0026750F">
      <w:pPr>
        <w:ind w:left="720" w:hanging="720"/>
        <w:rPr>
          <w:color w:val="FF0000"/>
        </w:rPr>
      </w:pPr>
      <w:r>
        <w:t xml:space="preserve">*Keith Taylor, introduction to Lý Tế Xuyên, </w:t>
      </w:r>
      <w:r w:rsidRPr="00D33BB1">
        <w:rPr>
          <w:i/>
        </w:rPr>
        <w:t>Departed Spirits of the Việt Realm</w:t>
      </w:r>
      <w:r>
        <w:rPr>
          <w:i/>
        </w:rPr>
        <w:t xml:space="preserve">, </w:t>
      </w:r>
      <w:r>
        <w:t>iii-v</w:t>
      </w:r>
    </w:p>
    <w:p w:rsidR="0026750F" w:rsidRDefault="0026750F" w:rsidP="0026750F">
      <w:pPr>
        <w:ind w:left="720" w:hanging="720"/>
      </w:pPr>
      <w:r>
        <w:lastRenderedPageBreak/>
        <w:t xml:space="preserve">*Dutton, et. al., </w:t>
      </w:r>
      <w:r>
        <w:rPr>
          <w:i/>
        </w:rPr>
        <w:t xml:space="preserve">Sources of Vietnamese Tradition: </w:t>
      </w:r>
      <w:r>
        <w:t>Lý Tế Xuyên, “Lady God of the Earth,” 47-8; Lý Tế Xuyên, “The Spirit of Phù Đổng,” 61-63</w:t>
      </w:r>
    </w:p>
    <w:p w:rsidR="0026750F" w:rsidRPr="00D33BB1" w:rsidRDefault="0026750F" w:rsidP="0026750F">
      <w:pPr>
        <w:ind w:left="720" w:hanging="720"/>
      </w:pPr>
      <w:r>
        <w:t>*</w:t>
      </w:r>
      <w:r w:rsidRPr="00D33BB1">
        <w:t xml:space="preserve">Lý Tế Xuyên, </w:t>
      </w:r>
      <w:r w:rsidRPr="00D33BB1">
        <w:rPr>
          <w:i/>
        </w:rPr>
        <w:t>Departed Spirits of the Việt Realm,</w:t>
      </w:r>
      <w:r>
        <w:rPr>
          <w:i/>
        </w:rPr>
        <w:t xml:space="preserve"> </w:t>
      </w:r>
      <w:r>
        <w:t>trans. Brian Ostrowski and Brian Zottoli:</w:t>
      </w:r>
      <w:r w:rsidRPr="00D33BB1">
        <w:rPr>
          <w:i/>
        </w:rPr>
        <w:t xml:space="preserve"> </w:t>
      </w:r>
      <w:r w:rsidRPr="00D33BB1">
        <w:t>“Lê Phụng Hiều,” 43-46; “Spirit of Mount Đồng Cổ,” 64-65</w:t>
      </w:r>
    </w:p>
    <w:p w:rsidR="0026750F" w:rsidRDefault="0026750F" w:rsidP="0026750F">
      <w:pPr>
        <w:ind w:left="720" w:hanging="720"/>
      </w:pPr>
      <w:r>
        <w:t xml:space="preserve">*Dutton, et. al., </w:t>
      </w:r>
      <w:r>
        <w:rPr>
          <w:i/>
        </w:rPr>
        <w:t xml:space="preserve">Sources of Vietnamese Tradition: </w:t>
      </w:r>
      <w:r>
        <w:t>Lý Thường Kiệt, “The Southern Land,” 33</w:t>
      </w:r>
    </w:p>
    <w:p w:rsidR="0026750F" w:rsidRDefault="0026750F" w:rsidP="0026750F">
      <w:pPr>
        <w:ind w:left="720" w:hanging="720"/>
      </w:pPr>
      <w:r>
        <w:t>*</w:t>
      </w:r>
      <w:r w:rsidRPr="00D33BB1">
        <w:t xml:space="preserve">Trần </w:t>
      </w:r>
      <w:r>
        <w:t>Quốc Tuấn</w:t>
      </w:r>
      <w:r w:rsidRPr="00D33BB1">
        <w:t xml:space="preserve">, “A Call to Officers and Soldiers of the Army (1285),” trans. </w:t>
      </w:r>
      <w:r>
        <w:t>Nguyễn Thụy Đan,</w:t>
      </w:r>
      <w:r w:rsidRPr="00D33BB1">
        <w:t xml:space="preserve"> </w:t>
      </w:r>
      <w:r>
        <w:t xml:space="preserve">from Khoái Nhị Trà blog, </w:t>
      </w:r>
      <w:r w:rsidRPr="00E01513">
        <w:t>https://khoainhitra.wordpress.com/</w:t>
      </w:r>
    </w:p>
    <w:p w:rsidR="0026750F" w:rsidRPr="006C2E05" w:rsidRDefault="0026750F" w:rsidP="0026750F">
      <w:pPr>
        <w:ind w:left="720" w:hanging="720"/>
      </w:pPr>
    </w:p>
    <w:p w:rsidR="0026750F" w:rsidRPr="00F11CC9" w:rsidRDefault="0026750F" w:rsidP="0026750F">
      <w:pPr>
        <w:pStyle w:val="NoSpacing"/>
        <w:rPr>
          <w:b/>
        </w:rPr>
      </w:pPr>
      <w:r w:rsidRPr="00F11CC9">
        <w:rPr>
          <w:b/>
        </w:rPr>
        <w:t>EARLY MODERN VIETNAM</w:t>
      </w:r>
    </w:p>
    <w:p w:rsidR="0026750F" w:rsidRDefault="0026750F" w:rsidP="0026750F">
      <w:pPr>
        <w:pStyle w:val="NoSpacing"/>
        <w:rPr>
          <w:b/>
        </w:rPr>
      </w:pPr>
    </w:p>
    <w:p w:rsidR="0026750F" w:rsidRDefault="0026750F" w:rsidP="0026750F">
      <w:pPr>
        <w:pStyle w:val="NoSpacing"/>
        <w:rPr>
          <w:b/>
        </w:rPr>
      </w:pPr>
      <w:r>
        <w:rPr>
          <w:b/>
        </w:rPr>
        <w:t>4. Hồ Quý Ly, the Ming Occupation, and the Lê Dynasty</w:t>
      </w:r>
    </w:p>
    <w:p w:rsidR="0026750F" w:rsidRDefault="0026750F" w:rsidP="0026750F">
      <w:pPr>
        <w:pStyle w:val="NoSpacing"/>
        <w:rPr>
          <w:b/>
        </w:rPr>
      </w:pPr>
      <w:r>
        <w:rPr>
          <w:b/>
        </w:rPr>
        <w:t>Sep 22-24</w:t>
      </w:r>
    </w:p>
    <w:p w:rsidR="0026750F" w:rsidRPr="00E01513" w:rsidRDefault="0026750F" w:rsidP="0026750F">
      <w:pPr>
        <w:pStyle w:val="NoSpacing"/>
        <w:ind w:left="720" w:hanging="720"/>
      </w:pPr>
      <w:r>
        <w:t xml:space="preserve">Reread: *Keith Taylor, </w:t>
      </w:r>
      <w:r>
        <w:rPr>
          <w:i/>
        </w:rPr>
        <w:t xml:space="preserve">Birth of Vietnam, </w:t>
      </w:r>
      <w:r>
        <w:t>1-13</w:t>
      </w:r>
    </w:p>
    <w:p w:rsidR="0026750F" w:rsidRDefault="0026750F" w:rsidP="0026750F">
      <w:pPr>
        <w:pStyle w:val="NoSpacing"/>
        <w:ind w:left="720" w:hanging="720"/>
      </w:pPr>
      <w:r>
        <w:t xml:space="preserve">*Liam Kelley, “The Biography of the Hồng Bàng Clan as a Medieval Vietnamese Invented Tradition,” </w:t>
      </w:r>
      <w:r>
        <w:rPr>
          <w:i/>
        </w:rPr>
        <w:t xml:space="preserve">Journal of Vietnamese Studies </w:t>
      </w:r>
      <w:r>
        <w:t>7, no. 2 (2012): 87-130</w:t>
      </w:r>
    </w:p>
    <w:p w:rsidR="0026750F" w:rsidRPr="00E01513" w:rsidRDefault="0026750F" w:rsidP="0026750F">
      <w:pPr>
        <w:pStyle w:val="NoSpacing"/>
        <w:ind w:left="720" w:hanging="720"/>
      </w:pPr>
      <w:r>
        <w:t xml:space="preserve">*Keith Taylor, “Comments on ‘The Biography of the Hồng Bàng Clan as a Medieval Vietnamese Invented Tradition’ by Liam Kelley,” </w:t>
      </w:r>
      <w:r>
        <w:rPr>
          <w:i/>
        </w:rPr>
        <w:t xml:space="preserve">Journal of Vietnamese Studies </w:t>
      </w:r>
      <w:r>
        <w:t>7, no. 2 (2012): 131-138</w:t>
      </w:r>
    </w:p>
    <w:p w:rsidR="0026750F" w:rsidRDefault="0026750F" w:rsidP="0026750F">
      <w:pPr>
        <w:pStyle w:val="NoSpacing"/>
      </w:pPr>
    </w:p>
    <w:p w:rsidR="0026750F" w:rsidRDefault="0026750F" w:rsidP="0026750F">
      <w:pPr>
        <w:pStyle w:val="NoSpacing"/>
        <w:rPr>
          <w:b/>
        </w:rPr>
      </w:pPr>
      <w:r>
        <w:rPr>
          <w:b/>
        </w:rPr>
        <w:t>5. Political Division: The Mạc, Trịnh, and Nguyễn in Tonkin and Cochinchina</w:t>
      </w:r>
    </w:p>
    <w:p w:rsidR="0026750F" w:rsidRDefault="0026750F" w:rsidP="0026750F">
      <w:pPr>
        <w:pStyle w:val="NoSpacing"/>
        <w:rPr>
          <w:b/>
        </w:rPr>
      </w:pPr>
      <w:r>
        <w:rPr>
          <w:b/>
        </w:rPr>
        <w:t>Sep 29-Oct a</w:t>
      </w:r>
    </w:p>
    <w:p w:rsidR="0026750F" w:rsidRDefault="0026750F" w:rsidP="0026750F">
      <w:pPr>
        <w:widowControl w:val="0"/>
        <w:autoSpaceDE w:val="0"/>
        <w:autoSpaceDN w:val="0"/>
        <w:adjustRightInd w:val="0"/>
        <w:ind w:left="720" w:hanging="720"/>
      </w:pPr>
      <w:r>
        <w:t>*Keith Taylor, “</w:t>
      </w:r>
      <w:r w:rsidRPr="00954A9D">
        <w:t xml:space="preserve">Nguyen Hoang and the Beginning </w:t>
      </w:r>
      <w:r>
        <w:t>of Vietnam’s Southern Expansion,”</w:t>
      </w:r>
      <w:r w:rsidRPr="00954A9D">
        <w:t xml:space="preserve"> </w:t>
      </w:r>
      <w:r>
        <w:t>i</w:t>
      </w:r>
      <w:r w:rsidRPr="00954A9D">
        <w:t xml:space="preserve">n </w:t>
      </w:r>
      <w:r w:rsidRPr="00954A9D">
        <w:rPr>
          <w:i/>
          <w:iCs/>
        </w:rPr>
        <w:t>Southeast Asia in the Early Mode</w:t>
      </w:r>
      <w:r>
        <w:rPr>
          <w:i/>
          <w:iCs/>
        </w:rPr>
        <w:t>rn Era: Trade, Power and Belief,</w:t>
      </w:r>
      <w:r>
        <w:t xml:space="preserve"> 42-65</w:t>
      </w:r>
    </w:p>
    <w:p w:rsidR="0026750F" w:rsidRPr="006B47DD" w:rsidRDefault="0026750F" w:rsidP="0026750F">
      <w:pPr>
        <w:pStyle w:val="NoSpacing"/>
        <w:ind w:left="720" w:hanging="720"/>
      </w:pPr>
      <w:r w:rsidRPr="006B47DD">
        <w:t>*Li Tana, “An Alternative Vietnam? The Nguyễn Kingdom in the Seven</w:t>
      </w:r>
      <w:r>
        <w:t>teenth and Eighteenth Centuries,</w:t>
      </w:r>
      <w:r w:rsidRPr="006B47DD">
        <w:t xml:space="preserve">” </w:t>
      </w:r>
      <w:r w:rsidRPr="006B47DD">
        <w:rPr>
          <w:i/>
        </w:rPr>
        <w:t xml:space="preserve">Journal of Southeast Asian Studies </w:t>
      </w:r>
      <w:r>
        <w:t>29, no. 1 (Mar 1998): 111-121</w:t>
      </w:r>
    </w:p>
    <w:p w:rsidR="0026750F" w:rsidRPr="002F04BD" w:rsidRDefault="0026750F" w:rsidP="0026750F">
      <w:pPr>
        <w:pStyle w:val="NoSpacing"/>
        <w:rPr>
          <w:color w:val="FF0000"/>
        </w:rPr>
      </w:pPr>
    </w:p>
    <w:p w:rsidR="0026750F" w:rsidRDefault="0026750F" w:rsidP="0026750F">
      <w:pPr>
        <w:pStyle w:val="NoSpacing"/>
        <w:rPr>
          <w:b/>
        </w:rPr>
      </w:pPr>
      <w:r w:rsidRPr="00551E4E">
        <w:rPr>
          <w:b/>
        </w:rPr>
        <w:t>6. Tay Son Rebellion</w:t>
      </w:r>
    </w:p>
    <w:p w:rsidR="0026750F" w:rsidRDefault="0026750F" w:rsidP="0026750F">
      <w:pPr>
        <w:pStyle w:val="NoSpacing"/>
      </w:pPr>
      <w:r>
        <w:rPr>
          <w:b/>
        </w:rPr>
        <w:t>Oct 6-8</w:t>
      </w:r>
      <w:r>
        <w:rPr>
          <w:b/>
        </w:rPr>
        <w:br/>
      </w:r>
      <w:r>
        <w:t>No journals, no assigned readings.</w:t>
      </w:r>
      <w:r w:rsidRPr="00D6207A">
        <w:t xml:space="preserve"> </w:t>
      </w:r>
      <w:r>
        <w:t>Lecture will be on Thurs Oct 8.</w:t>
      </w:r>
    </w:p>
    <w:p w:rsidR="0026750F" w:rsidRPr="00441E51" w:rsidRDefault="0026750F" w:rsidP="0026750F">
      <w:pPr>
        <w:pStyle w:val="NoSpacing"/>
      </w:pPr>
    </w:p>
    <w:p w:rsidR="0026750F" w:rsidRDefault="0026750F" w:rsidP="0026750F">
      <w:pPr>
        <w:pStyle w:val="NoSpacing"/>
      </w:pPr>
      <w:r w:rsidRPr="00D82968">
        <w:t>***MIDTERM on Oct 6</w:t>
      </w:r>
      <w:r>
        <w:t xml:space="preserve">. </w:t>
      </w:r>
    </w:p>
    <w:p w:rsidR="0026750F" w:rsidRDefault="0026750F" w:rsidP="0026750F">
      <w:pPr>
        <w:pStyle w:val="NoSpacing"/>
      </w:pPr>
    </w:p>
    <w:p w:rsidR="0026750F" w:rsidRDefault="0026750F" w:rsidP="0026750F">
      <w:pPr>
        <w:pStyle w:val="NoSpacing"/>
        <w:rPr>
          <w:b/>
        </w:rPr>
      </w:pPr>
      <w:r w:rsidRPr="00AC2116">
        <w:rPr>
          <w:b/>
        </w:rPr>
        <w:t>7. Religion in Early Modern Vietnam</w:t>
      </w:r>
    </w:p>
    <w:p w:rsidR="0026750F" w:rsidRPr="00985BD7" w:rsidRDefault="0026750F" w:rsidP="0026750F">
      <w:pPr>
        <w:pStyle w:val="NoSpacing"/>
      </w:pPr>
      <w:r w:rsidRPr="00AC2116">
        <w:rPr>
          <w:b/>
        </w:rPr>
        <w:t xml:space="preserve">Oct </w:t>
      </w:r>
      <w:r>
        <w:rPr>
          <w:b/>
        </w:rPr>
        <w:t>13-15</w:t>
      </w:r>
    </w:p>
    <w:p w:rsidR="0026750F" w:rsidRPr="00070D7F" w:rsidRDefault="0026750F" w:rsidP="0026750F">
      <w:pPr>
        <w:pStyle w:val="NoSpacing"/>
        <w:ind w:left="720" w:hanging="720"/>
      </w:pPr>
      <w:r>
        <w:t>*</w:t>
      </w:r>
      <w:r w:rsidRPr="00070D7F">
        <w:t xml:space="preserve">Nola Cooke, “Early Nineteenth-Century Vietnamese Catholics and Others in the Pages of the </w:t>
      </w:r>
      <w:r w:rsidRPr="00070D7F">
        <w:rPr>
          <w:i/>
        </w:rPr>
        <w:t>Annales de la Propagation de la Foi</w:t>
      </w:r>
      <w:r w:rsidRPr="00070D7F">
        <w:t>,” 261-285</w:t>
      </w:r>
    </w:p>
    <w:p w:rsidR="0026750F" w:rsidRPr="00986743" w:rsidRDefault="0026750F" w:rsidP="0026750F">
      <w:pPr>
        <w:pStyle w:val="NoSpacing"/>
        <w:ind w:left="720" w:hanging="720"/>
        <w:rPr>
          <w:strike/>
        </w:rPr>
      </w:pPr>
      <w:r>
        <w:t xml:space="preserve">Start </w:t>
      </w:r>
      <w:r w:rsidRPr="00070D7F">
        <w:t xml:space="preserve">Choi Byung Wook, </w:t>
      </w:r>
      <w:r w:rsidRPr="00070D7F">
        <w:rPr>
          <w:i/>
        </w:rPr>
        <w:t>Southern Vietnam Under the Reign of Minh Mạng</w:t>
      </w:r>
      <w:r>
        <w:rPr>
          <w:i/>
        </w:rPr>
        <w:t xml:space="preserve"> </w:t>
      </w:r>
      <w:r>
        <w:t>(recommended pgs: 9-33)</w:t>
      </w:r>
    </w:p>
    <w:p w:rsidR="0026750F" w:rsidRDefault="0026750F" w:rsidP="0026750F">
      <w:pPr>
        <w:pStyle w:val="NoSpacing"/>
        <w:ind w:left="720" w:hanging="720"/>
        <w:rPr>
          <w:b/>
        </w:rPr>
      </w:pPr>
    </w:p>
    <w:p w:rsidR="0026750F" w:rsidRDefault="0026750F" w:rsidP="0026750F">
      <w:pPr>
        <w:pStyle w:val="NoSpacing"/>
      </w:pPr>
      <w:r>
        <w:t>***PAPER 1 due on Oct 13.</w:t>
      </w:r>
    </w:p>
    <w:p w:rsidR="0026750F" w:rsidRDefault="0026750F" w:rsidP="0026750F">
      <w:pPr>
        <w:pStyle w:val="NoSpacing"/>
        <w:rPr>
          <w:b/>
        </w:rPr>
      </w:pPr>
    </w:p>
    <w:p w:rsidR="0026750F" w:rsidRDefault="0026750F" w:rsidP="0026750F">
      <w:pPr>
        <w:pStyle w:val="NoSpacing"/>
        <w:rPr>
          <w:b/>
        </w:rPr>
      </w:pPr>
      <w:r>
        <w:rPr>
          <w:b/>
        </w:rPr>
        <w:t>8. Nguyễn Dynasty</w:t>
      </w:r>
    </w:p>
    <w:p w:rsidR="0026750F" w:rsidRDefault="0026750F" w:rsidP="0026750F">
      <w:pPr>
        <w:pStyle w:val="NoSpacing"/>
        <w:rPr>
          <w:b/>
        </w:rPr>
      </w:pPr>
      <w:r>
        <w:rPr>
          <w:b/>
        </w:rPr>
        <w:t>Oct 20-22 [105]</w:t>
      </w:r>
    </w:p>
    <w:p w:rsidR="0026750F" w:rsidRPr="00CE2ED2" w:rsidRDefault="0026750F" w:rsidP="0026750F">
      <w:pPr>
        <w:ind w:left="720" w:hanging="720"/>
      </w:pPr>
      <w:r w:rsidRPr="00CE2ED2">
        <w:t xml:space="preserve">Choi Byung Wook, </w:t>
      </w:r>
      <w:r w:rsidRPr="00CE2ED2">
        <w:rPr>
          <w:i/>
        </w:rPr>
        <w:t xml:space="preserve">Southern Vietnam Under the Reign of Minh Mạng, </w:t>
      </w:r>
      <w:r>
        <w:t>9-43, 101-159, 193-197</w:t>
      </w:r>
    </w:p>
    <w:p w:rsidR="0026750F" w:rsidRDefault="0026750F" w:rsidP="0026750F">
      <w:pPr>
        <w:pStyle w:val="NoSpacing"/>
        <w:rPr>
          <w:b/>
        </w:rPr>
      </w:pPr>
    </w:p>
    <w:p w:rsidR="0026750F" w:rsidRPr="00F11CC9" w:rsidRDefault="0026750F" w:rsidP="0026750F">
      <w:pPr>
        <w:pStyle w:val="NoSpacing"/>
        <w:rPr>
          <w:b/>
        </w:rPr>
      </w:pPr>
      <w:r>
        <w:rPr>
          <w:b/>
        </w:rPr>
        <w:t>MODERN VIETNAM</w:t>
      </w:r>
    </w:p>
    <w:p w:rsidR="0026750F" w:rsidRDefault="0026750F" w:rsidP="0026750F">
      <w:pPr>
        <w:pStyle w:val="NoSpacing"/>
        <w:rPr>
          <w:b/>
        </w:rPr>
      </w:pPr>
    </w:p>
    <w:p w:rsidR="0026750F" w:rsidRDefault="0026750F" w:rsidP="0026750F">
      <w:pPr>
        <w:pStyle w:val="NoSpacing"/>
        <w:rPr>
          <w:b/>
        </w:rPr>
      </w:pPr>
      <w:r>
        <w:rPr>
          <w:b/>
        </w:rPr>
        <w:t>9. French Colonialism</w:t>
      </w:r>
    </w:p>
    <w:p w:rsidR="0026750F" w:rsidRDefault="0026750F" w:rsidP="0026750F">
      <w:pPr>
        <w:pStyle w:val="NoSpacing"/>
        <w:rPr>
          <w:b/>
        </w:rPr>
      </w:pPr>
      <w:r>
        <w:rPr>
          <w:b/>
        </w:rPr>
        <w:t>Oct 27-29</w:t>
      </w:r>
    </w:p>
    <w:p w:rsidR="0026750F" w:rsidRPr="00F21776" w:rsidRDefault="0026750F" w:rsidP="0026750F">
      <w:pPr>
        <w:pStyle w:val="NoSpacing"/>
      </w:pPr>
      <w:r>
        <w:lastRenderedPageBreak/>
        <w:t xml:space="preserve">Start Vũ Trọng Phụng, </w:t>
      </w:r>
      <w:r>
        <w:rPr>
          <w:i/>
        </w:rPr>
        <w:t xml:space="preserve">Dumb Luck </w:t>
      </w:r>
      <w:r>
        <w:t>(recommended pgs: 32-111)</w:t>
      </w:r>
    </w:p>
    <w:p w:rsidR="0026750F" w:rsidRPr="004818F3" w:rsidRDefault="0026750F" w:rsidP="0026750F">
      <w:pPr>
        <w:pStyle w:val="NoSpacing"/>
        <w:rPr>
          <w:b/>
          <w:color w:val="FF0000"/>
        </w:rPr>
      </w:pPr>
    </w:p>
    <w:p w:rsidR="0026750F" w:rsidRDefault="0026750F" w:rsidP="0026750F">
      <w:pPr>
        <w:pStyle w:val="NoSpacing"/>
        <w:rPr>
          <w:b/>
        </w:rPr>
      </w:pPr>
      <w:r>
        <w:rPr>
          <w:b/>
        </w:rPr>
        <w:t>10. Anticolonialism and the Rise of Nationalism</w:t>
      </w:r>
    </w:p>
    <w:p w:rsidR="0026750F" w:rsidRDefault="0026750F" w:rsidP="0026750F">
      <w:pPr>
        <w:pStyle w:val="NoSpacing"/>
        <w:rPr>
          <w:b/>
        </w:rPr>
      </w:pPr>
      <w:r>
        <w:rPr>
          <w:b/>
        </w:rPr>
        <w:t>Nov 3-5</w:t>
      </w:r>
    </w:p>
    <w:p w:rsidR="0026750F" w:rsidRPr="00F21776" w:rsidRDefault="0026750F" w:rsidP="0026750F">
      <w:pPr>
        <w:pStyle w:val="NoSpacing"/>
      </w:pPr>
      <w:r>
        <w:t xml:space="preserve">Vũ Trọng Phụng, </w:t>
      </w:r>
      <w:r>
        <w:rPr>
          <w:i/>
        </w:rPr>
        <w:t xml:space="preserve">Dumb Luck, </w:t>
      </w:r>
      <w:r>
        <w:t>32-189</w:t>
      </w:r>
    </w:p>
    <w:p w:rsidR="0026750F" w:rsidRDefault="0026750F" w:rsidP="0026750F">
      <w:pPr>
        <w:pStyle w:val="NoSpacing"/>
        <w:rPr>
          <w:b/>
        </w:rPr>
      </w:pPr>
    </w:p>
    <w:p w:rsidR="0026750F" w:rsidRDefault="0026750F" w:rsidP="0026750F">
      <w:pPr>
        <w:pStyle w:val="NoSpacing"/>
        <w:rPr>
          <w:b/>
        </w:rPr>
      </w:pPr>
      <w:r>
        <w:rPr>
          <w:b/>
        </w:rPr>
        <w:t>11. Japanese Occupation, Resistance War, and Political Division</w:t>
      </w:r>
    </w:p>
    <w:p w:rsidR="0026750F" w:rsidRDefault="0026750F" w:rsidP="0026750F">
      <w:pPr>
        <w:pStyle w:val="NoSpacing"/>
        <w:rPr>
          <w:b/>
        </w:rPr>
      </w:pPr>
      <w:r>
        <w:rPr>
          <w:b/>
        </w:rPr>
        <w:t>Nov 10-12</w:t>
      </w:r>
    </w:p>
    <w:p w:rsidR="0026750F" w:rsidRPr="00D6207A" w:rsidRDefault="0026750F" w:rsidP="0026750F">
      <w:pPr>
        <w:pStyle w:val="NoSpacing"/>
      </w:pPr>
      <w:r w:rsidRPr="00D6207A">
        <w:t xml:space="preserve">*Dương Văn Mai Elliott, </w:t>
      </w:r>
      <w:r w:rsidRPr="00D6207A">
        <w:rPr>
          <w:i/>
        </w:rPr>
        <w:t xml:space="preserve">Sacred Willow, </w:t>
      </w:r>
      <w:r w:rsidRPr="00D6207A">
        <w:t>103-156</w:t>
      </w:r>
    </w:p>
    <w:p w:rsidR="0026750F" w:rsidRPr="00BB777B" w:rsidRDefault="0026750F" w:rsidP="0026750F">
      <w:pPr>
        <w:pStyle w:val="NoSpacing"/>
        <w:rPr>
          <w:b/>
        </w:rPr>
      </w:pPr>
    </w:p>
    <w:p w:rsidR="0026750F" w:rsidRDefault="0026750F" w:rsidP="0026750F">
      <w:pPr>
        <w:pStyle w:val="NoSpacing"/>
      </w:pPr>
      <w:r>
        <w:rPr>
          <w:b/>
        </w:rPr>
        <w:t>12. Vietnam War, pt 1</w:t>
      </w:r>
    </w:p>
    <w:p w:rsidR="0026750F" w:rsidRDefault="0026750F" w:rsidP="0026750F">
      <w:pPr>
        <w:pStyle w:val="NoSpacing"/>
        <w:rPr>
          <w:b/>
        </w:rPr>
      </w:pPr>
      <w:r w:rsidRPr="0020109B">
        <w:rPr>
          <w:b/>
        </w:rPr>
        <w:t>Nov 17-1</w:t>
      </w:r>
      <w:r>
        <w:rPr>
          <w:b/>
        </w:rPr>
        <w:t>9</w:t>
      </w:r>
    </w:p>
    <w:p w:rsidR="0026750F" w:rsidRPr="00441E51" w:rsidRDefault="0026750F" w:rsidP="0026750F">
      <w:pPr>
        <w:pStyle w:val="NoSpacing"/>
      </w:pPr>
      <w:r>
        <w:t>No journals due. No class on Nov 19.</w:t>
      </w:r>
    </w:p>
    <w:p w:rsidR="0026750F" w:rsidRPr="00082B00" w:rsidRDefault="0026750F" w:rsidP="0026750F">
      <w:pPr>
        <w:pStyle w:val="NoSpacing"/>
        <w:ind w:left="720" w:hanging="720"/>
      </w:pPr>
      <w:r w:rsidRPr="00082B00">
        <w:t xml:space="preserve">*Hoang, Tuan. “The Early South Vietnamese Critique of Communism.” In </w:t>
      </w:r>
      <w:r w:rsidRPr="00082B00">
        <w:rPr>
          <w:i/>
        </w:rPr>
        <w:t xml:space="preserve">Dynamics of the Cold War in Asia. </w:t>
      </w:r>
      <w:r w:rsidRPr="00082B00">
        <w:t>Edited by Tuong Vu and Wasana Wongsurawat, 17-32. New York: Palgrave Macmillan, 2009.</w:t>
      </w:r>
    </w:p>
    <w:p w:rsidR="0026750F" w:rsidRPr="00082B00" w:rsidRDefault="0026750F" w:rsidP="0026750F">
      <w:pPr>
        <w:pStyle w:val="NoSpacing"/>
        <w:ind w:left="720" w:hanging="720"/>
      </w:pPr>
      <w:r w:rsidRPr="00082B00">
        <w:t xml:space="preserve">*John F. Kennedy, “America’s Stake in Vietnam,” </w:t>
      </w:r>
      <w:r w:rsidRPr="00082B00">
        <w:rPr>
          <w:i/>
        </w:rPr>
        <w:t xml:space="preserve">Vital Speeches of the Day </w:t>
      </w:r>
      <w:r w:rsidRPr="00082B00">
        <w:t>22, no. 22 (1 Aug 1956): 617-619.</w:t>
      </w:r>
    </w:p>
    <w:p w:rsidR="0026750F" w:rsidRPr="00082B00" w:rsidRDefault="0026750F" w:rsidP="0026750F">
      <w:pPr>
        <w:pStyle w:val="NoSpacing"/>
        <w:tabs>
          <w:tab w:val="left" w:pos="3882"/>
        </w:tabs>
        <w:rPr>
          <w:i/>
        </w:rPr>
      </w:pPr>
      <w:r>
        <w:t>Start Nguyễn Thị Dị</w:t>
      </w:r>
      <w:r w:rsidRPr="004221DA">
        <w:t>nh</w:t>
      </w:r>
      <w:r>
        <w:t>,</w:t>
      </w:r>
      <w:r w:rsidRPr="004221DA">
        <w:t xml:space="preserve"> </w:t>
      </w:r>
      <w:r>
        <w:rPr>
          <w:i/>
        </w:rPr>
        <w:t xml:space="preserve">No Other Road to Take </w:t>
      </w:r>
      <w:r>
        <w:t>(recommended pgs:</w:t>
      </w:r>
      <w:r>
        <w:rPr>
          <w:i/>
        </w:rPr>
        <w:t xml:space="preserve"> </w:t>
      </w:r>
      <w:r>
        <w:t>5 [preface], 33-51)</w:t>
      </w:r>
    </w:p>
    <w:p w:rsidR="0026750F" w:rsidRDefault="0026750F" w:rsidP="0026750F">
      <w:pPr>
        <w:pStyle w:val="NoSpacing"/>
        <w:rPr>
          <w:b/>
          <w:color w:val="FF0000"/>
        </w:rPr>
      </w:pPr>
    </w:p>
    <w:p w:rsidR="0026750F" w:rsidRPr="0020109B" w:rsidRDefault="0026750F" w:rsidP="0026750F">
      <w:pPr>
        <w:pStyle w:val="NoSpacing"/>
      </w:pPr>
      <w:r w:rsidRPr="0020109B">
        <w:t>NOV 22-28 THANKSGIVING BREAK</w:t>
      </w:r>
    </w:p>
    <w:p w:rsidR="0026750F" w:rsidRPr="00082B00" w:rsidRDefault="0026750F" w:rsidP="0026750F">
      <w:pPr>
        <w:pStyle w:val="NoSpacing"/>
        <w:rPr>
          <w:b/>
          <w:color w:val="FF0000"/>
        </w:rPr>
      </w:pPr>
    </w:p>
    <w:p w:rsidR="0026750F" w:rsidRDefault="0026750F" w:rsidP="0026750F">
      <w:pPr>
        <w:pStyle w:val="NoSpacing"/>
        <w:rPr>
          <w:b/>
        </w:rPr>
      </w:pPr>
      <w:r>
        <w:rPr>
          <w:b/>
        </w:rPr>
        <w:t>13. Vietnam War, pt 2</w:t>
      </w:r>
    </w:p>
    <w:p w:rsidR="0026750F" w:rsidRDefault="0026750F" w:rsidP="0026750F">
      <w:pPr>
        <w:pStyle w:val="NoSpacing"/>
        <w:rPr>
          <w:b/>
        </w:rPr>
      </w:pPr>
      <w:r>
        <w:rPr>
          <w:b/>
        </w:rPr>
        <w:t>Dec 1-3</w:t>
      </w:r>
    </w:p>
    <w:p w:rsidR="0026750F" w:rsidRPr="00441E51" w:rsidRDefault="0026750F" w:rsidP="0026750F">
      <w:pPr>
        <w:pStyle w:val="NoSpacing"/>
      </w:pPr>
      <w:r>
        <w:t>Journal due Dec 3 will cover readings from week 12-13 and will be worth twice as much.</w:t>
      </w:r>
    </w:p>
    <w:p w:rsidR="0026750F" w:rsidRPr="00082B00" w:rsidRDefault="0026750F" w:rsidP="0026750F">
      <w:pPr>
        <w:pStyle w:val="NoSpacing"/>
      </w:pPr>
      <w:r>
        <w:t>Nguyễn Thị Dị</w:t>
      </w:r>
      <w:r w:rsidRPr="004221DA">
        <w:t>nh</w:t>
      </w:r>
      <w:r>
        <w:t>,</w:t>
      </w:r>
      <w:r w:rsidRPr="004221DA">
        <w:t xml:space="preserve"> </w:t>
      </w:r>
      <w:r w:rsidRPr="004221DA">
        <w:rPr>
          <w:i/>
        </w:rPr>
        <w:t>No Other Road to Take</w:t>
      </w:r>
      <w:r>
        <w:rPr>
          <w:i/>
        </w:rPr>
        <w:t xml:space="preserve">, </w:t>
      </w:r>
      <w:r>
        <w:t>5 (preface), 33-108</w:t>
      </w:r>
    </w:p>
    <w:p w:rsidR="0026750F" w:rsidRPr="00087942" w:rsidRDefault="0026750F" w:rsidP="0026750F">
      <w:pPr>
        <w:pStyle w:val="NoSpacing"/>
        <w:rPr>
          <w:b/>
          <w:i/>
          <w:color w:val="FF0000"/>
        </w:rPr>
      </w:pPr>
    </w:p>
    <w:p w:rsidR="0026750F" w:rsidRDefault="0026750F" w:rsidP="0026750F">
      <w:pPr>
        <w:pStyle w:val="NoSpacing"/>
        <w:rPr>
          <w:b/>
        </w:rPr>
      </w:pPr>
      <w:r>
        <w:rPr>
          <w:b/>
        </w:rPr>
        <w:t>14. Postwar Vietnam and Liberalization</w:t>
      </w:r>
    </w:p>
    <w:p w:rsidR="0026750F" w:rsidRDefault="0026750F" w:rsidP="0026750F">
      <w:pPr>
        <w:pStyle w:val="NoSpacing"/>
        <w:rPr>
          <w:b/>
        </w:rPr>
      </w:pPr>
      <w:r>
        <w:rPr>
          <w:b/>
        </w:rPr>
        <w:t>Dec 8-10</w:t>
      </w:r>
    </w:p>
    <w:p w:rsidR="0026750F" w:rsidRDefault="0026750F" w:rsidP="0026750F">
      <w:pPr>
        <w:pStyle w:val="NoSpacing"/>
        <w:ind w:left="720" w:hanging="720"/>
      </w:pPr>
      <w:r>
        <w:t>OPTIONAL journal due on Dec 10.</w:t>
      </w:r>
    </w:p>
    <w:p w:rsidR="0026750F" w:rsidRPr="001264A4" w:rsidRDefault="0026750F" w:rsidP="0026750F">
      <w:pPr>
        <w:pStyle w:val="NoSpacing"/>
        <w:ind w:left="720" w:hanging="720"/>
        <w:rPr>
          <w:noProof/>
        </w:rPr>
      </w:pPr>
      <w:r>
        <w:t xml:space="preserve">*Dutton, et. al., </w:t>
      </w:r>
      <w:r>
        <w:rPr>
          <w:i/>
        </w:rPr>
        <w:t xml:space="preserve">Sources of Vietnamese Tradition: </w:t>
      </w:r>
      <w:r w:rsidRPr="001264A4">
        <w:rPr>
          <w:noProof/>
        </w:rPr>
        <w:t>Trần Độ, “Letter to the Communist Party Urging Democratic Reform,” 490-496</w:t>
      </w:r>
    </w:p>
    <w:p w:rsidR="0026750F" w:rsidRDefault="0026750F" w:rsidP="0026750F">
      <w:pPr>
        <w:pStyle w:val="NoSpacing"/>
        <w:ind w:left="720" w:hanging="720"/>
      </w:pPr>
      <w:r w:rsidRPr="001264A4">
        <w:rPr>
          <w:noProof/>
        </w:rPr>
        <w:t>*David Lamb, “</w:t>
      </w:r>
      <w:r w:rsidRPr="001264A4">
        <w:t xml:space="preserve">Rural Unrest a New Dilemma for Vietnam’s Rulers,” </w:t>
      </w:r>
      <w:r w:rsidRPr="001264A4">
        <w:rPr>
          <w:i/>
        </w:rPr>
        <w:t xml:space="preserve">Los Angeles Times </w:t>
      </w:r>
      <w:r w:rsidRPr="001264A4">
        <w:t>(3 Mar 1998)</w:t>
      </w:r>
    </w:p>
    <w:p w:rsidR="0026750F" w:rsidRDefault="0026750F" w:rsidP="0026750F">
      <w:pPr>
        <w:pStyle w:val="NoSpacing"/>
        <w:ind w:left="720" w:hanging="720"/>
      </w:pPr>
    </w:p>
    <w:p w:rsidR="0026750F" w:rsidRPr="001264A4" w:rsidRDefault="0026750F" w:rsidP="0026750F">
      <w:pPr>
        <w:pStyle w:val="NoSpacing"/>
      </w:pPr>
      <w:r>
        <w:t xml:space="preserve">***PAPER 2 due on Dec 10. </w:t>
      </w:r>
    </w:p>
    <w:p w:rsidR="00AF2CEA" w:rsidRDefault="00AF2CEA" w:rsidP="00EB676C"/>
    <w:p w:rsidR="00AF2CEA" w:rsidRDefault="00AF2CEA" w:rsidP="00EB676C"/>
    <w:p w:rsidR="00EB676C" w:rsidRPr="0026750F" w:rsidRDefault="00EB676C" w:rsidP="00EB676C">
      <w:pPr>
        <w:rPr>
          <w:b/>
        </w:rPr>
      </w:pPr>
      <w:r w:rsidRPr="0026750F">
        <w:rPr>
          <w:b/>
        </w:rPr>
        <w:t>2018-190</w:t>
      </w:r>
      <w:r w:rsidRPr="0026750F">
        <w:rPr>
          <w:b/>
        </w:rPr>
        <w:tab/>
        <w:t>AASI/HIST 3845</w:t>
      </w:r>
      <w:r w:rsidRPr="0026750F">
        <w:rPr>
          <w:b/>
        </w:rPr>
        <w:tab/>
        <w:t>Revise Course</w:t>
      </w:r>
    </w:p>
    <w:p w:rsidR="0026750F" w:rsidRDefault="0026750F" w:rsidP="00EB676C"/>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649"/>
      </w:tblGrid>
      <w:tr w:rsidR="00806C32" w:rsidTr="00F67C7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06C32" w:rsidRDefault="00806C32" w:rsidP="00F67C70">
            <w:pPr>
              <w:rPr>
                <w:rFonts w:ascii="Arial" w:hAnsi="Arial" w:cs="Arial"/>
                <w:b/>
                <w:bCs/>
                <w:color w:val="FFFFFF"/>
                <w:sz w:val="18"/>
                <w:szCs w:val="18"/>
              </w:rPr>
            </w:pPr>
            <w:r>
              <w:rPr>
                <w:rFonts w:ascii="Arial" w:hAnsi="Arial" w:cs="Arial"/>
                <w:b/>
                <w:bCs/>
                <w:color w:val="FFFFFF"/>
                <w:sz w:val="18"/>
                <w:szCs w:val="18"/>
              </w:rPr>
              <w:t>COURSE ACTION REQUEST</w:t>
            </w:r>
          </w:p>
        </w:tc>
      </w:tr>
      <w:tr w:rsidR="00806C32"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6C32" w:rsidRDefault="00806C32" w:rsidP="00F67C70">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C32" w:rsidRDefault="00806C32" w:rsidP="00F67C70">
            <w:pPr>
              <w:rPr>
                <w:rFonts w:ascii="Arial" w:hAnsi="Arial" w:cs="Arial"/>
                <w:sz w:val="15"/>
                <w:szCs w:val="15"/>
              </w:rPr>
            </w:pPr>
            <w:r>
              <w:rPr>
                <w:rFonts w:ascii="Arial" w:hAnsi="Arial" w:cs="Arial"/>
                <w:sz w:val="15"/>
                <w:szCs w:val="15"/>
              </w:rPr>
              <w:t>18-7618</w:t>
            </w:r>
          </w:p>
        </w:tc>
      </w:tr>
      <w:tr w:rsidR="00806C32"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6C32" w:rsidRDefault="00806C32" w:rsidP="00F67C70">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C32" w:rsidRDefault="00806C32" w:rsidP="00F67C70">
            <w:pPr>
              <w:rPr>
                <w:rFonts w:ascii="Arial" w:hAnsi="Arial" w:cs="Arial"/>
                <w:sz w:val="15"/>
                <w:szCs w:val="15"/>
              </w:rPr>
            </w:pPr>
            <w:r>
              <w:rPr>
                <w:rFonts w:ascii="Arial" w:hAnsi="Arial" w:cs="Arial"/>
                <w:sz w:val="15"/>
                <w:szCs w:val="15"/>
              </w:rPr>
              <w:t>Tran</w:t>
            </w:r>
          </w:p>
        </w:tc>
      </w:tr>
      <w:tr w:rsidR="00806C32"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6C32" w:rsidRDefault="00806C32" w:rsidP="00F67C70">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C32" w:rsidRDefault="00806C32" w:rsidP="00F67C70">
            <w:pPr>
              <w:rPr>
                <w:rFonts w:ascii="Arial" w:hAnsi="Arial" w:cs="Arial"/>
                <w:sz w:val="15"/>
                <w:szCs w:val="15"/>
              </w:rPr>
            </w:pPr>
            <w:r>
              <w:rPr>
                <w:rFonts w:ascii="Arial" w:hAnsi="Arial" w:cs="Arial"/>
                <w:sz w:val="15"/>
                <w:szCs w:val="15"/>
              </w:rPr>
              <w:t>The Vietnam War</w:t>
            </w:r>
          </w:p>
        </w:tc>
      </w:tr>
      <w:tr w:rsidR="00806C32"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6C32" w:rsidRDefault="00806C32" w:rsidP="00F67C70">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C32" w:rsidRDefault="00806C32" w:rsidP="00F67C70">
            <w:pPr>
              <w:rPr>
                <w:rFonts w:ascii="Arial" w:hAnsi="Arial" w:cs="Arial"/>
                <w:sz w:val="15"/>
                <w:szCs w:val="15"/>
              </w:rPr>
            </w:pPr>
            <w:r>
              <w:rPr>
                <w:rFonts w:ascii="Arial" w:hAnsi="Arial" w:cs="Arial"/>
                <w:sz w:val="15"/>
                <w:szCs w:val="15"/>
              </w:rPr>
              <w:t>In Progress</w:t>
            </w:r>
          </w:p>
        </w:tc>
      </w:tr>
      <w:tr w:rsidR="00806C32"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6C32" w:rsidRDefault="00806C32" w:rsidP="00F67C70">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C32" w:rsidRDefault="00806C32" w:rsidP="00F67C70">
            <w:pPr>
              <w:rPr>
                <w:rFonts w:ascii="Arial" w:hAnsi="Arial" w:cs="Arial"/>
                <w:sz w:val="15"/>
                <w:szCs w:val="15"/>
              </w:rPr>
            </w:pPr>
            <w:r>
              <w:rPr>
                <w:rFonts w:ascii="Arial" w:hAnsi="Arial" w:cs="Arial"/>
                <w:sz w:val="15"/>
                <w:szCs w:val="15"/>
              </w:rPr>
              <w:t>Start &gt; Draft &gt; History &gt; AASI &gt; College of Liberal Arts and Sciences</w:t>
            </w:r>
          </w:p>
        </w:tc>
      </w:tr>
    </w:tbl>
    <w:p w:rsidR="00806C32" w:rsidRDefault="00806C32" w:rsidP="00806C32">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721"/>
        <w:gridCol w:w="6623"/>
      </w:tblGrid>
      <w:tr w:rsidR="00806C32" w:rsidTr="00F67C7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06C32" w:rsidRDefault="00806C32" w:rsidP="00F67C70">
            <w:pPr>
              <w:rPr>
                <w:rFonts w:ascii="Arial" w:hAnsi="Arial" w:cs="Arial"/>
                <w:b/>
                <w:bCs/>
                <w:color w:val="FFFFFF"/>
                <w:sz w:val="18"/>
                <w:szCs w:val="18"/>
              </w:rPr>
            </w:pPr>
            <w:r>
              <w:rPr>
                <w:rFonts w:ascii="Arial" w:hAnsi="Arial" w:cs="Arial"/>
                <w:b/>
                <w:bCs/>
                <w:color w:val="FFFFFF"/>
                <w:sz w:val="18"/>
                <w:szCs w:val="18"/>
              </w:rPr>
              <w:t>COURSE INFO</w:t>
            </w:r>
          </w:p>
        </w:tc>
      </w:tr>
      <w:tr w:rsidR="00806C32"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6C32" w:rsidRDefault="00806C32" w:rsidP="00F67C70">
            <w:pPr>
              <w:rPr>
                <w:rFonts w:ascii="Arial" w:hAnsi="Arial" w:cs="Arial"/>
                <w:b/>
                <w:bCs/>
                <w:sz w:val="15"/>
                <w:szCs w:val="15"/>
              </w:rPr>
            </w:pPr>
            <w:r>
              <w:rPr>
                <w:rFonts w:ascii="Arial" w:hAnsi="Arial" w:cs="Arial"/>
                <w:b/>
                <w:bCs/>
                <w:sz w:val="15"/>
                <w:szCs w:val="15"/>
              </w:rPr>
              <w:lastRenderedPageBreak/>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C32" w:rsidRDefault="00806C32" w:rsidP="00F67C70">
            <w:pPr>
              <w:rPr>
                <w:rFonts w:ascii="Arial" w:hAnsi="Arial" w:cs="Arial"/>
                <w:sz w:val="15"/>
                <w:szCs w:val="15"/>
              </w:rPr>
            </w:pPr>
            <w:r>
              <w:rPr>
                <w:rFonts w:ascii="Arial" w:hAnsi="Arial" w:cs="Arial"/>
                <w:sz w:val="15"/>
                <w:szCs w:val="15"/>
              </w:rPr>
              <w:t>Revise Course</w:t>
            </w:r>
          </w:p>
        </w:tc>
      </w:tr>
      <w:tr w:rsidR="00806C32"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6C32" w:rsidRDefault="00806C32" w:rsidP="00F67C70">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C32" w:rsidRDefault="00806C32" w:rsidP="00F67C70">
            <w:pPr>
              <w:rPr>
                <w:rFonts w:ascii="Arial" w:hAnsi="Arial" w:cs="Arial"/>
                <w:sz w:val="15"/>
                <w:szCs w:val="15"/>
              </w:rPr>
            </w:pPr>
            <w:r>
              <w:rPr>
                <w:rFonts w:ascii="Arial" w:hAnsi="Arial" w:cs="Arial"/>
                <w:sz w:val="15"/>
                <w:szCs w:val="15"/>
              </w:rPr>
              <w:t>Neither</w:t>
            </w:r>
          </w:p>
        </w:tc>
      </w:tr>
      <w:tr w:rsidR="00806C32"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6C32" w:rsidRDefault="00806C32" w:rsidP="00F67C70">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C32" w:rsidRDefault="00806C32" w:rsidP="00F67C70">
            <w:pPr>
              <w:rPr>
                <w:rFonts w:ascii="Arial" w:hAnsi="Arial" w:cs="Arial"/>
                <w:sz w:val="15"/>
                <w:szCs w:val="15"/>
              </w:rPr>
            </w:pPr>
            <w:r>
              <w:rPr>
                <w:rFonts w:ascii="Arial" w:hAnsi="Arial" w:cs="Arial"/>
                <w:sz w:val="15"/>
                <w:szCs w:val="15"/>
              </w:rPr>
              <w:t>2</w:t>
            </w:r>
          </w:p>
        </w:tc>
      </w:tr>
      <w:tr w:rsidR="00806C32"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6C32" w:rsidRDefault="00806C32" w:rsidP="00F67C70">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C32" w:rsidRDefault="00806C32" w:rsidP="00F67C70">
            <w:pPr>
              <w:rPr>
                <w:rFonts w:ascii="Arial" w:hAnsi="Arial" w:cs="Arial"/>
                <w:sz w:val="15"/>
                <w:szCs w:val="15"/>
              </w:rPr>
            </w:pPr>
            <w:r>
              <w:rPr>
                <w:rFonts w:ascii="Arial" w:hAnsi="Arial" w:cs="Arial"/>
                <w:sz w:val="15"/>
                <w:szCs w:val="15"/>
              </w:rPr>
              <w:t>HIST</w:t>
            </w:r>
          </w:p>
        </w:tc>
      </w:tr>
      <w:tr w:rsidR="00806C32"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6C32" w:rsidRDefault="00806C32" w:rsidP="00F67C70">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C32" w:rsidRDefault="00806C32" w:rsidP="00F67C70">
            <w:pPr>
              <w:rPr>
                <w:rFonts w:ascii="Arial" w:hAnsi="Arial" w:cs="Arial"/>
                <w:sz w:val="15"/>
                <w:szCs w:val="15"/>
              </w:rPr>
            </w:pPr>
            <w:r>
              <w:rPr>
                <w:rFonts w:ascii="Arial" w:hAnsi="Arial" w:cs="Arial"/>
                <w:sz w:val="15"/>
                <w:szCs w:val="15"/>
              </w:rPr>
              <w:t>College of Liberal Arts and Sciences</w:t>
            </w:r>
          </w:p>
        </w:tc>
      </w:tr>
      <w:tr w:rsidR="00806C32"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6C32" w:rsidRDefault="00806C32" w:rsidP="00F67C70">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C32" w:rsidRDefault="00806C32" w:rsidP="00F67C70">
            <w:pPr>
              <w:rPr>
                <w:rFonts w:ascii="Arial" w:hAnsi="Arial" w:cs="Arial"/>
                <w:sz w:val="15"/>
                <w:szCs w:val="15"/>
              </w:rPr>
            </w:pPr>
            <w:r>
              <w:rPr>
                <w:rFonts w:ascii="Arial" w:hAnsi="Arial" w:cs="Arial"/>
                <w:sz w:val="15"/>
                <w:szCs w:val="15"/>
              </w:rPr>
              <w:t>History</w:t>
            </w:r>
          </w:p>
        </w:tc>
      </w:tr>
      <w:tr w:rsidR="00806C32"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6C32" w:rsidRDefault="00806C32" w:rsidP="00F67C70">
            <w:pPr>
              <w:rPr>
                <w:rFonts w:ascii="Arial" w:hAnsi="Arial" w:cs="Arial"/>
                <w:b/>
                <w:bCs/>
                <w:sz w:val="15"/>
                <w:szCs w:val="15"/>
              </w:rPr>
            </w:pPr>
            <w:r>
              <w:rPr>
                <w:rFonts w:ascii="Arial" w:hAnsi="Arial" w:cs="Arial"/>
                <w:b/>
                <w:bCs/>
                <w:sz w:val="15"/>
                <w:szCs w:val="15"/>
              </w:rPr>
              <w:t>Course Subject Area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C32" w:rsidRDefault="00806C32" w:rsidP="00F67C70">
            <w:pPr>
              <w:rPr>
                <w:rFonts w:ascii="Arial" w:hAnsi="Arial" w:cs="Arial"/>
                <w:sz w:val="15"/>
                <w:szCs w:val="15"/>
              </w:rPr>
            </w:pPr>
            <w:r>
              <w:rPr>
                <w:rFonts w:ascii="Arial" w:hAnsi="Arial" w:cs="Arial"/>
                <w:sz w:val="15"/>
                <w:szCs w:val="15"/>
              </w:rPr>
              <w:t>AASI</w:t>
            </w:r>
          </w:p>
        </w:tc>
      </w:tr>
      <w:tr w:rsidR="00806C32"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6C32" w:rsidRDefault="00806C32" w:rsidP="00F67C70">
            <w:pPr>
              <w:rPr>
                <w:rFonts w:ascii="Arial" w:hAnsi="Arial" w:cs="Arial"/>
                <w:b/>
                <w:bCs/>
                <w:sz w:val="15"/>
                <w:szCs w:val="15"/>
              </w:rPr>
            </w:pPr>
            <w:r>
              <w:rPr>
                <w:rFonts w:ascii="Arial" w:hAnsi="Arial" w:cs="Arial"/>
                <w:b/>
                <w:bCs/>
                <w:sz w:val="15"/>
                <w:szCs w:val="15"/>
              </w:rPr>
              <w:t>School / College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C32" w:rsidRDefault="00806C32" w:rsidP="00F67C70">
            <w:pPr>
              <w:rPr>
                <w:rFonts w:ascii="Arial" w:hAnsi="Arial" w:cs="Arial"/>
                <w:sz w:val="15"/>
                <w:szCs w:val="15"/>
              </w:rPr>
            </w:pPr>
            <w:r>
              <w:rPr>
                <w:rFonts w:ascii="Arial" w:hAnsi="Arial" w:cs="Arial"/>
                <w:sz w:val="15"/>
                <w:szCs w:val="15"/>
              </w:rPr>
              <w:t>College of Liberal Arts and Sciences</w:t>
            </w:r>
          </w:p>
        </w:tc>
      </w:tr>
      <w:tr w:rsidR="00806C32"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6C32" w:rsidRDefault="00806C32" w:rsidP="00F67C70">
            <w:pPr>
              <w:rPr>
                <w:rFonts w:ascii="Arial" w:hAnsi="Arial" w:cs="Arial"/>
                <w:b/>
                <w:bCs/>
                <w:sz w:val="15"/>
                <w:szCs w:val="15"/>
              </w:rPr>
            </w:pPr>
            <w:r>
              <w:rPr>
                <w:rFonts w:ascii="Arial" w:hAnsi="Arial" w:cs="Arial"/>
                <w:b/>
                <w:bCs/>
                <w:sz w:val="15"/>
                <w:szCs w:val="15"/>
              </w:rPr>
              <w:t>Department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C32" w:rsidRDefault="00806C32" w:rsidP="00F67C70">
            <w:pPr>
              <w:rPr>
                <w:rFonts w:ascii="Arial" w:hAnsi="Arial" w:cs="Arial"/>
                <w:sz w:val="15"/>
                <w:szCs w:val="15"/>
              </w:rPr>
            </w:pPr>
            <w:r>
              <w:rPr>
                <w:rFonts w:ascii="Arial" w:hAnsi="Arial" w:cs="Arial"/>
                <w:sz w:val="15"/>
                <w:szCs w:val="15"/>
              </w:rPr>
              <w:t>AASI</w:t>
            </w:r>
          </w:p>
        </w:tc>
      </w:tr>
      <w:tr w:rsidR="00806C32"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6C32" w:rsidRDefault="00806C32" w:rsidP="00F67C70">
            <w:pPr>
              <w:rPr>
                <w:rFonts w:ascii="Arial" w:hAnsi="Arial" w:cs="Arial"/>
                <w:b/>
                <w:bCs/>
                <w:sz w:val="15"/>
                <w:szCs w:val="15"/>
              </w:rPr>
            </w:pPr>
            <w:r>
              <w:rPr>
                <w:rFonts w:ascii="Arial" w:hAnsi="Arial" w:cs="Arial"/>
                <w:b/>
                <w:bCs/>
                <w:sz w:val="15"/>
                <w:szCs w:val="15"/>
              </w:rPr>
              <w:t>Reason for Cross Listing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C32" w:rsidRDefault="00806C32" w:rsidP="00F67C70">
            <w:pPr>
              <w:rPr>
                <w:rFonts w:ascii="Arial" w:hAnsi="Arial" w:cs="Arial"/>
                <w:sz w:val="15"/>
                <w:szCs w:val="15"/>
              </w:rPr>
            </w:pPr>
            <w:r>
              <w:rPr>
                <w:rFonts w:ascii="Arial" w:hAnsi="Arial" w:cs="Arial"/>
                <w:sz w:val="15"/>
                <w:szCs w:val="15"/>
              </w:rPr>
              <w:t>This course doubles as a history course and a course for the Asian studies minor.</w:t>
            </w:r>
          </w:p>
        </w:tc>
      </w:tr>
      <w:tr w:rsidR="00806C32"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6C32" w:rsidRDefault="00806C32" w:rsidP="00F67C70">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C32" w:rsidRDefault="00806C32" w:rsidP="00F67C70">
            <w:pPr>
              <w:rPr>
                <w:rFonts w:ascii="Arial" w:hAnsi="Arial" w:cs="Arial"/>
                <w:sz w:val="15"/>
                <w:szCs w:val="15"/>
              </w:rPr>
            </w:pPr>
            <w:r>
              <w:rPr>
                <w:rFonts w:ascii="Arial" w:hAnsi="Arial" w:cs="Arial"/>
                <w:sz w:val="15"/>
                <w:szCs w:val="15"/>
              </w:rPr>
              <w:t>The Vietnam War</w:t>
            </w:r>
          </w:p>
        </w:tc>
      </w:tr>
      <w:tr w:rsidR="00806C32"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6C32" w:rsidRDefault="00806C32" w:rsidP="00F67C70">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C32" w:rsidRDefault="00806C32" w:rsidP="00F67C70">
            <w:pPr>
              <w:rPr>
                <w:rFonts w:ascii="Arial" w:hAnsi="Arial" w:cs="Arial"/>
                <w:sz w:val="15"/>
                <w:szCs w:val="15"/>
              </w:rPr>
            </w:pPr>
            <w:r>
              <w:rPr>
                <w:rFonts w:ascii="Arial" w:hAnsi="Arial" w:cs="Arial"/>
                <w:sz w:val="15"/>
                <w:szCs w:val="15"/>
              </w:rPr>
              <w:t>3845</w:t>
            </w:r>
          </w:p>
        </w:tc>
      </w:tr>
      <w:tr w:rsidR="00806C32"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6C32" w:rsidRDefault="00806C32" w:rsidP="00F67C70">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C32" w:rsidRDefault="00806C32" w:rsidP="00F67C70">
            <w:pPr>
              <w:rPr>
                <w:rFonts w:ascii="Arial" w:hAnsi="Arial" w:cs="Arial"/>
                <w:sz w:val="15"/>
                <w:szCs w:val="15"/>
              </w:rPr>
            </w:pPr>
            <w:r>
              <w:rPr>
                <w:rFonts w:ascii="Arial" w:hAnsi="Arial" w:cs="Arial"/>
                <w:sz w:val="15"/>
                <w:szCs w:val="15"/>
              </w:rPr>
              <w:t>Yes</w:t>
            </w:r>
          </w:p>
        </w:tc>
      </w:tr>
      <w:tr w:rsidR="00806C32"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6C32" w:rsidRDefault="00806C32" w:rsidP="00F67C70">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C32" w:rsidRDefault="00806C32" w:rsidP="00F67C70">
            <w:pPr>
              <w:rPr>
                <w:rFonts w:ascii="Arial" w:hAnsi="Arial" w:cs="Arial"/>
                <w:sz w:val="15"/>
                <w:szCs w:val="15"/>
              </w:rPr>
            </w:pPr>
            <w:r>
              <w:rPr>
                <w:rFonts w:ascii="Arial" w:hAnsi="Arial" w:cs="Arial"/>
                <w:sz w:val="15"/>
                <w:szCs w:val="15"/>
              </w:rPr>
              <w:t>It is a 3000 level course, and the 3800s series are for Asian history in the history department. The 3840s series is for Southeast Asian history.</w:t>
            </w:r>
          </w:p>
        </w:tc>
      </w:tr>
    </w:tbl>
    <w:p w:rsidR="00806C32" w:rsidRDefault="00806C32" w:rsidP="00806C32">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717"/>
      </w:tblGrid>
      <w:tr w:rsidR="00806C32" w:rsidTr="00F67C7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06C32" w:rsidRDefault="00806C32" w:rsidP="00F67C70">
            <w:pPr>
              <w:rPr>
                <w:rFonts w:ascii="Arial" w:hAnsi="Arial" w:cs="Arial"/>
                <w:b/>
                <w:bCs/>
                <w:color w:val="FFFFFF"/>
                <w:sz w:val="18"/>
                <w:szCs w:val="18"/>
              </w:rPr>
            </w:pPr>
            <w:r>
              <w:rPr>
                <w:rFonts w:ascii="Arial" w:hAnsi="Arial" w:cs="Arial"/>
                <w:b/>
                <w:bCs/>
                <w:color w:val="FFFFFF"/>
                <w:sz w:val="18"/>
                <w:szCs w:val="18"/>
              </w:rPr>
              <w:t>CONTACT INFO</w:t>
            </w:r>
          </w:p>
        </w:tc>
      </w:tr>
      <w:tr w:rsidR="00806C32"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6C32" w:rsidRDefault="00806C32" w:rsidP="00F67C70">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C32" w:rsidRDefault="00806C32" w:rsidP="00F67C70">
            <w:pPr>
              <w:rPr>
                <w:rFonts w:ascii="Arial" w:hAnsi="Arial" w:cs="Arial"/>
                <w:sz w:val="15"/>
                <w:szCs w:val="15"/>
              </w:rPr>
            </w:pPr>
            <w:r>
              <w:rPr>
                <w:rFonts w:ascii="Arial" w:hAnsi="Arial" w:cs="Arial"/>
                <w:sz w:val="15"/>
                <w:szCs w:val="15"/>
              </w:rPr>
              <w:t>Nu-Anh Tran</w:t>
            </w:r>
          </w:p>
        </w:tc>
      </w:tr>
      <w:tr w:rsidR="00806C32"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6C32" w:rsidRDefault="00806C32" w:rsidP="00F67C70">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C32" w:rsidRDefault="00806C32" w:rsidP="00F67C70">
            <w:pPr>
              <w:rPr>
                <w:rFonts w:ascii="Arial" w:hAnsi="Arial" w:cs="Arial"/>
                <w:sz w:val="15"/>
                <w:szCs w:val="15"/>
              </w:rPr>
            </w:pPr>
            <w:r>
              <w:rPr>
                <w:rFonts w:ascii="Arial" w:hAnsi="Arial" w:cs="Arial"/>
                <w:sz w:val="15"/>
                <w:szCs w:val="15"/>
              </w:rPr>
              <w:t>History</w:t>
            </w:r>
          </w:p>
        </w:tc>
      </w:tr>
      <w:tr w:rsidR="00806C32"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6C32" w:rsidRDefault="00806C32" w:rsidP="00F67C70">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C32" w:rsidRDefault="00806C32" w:rsidP="00F67C70">
            <w:pPr>
              <w:rPr>
                <w:rFonts w:ascii="Arial" w:hAnsi="Arial" w:cs="Arial"/>
                <w:sz w:val="15"/>
                <w:szCs w:val="15"/>
              </w:rPr>
            </w:pPr>
            <w:r>
              <w:rPr>
                <w:rFonts w:ascii="Arial" w:hAnsi="Arial" w:cs="Arial"/>
                <w:sz w:val="15"/>
                <w:szCs w:val="15"/>
              </w:rPr>
              <w:t>nut13001</w:t>
            </w:r>
          </w:p>
        </w:tc>
      </w:tr>
      <w:tr w:rsidR="00806C32"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6C32" w:rsidRDefault="00806C32" w:rsidP="00F67C70">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C32" w:rsidRDefault="00806C32" w:rsidP="00F67C70">
            <w:pPr>
              <w:rPr>
                <w:rFonts w:ascii="Arial" w:hAnsi="Arial" w:cs="Arial"/>
                <w:sz w:val="15"/>
                <w:szCs w:val="15"/>
              </w:rPr>
            </w:pPr>
            <w:hyperlink r:id="rId674" w:history="1">
              <w:r>
                <w:rPr>
                  <w:rStyle w:val="Hyperlink"/>
                  <w:rFonts w:ascii="Arial" w:hAnsi="Arial" w:cs="Arial"/>
                  <w:sz w:val="15"/>
                  <w:szCs w:val="15"/>
                </w:rPr>
                <w:t>nu-anh.tran@uconn.edu</w:t>
              </w:r>
            </w:hyperlink>
          </w:p>
        </w:tc>
      </w:tr>
      <w:tr w:rsidR="00806C32"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6C32" w:rsidRDefault="00806C32" w:rsidP="00F67C70">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C32" w:rsidRDefault="00806C32" w:rsidP="00F67C70">
            <w:pPr>
              <w:rPr>
                <w:rFonts w:ascii="Arial" w:hAnsi="Arial" w:cs="Arial"/>
                <w:sz w:val="15"/>
                <w:szCs w:val="15"/>
              </w:rPr>
            </w:pPr>
            <w:r>
              <w:rPr>
                <w:rFonts w:ascii="Arial" w:hAnsi="Arial" w:cs="Arial"/>
                <w:sz w:val="15"/>
                <w:szCs w:val="15"/>
              </w:rPr>
              <w:t>Myself</w:t>
            </w:r>
          </w:p>
        </w:tc>
      </w:tr>
      <w:tr w:rsidR="00806C32"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6C32" w:rsidRDefault="00806C32" w:rsidP="00F67C70">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C32" w:rsidRDefault="00806C32" w:rsidP="00F67C70">
            <w:pPr>
              <w:rPr>
                <w:rFonts w:ascii="Arial" w:hAnsi="Arial" w:cs="Arial"/>
                <w:sz w:val="15"/>
                <w:szCs w:val="15"/>
              </w:rPr>
            </w:pPr>
            <w:r>
              <w:rPr>
                <w:rFonts w:ascii="Arial" w:hAnsi="Arial" w:cs="Arial"/>
                <w:sz w:val="15"/>
                <w:szCs w:val="15"/>
              </w:rPr>
              <w:t>Yes</w:t>
            </w:r>
          </w:p>
        </w:tc>
      </w:tr>
    </w:tbl>
    <w:p w:rsidR="00806C32" w:rsidRDefault="00806C32" w:rsidP="00806C32">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1655"/>
      </w:tblGrid>
      <w:tr w:rsidR="00806C32" w:rsidTr="00F67C7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06C32" w:rsidRDefault="00806C32" w:rsidP="00F67C70">
            <w:pPr>
              <w:rPr>
                <w:rFonts w:ascii="Arial" w:hAnsi="Arial" w:cs="Arial"/>
                <w:b/>
                <w:bCs/>
                <w:color w:val="FFFFFF"/>
                <w:sz w:val="18"/>
                <w:szCs w:val="18"/>
              </w:rPr>
            </w:pPr>
            <w:r>
              <w:rPr>
                <w:rFonts w:ascii="Arial" w:hAnsi="Arial" w:cs="Arial"/>
                <w:b/>
                <w:bCs/>
                <w:color w:val="FFFFFF"/>
                <w:sz w:val="18"/>
                <w:szCs w:val="18"/>
              </w:rPr>
              <w:t>COURSE FEATURES</w:t>
            </w:r>
          </w:p>
        </w:tc>
      </w:tr>
      <w:tr w:rsidR="00806C32"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6C32" w:rsidRDefault="00806C32" w:rsidP="00F67C70">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C32" w:rsidRDefault="00806C32" w:rsidP="00F67C70">
            <w:pPr>
              <w:rPr>
                <w:rFonts w:ascii="Arial" w:hAnsi="Arial" w:cs="Arial"/>
                <w:sz w:val="15"/>
                <w:szCs w:val="15"/>
              </w:rPr>
            </w:pPr>
            <w:r>
              <w:rPr>
                <w:rFonts w:ascii="Arial" w:hAnsi="Arial" w:cs="Arial"/>
                <w:sz w:val="15"/>
                <w:szCs w:val="15"/>
              </w:rPr>
              <w:t>Spring</w:t>
            </w:r>
          </w:p>
        </w:tc>
      </w:tr>
      <w:tr w:rsidR="00806C32"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6C32" w:rsidRDefault="00806C32" w:rsidP="00F67C70">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C32" w:rsidRDefault="00806C32" w:rsidP="00F67C70">
            <w:pPr>
              <w:rPr>
                <w:rFonts w:ascii="Arial" w:hAnsi="Arial" w:cs="Arial"/>
                <w:sz w:val="15"/>
                <w:szCs w:val="15"/>
              </w:rPr>
            </w:pPr>
            <w:r>
              <w:rPr>
                <w:rFonts w:ascii="Arial" w:hAnsi="Arial" w:cs="Arial"/>
                <w:sz w:val="15"/>
                <w:szCs w:val="15"/>
              </w:rPr>
              <w:t>2019</w:t>
            </w:r>
          </w:p>
        </w:tc>
      </w:tr>
      <w:tr w:rsidR="00806C32"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6C32" w:rsidRDefault="00806C32" w:rsidP="00F67C70">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C32" w:rsidRDefault="00806C32" w:rsidP="00F67C70">
            <w:pPr>
              <w:rPr>
                <w:rFonts w:ascii="Arial" w:hAnsi="Arial" w:cs="Arial"/>
                <w:sz w:val="15"/>
                <w:szCs w:val="15"/>
              </w:rPr>
            </w:pPr>
            <w:r>
              <w:rPr>
                <w:rFonts w:ascii="Arial" w:hAnsi="Arial" w:cs="Arial"/>
                <w:sz w:val="15"/>
                <w:szCs w:val="15"/>
              </w:rPr>
              <w:t>No</w:t>
            </w:r>
          </w:p>
        </w:tc>
      </w:tr>
      <w:tr w:rsidR="00806C32"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6C32" w:rsidRDefault="00806C32" w:rsidP="00F67C70">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C32" w:rsidRDefault="00806C32" w:rsidP="00F67C70">
            <w:pPr>
              <w:rPr>
                <w:rFonts w:ascii="Arial" w:hAnsi="Arial" w:cs="Arial"/>
                <w:sz w:val="15"/>
                <w:szCs w:val="15"/>
              </w:rPr>
            </w:pPr>
            <w:r>
              <w:rPr>
                <w:rFonts w:ascii="Arial" w:hAnsi="Arial" w:cs="Arial"/>
                <w:sz w:val="15"/>
                <w:szCs w:val="15"/>
              </w:rPr>
              <w:t>No</w:t>
            </w:r>
          </w:p>
        </w:tc>
      </w:tr>
      <w:tr w:rsidR="00806C32"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6C32" w:rsidRDefault="00806C32" w:rsidP="00F67C70">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C32" w:rsidRDefault="00806C32" w:rsidP="00F67C70">
            <w:pPr>
              <w:rPr>
                <w:rFonts w:ascii="Arial" w:hAnsi="Arial" w:cs="Arial"/>
                <w:sz w:val="15"/>
                <w:szCs w:val="15"/>
              </w:rPr>
            </w:pPr>
            <w:r>
              <w:rPr>
                <w:rFonts w:ascii="Arial" w:hAnsi="Arial" w:cs="Arial"/>
                <w:sz w:val="15"/>
                <w:szCs w:val="15"/>
              </w:rPr>
              <w:t>1</w:t>
            </w:r>
          </w:p>
        </w:tc>
      </w:tr>
      <w:tr w:rsidR="00806C32"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6C32" w:rsidRDefault="00806C32" w:rsidP="00F67C70">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C32" w:rsidRDefault="00806C32" w:rsidP="00F67C70">
            <w:pPr>
              <w:rPr>
                <w:rFonts w:ascii="Arial" w:hAnsi="Arial" w:cs="Arial"/>
                <w:sz w:val="15"/>
                <w:szCs w:val="15"/>
              </w:rPr>
            </w:pPr>
            <w:r>
              <w:rPr>
                <w:rFonts w:ascii="Arial" w:hAnsi="Arial" w:cs="Arial"/>
                <w:sz w:val="15"/>
                <w:szCs w:val="15"/>
              </w:rPr>
              <w:t>30</w:t>
            </w:r>
          </w:p>
        </w:tc>
      </w:tr>
      <w:tr w:rsidR="00806C32"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6C32" w:rsidRDefault="00806C32" w:rsidP="00F67C70">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C32" w:rsidRDefault="00806C32" w:rsidP="00F67C70">
            <w:pPr>
              <w:rPr>
                <w:rFonts w:ascii="Arial" w:hAnsi="Arial" w:cs="Arial"/>
                <w:sz w:val="15"/>
                <w:szCs w:val="15"/>
              </w:rPr>
            </w:pPr>
            <w:r>
              <w:rPr>
                <w:rFonts w:ascii="Arial" w:hAnsi="Arial" w:cs="Arial"/>
                <w:sz w:val="15"/>
                <w:szCs w:val="15"/>
              </w:rPr>
              <w:t>No</w:t>
            </w:r>
          </w:p>
        </w:tc>
      </w:tr>
      <w:tr w:rsidR="00806C32"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6C32" w:rsidRDefault="00806C32" w:rsidP="00F67C70">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C32" w:rsidRDefault="00806C32" w:rsidP="00F67C70">
            <w:pPr>
              <w:rPr>
                <w:rFonts w:ascii="Arial" w:hAnsi="Arial" w:cs="Arial"/>
                <w:sz w:val="15"/>
                <w:szCs w:val="15"/>
              </w:rPr>
            </w:pPr>
            <w:r>
              <w:rPr>
                <w:rFonts w:ascii="Arial" w:hAnsi="Arial" w:cs="Arial"/>
                <w:sz w:val="15"/>
                <w:szCs w:val="15"/>
              </w:rPr>
              <w:t>No</w:t>
            </w:r>
          </w:p>
        </w:tc>
      </w:tr>
      <w:tr w:rsidR="00806C32"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6C32" w:rsidRDefault="00806C32" w:rsidP="00F67C70">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C32" w:rsidRDefault="00806C32" w:rsidP="00F67C70">
            <w:pPr>
              <w:rPr>
                <w:rFonts w:ascii="Arial" w:hAnsi="Arial" w:cs="Arial"/>
                <w:sz w:val="15"/>
                <w:szCs w:val="15"/>
              </w:rPr>
            </w:pPr>
            <w:r>
              <w:rPr>
                <w:rFonts w:ascii="Arial" w:hAnsi="Arial" w:cs="Arial"/>
                <w:sz w:val="15"/>
                <w:szCs w:val="15"/>
              </w:rPr>
              <w:t>3</w:t>
            </w:r>
          </w:p>
        </w:tc>
      </w:tr>
      <w:tr w:rsidR="00806C32"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6C32" w:rsidRDefault="00806C32" w:rsidP="00F67C70">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C32" w:rsidRDefault="00806C32" w:rsidP="00F67C70">
            <w:pPr>
              <w:rPr>
                <w:rFonts w:ascii="Arial" w:hAnsi="Arial" w:cs="Arial"/>
                <w:sz w:val="15"/>
                <w:szCs w:val="15"/>
              </w:rPr>
            </w:pPr>
            <w:r>
              <w:rPr>
                <w:rFonts w:ascii="Arial" w:hAnsi="Arial" w:cs="Arial"/>
                <w:sz w:val="15"/>
                <w:szCs w:val="15"/>
              </w:rPr>
              <w:t>I am the sole instructor.</w:t>
            </w:r>
          </w:p>
        </w:tc>
      </w:tr>
    </w:tbl>
    <w:p w:rsidR="00806C32" w:rsidRDefault="00806C32" w:rsidP="00806C32">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907"/>
        <w:gridCol w:w="2173"/>
      </w:tblGrid>
      <w:tr w:rsidR="00806C32" w:rsidTr="00F67C7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06C32" w:rsidRDefault="00806C32" w:rsidP="00F67C70">
            <w:pPr>
              <w:rPr>
                <w:rFonts w:ascii="Arial" w:hAnsi="Arial" w:cs="Arial"/>
                <w:b/>
                <w:bCs/>
                <w:color w:val="FFFFFF"/>
                <w:sz w:val="18"/>
                <w:szCs w:val="18"/>
              </w:rPr>
            </w:pPr>
            <w:r>
              <w:rPr>
                <w:rFonts w:ascii="Arial" w:hAnsi="Arial" w:cs="Arial"/>
                <w:b/>
                <w:bCs/>
                <w:color w:val="FFFFFF"/>
                <w:sz w:val="18"/>
                <w:szCs w:val="18"/>
              </w:rPr>
              <w:t>COURSE RESTRICTIONS</w:t>
            </w:r>
          </w:p>
        </w:tc>
      </w:tr>
      <w:tr w:rsidR="00806C32"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6C32" w:rsidRDefault="00806C32" w:rsidP="00F67C70">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C32" w:rsidRDefault="00806C32" w:rsidP="00F67C70">
            <w:pPr>
              <w:rPr>
                <w:rFonts w:ascii="Arial" w:hAnsi="Arial" w:cs="Arial"/>
                <w:sz w:val="15"/>
                <w:szCs w:val="15"/>
              </w:rPr>
            </w:pPr>
            <w:r>
              <w:rPr>
                <w:rFonts w:ascii="Arial" w:hAnsi="Arial" w:cs="Arial"/>
                <w:sz w:val="15"/>
                <w:szCs w:val="15"/>
              </w:rPr>
              <w:t>No</w:t>
            </w:r>
          </w:p>
        </w:tc>
      </w:tr>
      <w:tr w:rsidR="00806C32"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6C32" w:rsidRDefault="00806C32" w:rsidP="00F67C70">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C32" w:rsidRDefault="00806C32" w:rsidP="00F67C70">
            <w:pPr>
              <w:rPr>
                <w:rFonts w:ascii="Arial" w:hAnsi="Arial" w:cs="Arial"/>
                <w:sz w:val="15"/>
                <w:szCs w:val="15"/>
              </w:rPr>
            </w:pPr>
            <w:r>
              <w:rPr>
                <w:rFonts w:ascii="Arial" w:hAnsi="Arial" w:cs="Arial"/>
                <w:sz w:val="15"/>
                <w:szCs w:val="15"/>
              </w:rPr>
              <w:t>Open to sophomores or higher.</w:t>
            </w:r>
          </w:p>
        </w:tc>
      </w:tr>
      <w:tr w:rsidR="00806C32"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6C32" w:rsidRDefault="00806C32" w:rsidP="00F67C70">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C32" w:rsidRDefault="00806C32" w:rsidP="00F67C70">
            <w:pPr>
              <w:rPr>
                <w:rFonts w:ascii="Arial" w:hAnsi="Arial" w:cs="Arial"/>
                <w:sz w:val="15"/>
                <w:szCs w:val="15"/>
              </w:rPr>
            </w:pPr>
            <w:r>
              <w:rPr>
                <w:rFonts w:ascii="Arial" w:hAnsi="Arial" w:cs="Arial"/>
                <w:sz w:val="15"/>
                <w:szCs w:val="15"/>
              </w:rPr>
              <w:t>none</w:t>
            </w:r>
          </w:p>
        </w:tc>
      </w:tr>
      <w:tr w:rsidR="00806C32"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6C32" w:rsidRDefault="00806C32" w:rsidP="00F67C70">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C32" w:rsidRDefault="00806C32" w:rsidP="00F67C70">
            <w:pPr>
              <w:rPr>
                <w:rFonts w:ascii="Arial" w:hAnsi="Arial" w:cs="Arial"/>
                <w:sz w:val="15"/>
                <w:szCs w:val="15"/>
              </w:rPr>
            </w:pPr>
            <w:r>
              <w:rPr>
                <w:rFonts w:ascii="Arial" w:hAnsi="Arial" w:cs="Arial"/>
                <w:sz w:val="15"/>
                <w:szCs w:val="15"/>
              </w:rPr>
              <w:t>none</w:t>
            </w:r>
          </w:p>
        </w:tc>
      </w:tr>
      <w:tr w:rsidR="00806C32"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6C32" w:rsidRDefault="00806C32" w:rsidP="00F67C70">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C32" w:rsidRDefault="00806C32" w:rsidP="00F67C70">
            <w:pPr>
              <w:rPr>
                <w:rFonts w:ascii="Arial" w:hAnsi="Arial" w:cs="Arial"/>
                <w:sz w:val="15"/>
                <w:szCs w:val="15"/>
              </w:rPr>
            </w:pPr>
            <w:r>
              <w:rPr>
                <w:rFonts w:ascii="Arial" w:hAnsi="Arial" w:cs="Arial"/>
                <w:sz w:val="15"/>
                <w:szCs w:val="15"/>
              </w:rPr>
              <w:t>No Consent Required</w:t>
            </w:r>
          </w:p>
        </w:tc>
      </w:tr>
      <w:tr w:rsidR="00806C32"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6C32" w:rsidRDefault="00806C32" w:rsidP="00F67C70">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C32" w:rsidRDefault="00806C32" w:rsidP="00F67C70">
            <w:pPr>
              <w:rPr>
                <w:rFonts w:ascii="Arial" w:hAnsi="Arial" w:cs="Arial"/>
                <w:sz w:val="15"/>
                <w:szCs w:val="15"/>
              </w:rPr>
            </w:pPr>
            <w:r>
              <w:rPr>
                <w:rFonts w:ascii="Arial" w:hAnsi="Arial" w:cs="Arial"/>
                <w:sz w:val="15"/>
                <w:szCs w:val="15"/>
              </w:rPr>
              <w:t>Yes</w:t>
            </w:r>
          </w:p>
        </w:tc>
      </w:tr>
      <w:tr w:rsidR="00806C32"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6C32" w:rsidRDefault="00806C32" w:rsidP="00F67C70">
            <w:pPr>
              <w:rPr>
                <w:rFonts w:ascii="Arial" w:hAnsi="Arial" w:cs="Arial"/>
                <w:b/>
                <w:bCs/>
                <w:sz w:val="15"/>
                <w:szCs w:val="15"/>
              </w:rPr>
            </w:pPr>
            <w:r>
              <w:rPr>
                <w:rFonts w:ascii="Arial" w:hAnsi="Arial" w:cs="Arial"/>
                <w:b/>
                <w:bCs/>
                <w:sz w:val="15"/>
                <w:szCs w:val="15"/>
              </w:rPr>
              <w:t>Is it restricted by class?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C32" w:rsidRDefault="00806C32" w:rsidP="00F67C70">
            <w:pPr>
              <w:rPr>
                <w:rFonts w:ascii="Arial" w:hAnsi="Arial" w:cs="Arial"/>
                <w:sz w:val="15"/>
                <w:szCs w:val="15"/>
              </w:rPr>
            </w:pPr>
            <w:r>
              <w:rPr>
                <w:rFonts w:ascii="Arial" w:hAnsi="Arial" w:cs="Arial"/>
                <w:sz w:val="15"/>
                <w:szCs w:val="15"/>
              </w:rPr>
              <w:t>Yes</w:t>
            </w:r>
          </w:p>
        </w:tc>
      </w:tr>
      <w:tr w:rsidR="00806C32"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6C32" w:rsidRDefault="00806C32" w:rsidP="00F67C70">
            <w:pPr>
              <w:rPr>
                <w:rFonts w:ascii="Arial" w:hAnsi="Arial" w:cs="Arial"/>
                <w:b/>
                <w:bCs/>
                <w:sz w:val="15"/>
                <w:szCs w:val="15"/>
              </w:rPr>
            </w:pPr>
            <w:r>
              <w:rPr>
                <w:rFonts w:ascii="Arial" w:hAnsi="Arial" w:cs="Arial"/>
                <w:b/>
                <w:bCs/>
                <w:sz w:val="15"/>
                <w:szCs w:val="15"/>
              </w:rPr>
              <w:t>Who is it open 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C32" w:rsidRDefault="00806C32" w:rsidP="00F67C70">
            <w:pPr>
              <w:rPr>
                <w:rFonts w:ascii="Arial" w:hAnsi="Arial" w:cs="Arial"/>
                <w:sz w:val="15"/>
                <w:szCs w:val="15"/>
              </w:rPr>
            </w:pPr>
            <w:r>
              <w:rPr>
                <w:rFonts w:ascii="Arial" w:hAnsi="Arial" w:cs="Arial"/>
                <w:sz w:val="15"/>
                <w:szCs w:val="15"/>
              </w:rPr>
              <w:t>Sophomore,Junior,Senior</w:t>
            </w:r>
          </w:p>
        </w:tc>
      </w:tr>
      <w:tr w:rsidR="00806C32"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6C32" w:rsidRDefault="00806C32" w:rsidP="00F67C70">
            <w:pPr>
              <w:rPr>
                <w:rFonts w:ascii="Arial" w:hAnsi="Arial" w:cs="Arial"/>
                <w:b/>
                <w:bCs/>
                <w:sz w:val="15"/>
                <w:szCs w:val="15"/>
              </w:rPr>
            </w:pPr>
            <w:r>
              <w:rPr>
                <w:rFonts w:ascii="Arial" w:hAnsi="Arial" w:cs="Arial"/>
                <w:b/>
                <w:bCs/>
                <w:sz w:val="15"/>
                <w:szCs w:val="15"/>
              </w:rPr>
              <w:lastRenderedPageBreak/>
              <w:t>Is there a specific course prohibition?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C32" w:rsidRDefault="00806C32" w:rsidP="00F67C70">
            <w:pPr>
              <w:rPr>
                <w:rFonts w:ascii="Arial" w:hAnsi="Arial" w:cs="Arial"/>
                <w:sz w:val="15"/>
                <w:szCs w:val="15"/>
              </w:rPr>
            </w:pPr>
            <w:r>
              <w:rPr>
                <w:rFonts w:ascii="Arial" w:hAnsi="Arial" w:cs="Arial"/>
                <w:sz w:val="15"/>
                <w:szCs w:val="15"/>
              </w:rPr>
              <w:t>No</w:t>
            </w:r>
          </w:p>
        </w:tc>
      </w:tr>
      <w:tr w:rsidR="00806C32"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6C32" w:rsidRDefault="00806C32" w:rsidP="00F67C70">
            <w:pPr>
              <w:rPr>
                <w:rFonts w:ascii="Arial" w:hAnsi="Arial" w:cs="Arial"/>
                <w:b/>
                <w:bCs/>
                <w:sz w:val="15"/>
                <w:szCs w:val="15"/>
              </w:rPr>
            </w:pPr>
            <w:r>
              <w:rPr>
                <w:rFonts w:ascii="Arial" w:hAnsi="Arial" w:cs="Arial"/>
                <w:b/>
                <w:bCs/>
                <w:sz w:val="15"/>
                <w:szCs w:val="15"/>
              </w:rPr>
              <w:t>Is credit for this course excluded from any specific major or related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C32" w:rsidRDefault="00806C32" w:rsidP="00F67C70">
            <w:pPr>
              <w:rPr>
                <w:rFonts w:ascii="Arial" w:hAnsi="Arial" w:cs="Arial"/>
                <w:sz w:val="15"/>
                <w:szCs w:val="15"/>
              </w:rPr>
            </w:pPr>
            <w:r>
              <w:rPr>
                <w:rFonts w:ascii="Arial" w:hAnsi="Arial" w:cs="Arial"/>
                <w:sz w:val="15"/>
                <w:szCs w:val="15"/>
              </w:rPr>
              <w:t>No</w:t>
            </w:r>
          </w:p>
        </w:tc>
      </w:tr>
      <w:tr w:rsidR="00806C32"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6C32" w:rsidRDefault="00806C32" w:rsidP="00F67C70">
            <w:pPr>
              <w:rPr>
                <w:rFonts w:ascii="Arial" w:hAnsi="Arial" w:cs="Arial"/>
                <w:b/>
                <w:bCs/>
                <w:sz w:val="15"/>
                <w:szCs w:val="15"/>
              </w:rPr>
            </w:pPr>
            <w:r>
              <w:rPr>
                <w:rFonts w:ascii="Arial" w:hAnsi="Arial" w:cs="Arial"/>
                <w:b/>
                <w:bCs/>
                <w:sz w:val="15"/>
                <w:szCs w:val="15"/>
              </w:rPr>
              <w:t>Are there concurrent course conditions?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C32" w:rsidRDefault="00806C32" w:rsidP="00F67C70">
            <w:pPr>
              <w:rPr>
                <w:rFonts w:ascii="Arial" w:hAnsi="Arial" w:cs="Arial"/>
                <w:sz w:val="15"/>
                <w:szCs w:val="15"/>
              </w:rPr>
            </w:pPr>
            <w:r>
              <w:rPr>
                <w:rFonts w:ascii="Arial" w:hAnsi="Arial" w:cs="Arial"/>
                <w:sz w:val="15"/>
                <w:szCs w:val="15"/>
              </w:rPr>
              <w:t>No</w:t>
            </w:r>
          </w:p>
        </w:tc>
      </w:tr>
      <w:tr w:rsidR="00806C32"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6C32" w:rsidRDefault="00806C32" w:rsidP="00F67C70">
            <w:pPr>
              <w:rPr>
                <w:rFonts w:ascii="Arial" w:hAnsi="Arial" w:cs="Arial"/>
                <w:b/>
                <w:bCs/>
                <w:sz w:val="15"/>
                <w:szCs w:val="15"/>
              </w:rPr>
            </w:pPr>
            <w:r>
              <w:rPr>
                <w:rFonts w:ascii="Arial" w:hAnsi="Arial" w:cs="Arial"/>
                <w:b/>
                <w:bCs/>
                <w:sz w:val="15"/>
                <w:szCs w:val="15"/>
              </w:rPr>
              <w:t>Are there other enrollment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C32" w:rsidRDefault="00806C32" w:rsidP="00F67C70">
            <w:pPr>
              <w:rPr>
                <w:rFonts w:ascii="Arial" w:hAnsi="Arial" w:cs="Arial"/>
                <w:sz w:val="15"/>
                <w:szCs w:val="15"/>
              </w:rPr>
            </w:pPr>
            <w:r>
              <w:rPr>
                <w:rFonts w:ascii="Arial" w:hAnsi="Arial" w:cs="Arial"/>
                <w:sz w:val="15"/>
                <w:szCs w:val="15"/>
              </w:rPr>
              <w:t>No</w:t>
            </w:r>
          </w:p>
        </w:tc>
      </w:tr>
    </w:tbl>
    <w:p w:rsidR="00806C32" w:rsidRDefault="00806C32" w:rsidP="00806C32">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806C32" w:rsidTr="00F67C7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06C32" w:rsidRDefault="00806C32" w:rsidP="00F67C70">
            <w:pPr>
              <w:rPr>
                <w:rFonts w:ascii="Arial" w:hAnsi="Arial" w:cs="Arial"/>
                <w:b/>
                <w:bCs/>
                <w:color w:val="FFFFFF"/>
                <w:sz w:val="18"/>
                <w:szCs w:val="18"/>
              </w:rPr>
            </w:pPr>
            <w:r>
              <w:rPr>
                <w:rFonts w:ascii="Arial" w:hAnsi="Arial" w:cs="Arial"/>
                <w:b/>
                <w:bCs/>
                <w:color w:val="FFFFFF"/>
                <w:sz w:val="18"/>
                <w:szCs w:val="18"/>
              </w:rPr>
              <w:t>GRADING</w:t>
            </w:r>
          </w:p>
        </w:tc>
      </w:tr>
      <w:tr w:rsidR="00806C32"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6C32" w:rsidRDefault="00806C32" w:rsidP="00F67C70">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C32" w:rsidRDefault="00806C32" w:rsidP="00F67C70">
            <w:pPr>
              <w:rPr>
                <w:rFonts w:ascii="Arial" w:hAnsi="Arial" w:cs="Arial"/>
                <w:sz w:val="15"/>
                <w:szCs w:val="15"/>
              </w:rPr>
            </w:pPr>
            <w:r>
              <w:rPr>
                <w:rFonts w:ascii="Arial" w:hAnsi="Arial" w:cs="Arial"/>
                <w:sz w:val="15"/>
                <w:szCs w:val="15"/>
              </w:rPr>
              <w:t>No</w:t>
            </w:r>
          </w:p>
        </w:tc>
      </w:tr>
      <w:tr w:rsidR="00806C32"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6C32" w:rsidRDefault="00806C32" w:rsidP="00F67C70">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C32" w:rsidRDefault="00806C32" w:rsidP="00F67C70">
            <w:pPr>
              <w:rPr>
                <w:rFonts w:ascii="Arial" w:hAnsi="Arial" w:cs="Arial"/>
                <w:sz w:val="15"/>
                <w:szCs w:val="15"/>
              </w:rPr>
            </w:pPr>
            <w:r>
              <w:rPr>
                <w:rFonts w:ascii="Arial" w:hAnsi="Arial" w:cs="Arial"/>
                <w:sz w:val="15"/>
                <w:szCs w:val="15"/>
              </w:rPr>
              <w:t>Graded</w:t>
            </w:r>
          </w:p>
        </w:tc>
      </w:tr>
    </w:tbl>
    <w:p w:rsidR="00806C32" w:rsidRDefault="00806C32" w:rsidP="00806C32">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572"/>
        <w:gridCol w:w="4772"/>
      </w:tblGrid>
      <w:tr w:rsidR="00806C32" w:rsidTr="00F67C7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06C32" w:rsidRDefault="00806C32" w:rsidP="00F67C70">
            <w:pPr>
              <w:rPr>
                <w:rFonts w:ascii="Arial" w:hAnsi="Arial" w:cs="Arial"/>
                <w:b/>
                <w:bCs/>
                <w:color w:val="FFFFFF"/>
                <w:sz w:val="18"/>
                <w:szCs w:val="18"/>
              </w:rPr>
            </w:pPr>
            <w:r>
              <w:rPr>
                <w:rFonts w:ascii="Arial" w:hAnsi="Arial" w:cs="Arial"/>
                <w:b/>
                <w:bCs/>
                <w:color w:val="FFFFFF"/>
                <w:sz w:val="18"/>
                <w:szCs w:val="18"/>
              </w:rPr>
              <w:t>SPECIAL INSTRUCTIONAL FEATURES</w:t>
            </w:r>
          </w:p>
        </w:tc>
      </w:tr>
      <w:tr w:rsidR="00806C32"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6C32" w:rsidRDefault="00806C32" w:rsidP="00F67C70">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C32" w:rsidRDefault="00806C32" w:rsidP="00F67C70">
            <w:pPr>
              <w:rPr>
                <w:rFonts w:ascii="Arial" w:hAnsi="Arial" w:cs="Arial"/>
                <w:sz w:val="15"/>
                <w:szCs w:val="15"/>
              </w:rPr>
            </w:pPr>
            <w:r>
              <w:rPr>
                <w:rFonts w:ascii="Arial" w:hAnsi="Arial" w:cs="Arial"/>
                <w:sz w:val="15"/>
                <w:szCs w:val="15"/>
              </w:rPr>
              <w:t>No</w:t>
            </w:r>
          </w:p>
        </w:tc>
      </w:tr>
      <w:tr w:rsidR="00806C32"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6C32" w:rsidRDefault="00806C32" w:rsidP="00F67C70">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C32" w:rsidRDefault="00806C32" w:rsidP="00F67C70">
            <w:pPr>
              <w:rPr>
                <w:rFonts w:ascii="Arial" w:hAnsi="Arial" w:cs="Arial"/>
                <w:sz w:val="15"/>
                <w:szCs w:val="15"/>
              </w:rPr>
            </w:pPr>
            <w:r>
              <w:rPr>
                <w:rFonts w:ascii="Arial" w:hAnsi="Arial" w:cs="Arial"/>
                <w:sz w:val="15"/>
                <w:szCs w:val="15"/>
              </w:rPr>
              <w:t>Storrs</w:t>
            </w:r>
          </w:p>
        </w:tc>
      </w:tr>
      <w:tr w:rsidR="00806C32"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6C32" w:rsidRDefault="00806C32" w:rsidP="00F67C70">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C32" w:rsidRDefault="00806C32" w:rsidP="00F67C70">
            <w:pPr>
              <w:rPr>
                <w:rFonts w:ascii="Arial" w:hAnsi="Arial" w:cs="Arial"/>
                <w:sz w:val="15"/>
                <w:szCs w:val="15"/>
              </w:rPr>
            </w:pPr>
            <w:r>
              <w:rPr>
                <w:rFonts w:ascii="Arial" w:hAnsi="Arial" w:cs="Arial"/>
                <w:sz w:val="15"/>
                <w:szCs w:val="15"/>
              </w:rPr>
              <w:t>The regional campuses do not have available faculty to teach this course.</w:t>
            </w:r>
          </w:p>
        </w:tc>
      </w:tr>
      <w:tr w:rsidR="00806C32"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6C32" w:rsidRDefault="00806C32" w:rsidP="00F67C70">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C32" w:rsidRDefault="00806C32" w:rsidP="00F67C70">
            <w:pPr>
              <w:rPr>
                <w:rFonts w:ascii="Arial" w:hAnsi="Arial" w:cs="Arial"/>
                <w:sz w:val="15"/>
                <w:szCs w:val="15"/>
              </w:rPr>
            </w:pPr>
            <w:r>
              <w:rPr>
                <w:rFonts w:ascii="Arial" w:hAnsi="Arial" w:cs="Arial"/>
                <w:sz w:val="15"/>
                <w:szCs w:val="15"/>
              </w:rPr>
              <w:t>No</w:t>
            </w:r>
          </w:p>
        </w:tc>
      </w:tr>
      <w:tr w:rsidR="00806C32"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6C32" w:rsidRDefault="00806C32" w:rsidP="00F67C70">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C32" w:rsidRDefault="00806C32" w:rsidP="00F67C70">
            <w:pPr>
              <w:rPr>
                <w:rFonts w:ascii="Arial" w:hAnsi="Arial" w:cs="Arial"/>
                <w:sz w:val="15"/>
                <w:szCs w:val="15"/>
              </w:rPr>
            </w:pPr>
            <w:r>
              <w:rPr>
                <w:rFonts w:ascii="Arial" w:hAnsi="Arial" w:cs="Arial"/>
                <w:sz w:val="15"/>
                <w:szCs w:val="15"/>
              </w:rPr>
              <w:t>No</w:t>
            </w:r>
          </w:p>
        </w:tc>
      </w:tr>
    </w:tbl>
    <w:p w:rsidR="00806C32" w:rsidRDefault="00806C32" w:rsidP="00806C32">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947"/>
        <w:gridCol w:w="7397"/>
      </w:tblGrid>
      <w:tr w:rsidR="00806C32" w:rsidTr="00F67C7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06C32" w:rsidRDefault="00806C32" w:rsidP="00F67C70">
            <w:pPr>
              <w:rPr>
                <w:rFonts w:ascii="Arial" w:hAnsi="Arial" w:cs="Arial"/>
                <w:b/>
                <w:bCs/>
                <w:color w:val="FFFFFF"/>
                <w:sz w:val="18"/>
                <w:szCs w:val="18"/>
              </w:rPr>
            </w:pPr>
            <w:r>
              <w:rPr>
                <w:rFonts w:ascii="Arial" w:hAnsi="Arial" w:cs="Arial"/>
                <w:b/>
                <w:bCs/>
                <w:color w:val="FFFFFF"/>
                <w:sz w:val="18"/>
                <w:szCs w:val="18"/>
              </w:rPr>
              <w:t>COURSE DETAILS</w:t>
            </w:r>
          </w:p>
        </w:tc>
      </w:tr>
      <w:tr w:rsidR="00806C32"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6C32" w:rsidRDefault="00806C32" w:rsidP="00F67C70">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C32" w:rsidRDefault="00806C32" w:rsidP="00F67C70">
            <w:pPr>
              <w:rPr>
                <w:rFonts w:ascii="Arial" w:hAnsi="Arial" w:cs="Arial"/>
                <w:sz w:val="15"/>
                <w:szCs w:val="15"/>
              </w:rPr>
            </w:pPr>
            <w:r>
              <w:rPr>
                <w:rFonts w:ascii="Arial" w:hAnsi="Arial" w:cs="Arial"/>
                <w:sz w:val="15"/>
                <w:szCs w:val="15"/>
              </w:rPr>
              <w:t xml:space="preserve">HIST 3845: The Vietnam War Description: Origins, evolution, and aftermath of the Vietnamese conflict: the prewar history of colonialism, nationalism, communism, and anticommunism; the formation and development of the three main Vietnamese belligerents; American intervention; culture and politics in wartime Vietnam; escalation and de-escalation of the war; the postwar legacy. </w:t>
            </w:r>
          </w:p>
        </w:tc>
      </w:tr>
      <w:tr w:rsidR="00806C32"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6C32" w:rsidRDefault="00806C32" w:rsidP="00F67C70">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C32" w:rsidRDefault="00806C32" w:rsidP="00F67C70">
            <w:pPr>
              <w:rPr>
                <w:rFonts w:ascii="Arial" w:hAnsi="Arial" w:cs="Arial"/>
                <w:sz w:val="15"/>
                <w:szCs w:val="15"/>
              </w:rPr>
            </w:pPr>
            <w:r>
              <w:rPr>
                <w:rFonts w:ascii="Arial" w:hAnsi="Arial" w:cs="Arial"/>
                <w:sz w:val="15"/>
                <w:szCs w:val="15"/>
              </w:rPr>
              <w:t>AASI/HIST 3845: The Vietnam War Description: Origins, evolution, and aftermath of the Vietnamese conflict: the prewar history of colonialism, nationalism, communism, and anticommunism; the formation and development of the three main Vietnamese belligerents; American intervention; culture and politics in wartime Vietnam; escalation and de-escalation of the war; the postwar legacy.</w:t>
            </w:r>
          </w:p>
        </w:tc>
      </w:tr>
      <w:tr w:rsidR="00806C32"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6C32" w:rsidRDefault="00806C32" w:rsidP="00F67C70">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C32" w:rsidRDefault="00806C32" w:rsidP="00F67C70">
            <w:pPr>
              <w:rPr>
                <w:rFonts w:ascii="Arial" w:hAnsi="Arial" w:cs="Arial"/>
                <w:sz w:val="15"/>
                <w:szCs w:val="15"/>
              </w:rPr>
            </w:pPr>
            <w:r>
              <w:rPr>
                <w:rFonts w:ascii="Arial" w:hAnsi="Arial" w:cs="Arial"/>
                <w:sz w:val="15"/>
                <w:szCs w:val="15"/>
              </w:rPr>
              <w:t>cross listing</w:t>
            </w:r>
          </w:p>
        </w:tc>
      </w:tr>
      <w:tr w:rsidR="00806C32"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6C32" w:rsidRDefault="00806C32" w:rsidP="00F67C70">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C32" w:rsidRDefault="00806C32" w:rsidP="00F67C70">
            <w:pPr>
              <w:rPr>
                <w:rFonts w:ascii="Arial" w:hAnsi="Arial" w:cs="Arial"/>
                <w:sz w:val="15"/>
                <w:szCs w:val="15"/>
              </w:rPr>
            </w:pPr>
            <w:r>
              <w:rPr>
                <w:rFonts w:ascii="Arial" w:hAnsi="Arial" w:cs="Arial"/>
                <w:sz w:val="15"/>
                <w:szCs w:val="15"/>
              </w:rPr>
              <w:t>The only dept to be affected is the History dept, and there are no overlapping courses.</w:t>
            </w:r>
          </w:p>
        </w:tc>
      </w:tr>
      <w:tr w:rsidR="00806C32"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6C32" w:rsidRDefault="00806C32" w:rsidP="00F67C70">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C32" w:rsidRDefault="00806C32" w:rsidP="00F67C70">
            <w:pPr>
              <w:rPr>
                <w:rFonts w:ascii="Arial" w:hAnsi="Arial" w:cs="Arial"/>
                <w:sz w:val="15"/>
                <w:szCs w:val="15"/>
              </w:rPr>
            </w:pPr>
            <w:r>
              <w:rPr>
                <w:rFonts w:ascii="Arial" w:hAnsi="Arial" w:cs="Arial"/>
                <w:sz w:val="15"/>
                <w:szCs w:val="15"/>
              </w:rPr>
              <w:t>Course goals: Learn the basic history of the Vietnam War, including its origins, evolution, and aftermath; understand the political differences between the four main belligerents; appreciate the interplay between the Vietnamese and international dimensions Objectives: Learning objectives: Analyze texts, write argumentative essays, and critically assess scholarly arguments</w:t>
            </w:r>
          </w:p>
        </w:tc>
      </w:tr>
      <w:tr w:rsidR="00806C32"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6C32" w:rsidRDefault="00806C32" w:rsidP="00F67C70">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C32" w:rsidRDefault="00806C32" w:rsidP="00F67C70">
            <w:pPr>
              <w:rPr>
                <w:rFonts w:ascii="Arial" w:hAnsi="Arial" w:cs="Arial"/>
                <w:sz w:val="15"/>
                <w:szCs w:val="15"/>
              </w:rPr>
            </w:pPr>
            <w:r>
              <w:rPr>
                <w:rFonts w:ascii="Arial" w:hAnsi="Arial" w:cs="Arial"/>
                <w:sz w:val="15"/>
                <w:szCs w:val="15"/>
              </w:rPr>
              <w:t xml:space="preserve">Midterm and non-cumulative final exam, both of which feature a mix of multiple choice and essay questions. There will be two papers, one that requires analysis of a primary source, and other features critique of a secondary source. </w:t>
            </w:r>
          </w:p>
        </w:tc>
      </w:tr>
      <w:tr w:rsidR="00806C32"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6C32" w:rsidRDefault="00806C32" w:rsidP="00F67C70">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206"/>
              <w:gridCol w:w="3206"/>
              <w:gridCol w:w="747"/>
            </w:tblGrid>
            <w:tr w:rsidR="00806C32"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6C32" w:rsidRDefault="00806C32" w:rsidP="00F67C70">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6C32" w:rsidRDefault="00806C32" w:rsidP="00F67C70">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6C32" w:rsidRDefault="00806C32" w:rsidP="00F67C70">
                  <w:pPr>
                    <w:jc w:val="center"/>
                    <w:rPr>
                      <w:rFonts w:ascii="Arial" w:hAnsi="Arial" w:cs="Arial"/>
                      <w:b/>
                      <w:bCs/>
                      <w:color w:val="000000"/>
                      <w:sz w:val="15"/>
                      <w:szCs w:val="15"/>
                    </w:rPr>
                  </w:pPr>
                  <w:r>
                    <w:rPr>
                      <w:rFonts w:ascii="Arial" w:hAnsi="Arial" w:cs="Arial"/>
                      <w:b/>
                      <w:bCs/>
                      <w:color w:val="000000"/>
                      <w:sz w:val="15"/>
                      <w:szCs w:val="15"/>
                    </w:rPr>
                    <w:t>File Type</w:t>
                  </w:r>
                </w:p>
              </w:tc>
            </w:tr>
            <w:tr w:rsidR="00806C32" w:rsidTr="00F67C70">
              <w:tc>
                <w:tcPr>
                  <w:tcW w:w="0" w:type="auto"/>
                  <w:tcBorders>
                    <w:top w:val="single" w:sz="6" w:space="0" w:color="000000"/>
                    <w:left w:val="single" w:sz="6" w:space="0" w:color="000000"/>
                    <w:bottom w:val="single" w:sz="6" w:space="0" w:color="000000"/>
                    <w:right w:val="single" w:sz="6" w:space="0" w:color="000000"/>
                  </w:tcBorders>
                  <w:vAlign w:val="center"/>
                  <w:hideMark/>
                </w:tcPr>
                <w:p w:rsidR="00806C32" w:rsidRDefault="00806C32" w:rsidP="00F67C70">
                  <w:pPr>
                    <w:rPr>
                      <w:rFonts w:ascii="Arial" w:hAnsi="Arial" w:cs="Arial"/>
                      <w:sz w:val="15"/>
                      <w:szCs w:val="15"/>
                    </w:rPr>
                  </w:pPr>
                  <w:hyperlink r:id="rId675" w:tgtFrame="_self" w:history="1">
                    <w:r>
                      <w:rPr>
                        <w:rStyle w:val="Hyperlink"/>
                        <w:rFonts w:ascii="Arial" w:hAnsi="Arial" w:cs="Arial"/>
                        <w:sz w:val="15"/>
                        <w:szCs w:val="15"/>
                      </w:rPr>
                      <w:t>History of the Vietnam War syllabus 2018.docx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C32" w:rsidRDefault="00806C32" w:rsidP="00F67C70">
                  <w:pPr>
                    <w:rPr>
                      <w:rFonts w:ascii="Arial" w:hAnsi="Arial" w:cs="Arial"/>
                      <w:sz w:val="15"/>
                      <w:szCs w:val="15"/>
                    </w:rPr>
                  </w:pPr>
                  <w:r>
                    <w:rPr>
                      <w:rFonts w:ascii="Arial" w:hAnsi="Arial" w:cs="Arial"/>
                      <w:sz w:val="15"/>
                      <w:szCs w:val="15"/>
                    </w:rPr>
                    <w:t>History of the Vietnam War syllabus 2018.docx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C32" w:rsidRDefault="00806C32" w:rsidP="00F67C70">
                  <w:pPr>
                    <w:rPr>
                      <w:rFonts w:ascii="Arial" w:hAnsi="Arial" w:cs="Arial"/>
                      <w:sz w:val="15"/>
                      <w:szCs w:val="15"/>
                    </w:rPr>
                  </w:pPr>
                  <w:r>
                    <w:rPr>
                      <w:rFonts w:ascii="Arial" w:hAnsi="Arial" w:cs="Arial"/>
                      <w:sz w:val="15"/>
                      <w:szCs w:val="15"/>
                    </w:rPr>
                    <w:t>Syllabus</w:t>
                  </w:r>
                </w:p>
              </w:tc>
            </w:tr>
          </w:tbl>
          <w:p w:rsidR="00806C32" w:rsidRDefault="00806C32" w:rsidP="00F67C70">
            <w:pPr>
              <w:rPr>
                <w:rFonts w:asciiTheme="minorHAnsi" w:hAnsiTheme="minorHAnsi" w:cstheme="minorBidi"/>
                <w:sz w:val="22"/>
                <w:szCs w:val="22"/>
              </w:rPr>
            </w:pPr>
          </w:p>
        </w:tc>
      </w:tr>
    </w:tbl>
    <w:p w:rsidR="00806C32" w:rsidRDefault="00806C32" w:rsidP="00806C32">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569"/>
        <w:gridCol w:w="7775"/>
      </w:tblGrid>
      <w:tr w:rsidR="00806C32" w:rsidTr="00F67C7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06C32" w:rsidRDefault="00806C32" w:rsidP="00F67C70">
            <w:pPr>
              <w:rPr>
                <w:rFonts w:ascii="Arial" w:hAnsi="Arial" w:cs="Arial"/>
                <w:b/>
                <w:bCs/>
                <w:color w:val="FFFFFF"/>
                <w:sz w:val="18"/>
                <w:szCs w:val="18"/>
              </w:rPr>
            </w:pPr>
            <w:r>
              <w:rPr>
                <w:rFonts w:ascii="Arial" w:hAnsi="Arial" w:cs="Arial"/>
                <w:b/>
                <w:bCs/>
                <w:color w:val="FFFFFF"/>
                <w:sz w:val="18"/>
                <w:szCs w:val="18"/>
              </w:rPr>
              <w:t>COMMENTS / APPROVALS</w:t>
            </w:r>
          </w:p>
        </w:tc>
      </w:tr>
      <w:tr w:rsidR="00806C32"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6C32" w:rsidRDefault="00806C32" w:rsidP="00F67C70">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63"/>
              <w:gridCol w:w="1331"/>
              <w:gridCol w:w="1133"/>
              <w:gridCol w:w="655"/>
              <w:gridCol w:w="1228"/>
              <w:gridCol w:w="2753"/>
            </w:tblGrid>
            <w:tr w:rsidR="00806C32"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6C32" w:rsidRDefault="00806C32" w:rsidP="00F67C70">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6C32" w:rsidRDefault="00806C32" w:rsidP="00F67C70">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6C32" w:rsidRDefault="00806C32" w:rsidP="00F67C70">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6C32" w:rsidRDefault="00806C32" w:rsidP="00F67C70">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6C32" w:rsidRDefault="00806C32" w:rsidP="00F67C70">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6C32" w:rsidRDefault="00806C32" w:rsidP="00F67C70">
                  <w:pPr>
                    <w:jc w:val="center"/>
                    <w:rPr>
                      <w:rFonts w:ascii="Arial" w:hAnsi="Arial" w:cs="Arial"/>
                      <w:b/>
                      <w:bCs/>
                      <w:color w:val="000000"/>
                      <w:sz w:val="15"/>
                      <w:szCs w:val="15"/>
                    </w:rPr>
                  </w:pPr>
                  <w:r>
                    <w:rPr>
                      <w:rFonts w:ascii="Arial" w:hAnsi="Arial" w:cs="Arial"/>
                      <w:b/>
                      <w:bCs/>
                      <w:color w:val="000000"/>
                      <w:sz w:val="15"/>
                      <w:szCs w:val="15"/>
                    </w:rPr>
                    <w:t>Comments</w:t>
                  </w:r>
                </w:p>
              </w:tc>
            </w:tr>
            <w:tr w:rsidR="00806C32" w:rsidTr="00F67C70">
              <w:tc>
                <w:tcPr>
                  <w:tcW w:w="0" w:type="auto"/>
                  <w:tcBorders>
                    <w:top w:val="single" w:sz="6" w:space="0" w:color="000000"/>
                    <w:left w:val="single" w:sz="6" w:space="0" w:color="000000"/>
                    <w:bottom w:val="single" w:sz="6" w:space="0" w:color="000000"/>
                    <w:right w:val="single" w:sz="6" w:space="0" w:color="000000"/>
                  </w:tcBorders>
                  <w:vAlign w:val="center"/>
                  <w:hideMark/>
                </w:tcPr>
                <w:p w:rsidR="00806C32" w:rsidRDefault="00806C32" w:rsidP="00F67C70">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C32" w:rsidRDefault="00806C32" w:rsidP="00F67C70">
                  <w:pPr>
                    <w:rPr>
                      <w:rFonts w:ascii="Arial" w:hAnsi="Arial" w:cs="Arial"/>
                      <w:sz w:val="15"/>
                      <w:szCs w:val="15"/>
                    </w:rPr>
                  </w:pPr>
                  <w:r>
                    <w:rPr>
                      <w:rFonts w:ascii="Arial" w:hAnsi="Arial" w:cs="Arial"/>
                      <w:sz w:val="15"/>
                      <w:szCs w:val="15"/>
                    </w:rPr>
                    <w:t>Nu-Anh Tran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C32" w:rsidRDefault="00806C32" w:rsidP="00F67C70">
                  <w:pPr>
                    <w:rPr>
                      <w:rFonts w:ascii="Arial" w:hAnsi="Arial" w:cs="Arial"/>
                      <w:sz w:val="15"/>
                      <w:szCs w:val="15"/>
                    </w:rPr>
                  </w:pPr>
                  <w:r>
                    <w:rPr>
                      <w:rFonts w:ascii="Arial" w:hAnsi="Arial" w:cs="Arial"/>
                      <w:sz w:val="15"/>
                      <w:szCs w:val="15"/>
                    </w:rPr>
                    <w:t>05/11/2018 - 11:55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C32" w:rsidRDefault="00806C32" w:rsidP="00F67C70">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C32" w:rsidRDefault="00806C32" w:rsidP="00F67C70">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C32" w:rsidRDefault="00806C32" w:rsidP="00F67C70">
                  <w:pPr>
                    <w:rPr>
                      <w:rFonts w:ascii="Arial" w:hAnsi="Arial" w:cs="Arial"/>
                      <w:sz w:val="15"/>
                      <w:szCs w:val="15"/>
                    </w:rPr>
                  </w:pPr>
                  <w:r>
                    <w:rPr>
                      <w:rFonts w:ascii="Arial" w:hAnsi="Arial" w:cs="Arial"/>
                      <w:sz w:val="15"/>
                      <w:szCs w:val="15"/>
                    </w:rPr>
                    <w:t>submitting cross list as part of curriculum working lunch</w:t>
                  </w:r>
                </w:p>
              </w:tc>
            </w:tr>
            <w:tr w:rsidR="00806C32" w:rsidTr="00F67C70">
              <w:tc>
                <w:tcPr>
                  <w:tcW w:w="0" w:type="auto"/>
                  <w:tcBorders>
                    <w:top w:val="single" w:sz="6" w:space="0" w:color="000000"/>
                    <w:left w:val="single" w:sz="6" w:space="0" w:color="000000"/>
                    <w:bottom w:val="single" w:sz="6" w:space="0" w:color="000000"/>
                    <w:right w:val="single" w:sz="6" w:space="0" w:color="000000"/>
                  </w:tcBorders>
                  <w:vAlign w:val="center"/>
                  <w:hideMark/>
                </w:tcPr>
                <w:p w:rsidR="00806C32" w:rsidRDefault="00806C32" w:rsidP="00F67C70">
                  <w:pPr>
                    <w:rPr>
                      <w:rFonts w:ascii="Arial" w:hAnsi="Arial" w:cs="Arial"/>
                      <w:sz w:val="15"/>
                      <w:szCs w:val="15"/>
                    </w:rPr>
                  </w:pPr>
                  <w:r>
                    <w:rPr>
                      <w:rFonts w:ascii="Arial" w:hAnsi="Arial" w:cs="Arial"/>
                      <w:sz w:val="15"/>
                      <w:szCs w:val="15"/>
                    </w:rPr>
                    <w:t>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C32" w:rsidRDefault="00806C32" w:rsidP="00F67C70">
                  <w:pPr>
                    <w:rPr>
                      <w:rFonts w:ascii="Arial" w:hAnsi="Arial" w:cs="Arial"/>
                      <w:sz w:val="15"/>
                      <w:szCs w:val="15"/>
                    </w:rPr>
                  </w:pPr>
                  <w:r>
                    <w:rPr>
                      <w:rFonts w:ascii="Arial" w:hAnsi="Arial" w:cs="Arial"/>
                      <w:sz w:val="15"/>
                      <w:szCs w:val="15"/>
                    </w:rPr>
                    <w:t>Melina A Pappademos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C32" w:rsidRDefault="00806C32" w:rsidP="00F67C70">
                  <w:pPr>
                    <w:rPr>
                      <w:rFonts w:ascii="Arial" w:hAnsi="Arial" w:cs="Arial"/>
                      <w:sz w:val="15"/>
                      <w:szCs w:val="15"/>
                    </w:rPr>
                  </w:pPr>
                  <w:r>
                    <w:rPr>
                      <w:rFonts w:ascii="Arial" w:hAnsi="Arial" w:cs="Arial"/>
                      <w:sz w:val="15"/>
                      <w:szCs w:val="15"/>
                    </w:rPr>
                    <w:t>06/12/2018 - 17:40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C32" w:rsidRDefault="00806C32" w:rsidP="00F67C70">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C32" w:rsidRDefault="00806C32" w:rsidP="00F67C70">
                  <w:pPr>
                    <w:rPr>
                      <w:rFonts w:ascii="Arial" w:hAnsi="Arial" w:cs="Arial"/>
                      <w:sz w:val="15"/>
                      <w:szCs w:val="15"/>
                    </w:rPr>
                  </w:pPr>
                  <w:r>
                    <w:rPr>
                      <w:rFonts w:ascii="Arial" w:hAnsi="Arial" w:cs="Arial"/>
                      <w:sz w:val="15"/>
                      <w:szCs w:val="15"/>
                    </w:rPr>
                    <w:t>6/12/2018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C32" w:rsidRDefault="00806C32" w:rsidP="00F67C70">
                  <w:pPr>
                    <w:rPr>
                      <w:rFonts w:ascii="Arial" w:hAnsi="Arial" w:cs="Arial"/>
                      <w:sz w:val="15"/>
                      <w:szCs w:val="15"/>
                    </w:rPr>
                  </w:pPr>
                  <w:r>
                    <w:rPr>
                      <w:rFonts w:ascii="Arial" w:hAnsi="Arial" w:cs="Arial"/>
                      <w:sz w:val="15"/>
                      <w:szCs w:val="15"/>
                    </w:rPr>
                    <w:t>This course will add breadth to History curriculum.</w:t>
                  </w:r>
                </w:p>
              </w:tc>
            </w:tr>
            <w:tr w:rsidR="00806C32" w:rsidTr="00F67C70">
              <w:tc>
                <w:tcPr>
                  <w:tcW w:w="0" w:type="auto"/>
                  <w:tcBorders>
                    <w:top w:val="single" w:sz="6" w:space="0" w:color="000000"/>
                    <w:left w:val="single" w:sz="6" w:space="0" w:color="000000"/>
                    <w:bottom w:val="single" w:sz="6" w:space="0" w:color="000000"/>
                    <w:right w:val="single" w:sz="6" w:space="0" w:color="000000"/>
                  </w:tcBorders>
                  <w:vAlign w:val="center"/>
                  <w:hideMark/>
                </w:tcPr>
                <w:p w:rsidR="00806C32" w:rsidRDefault="00806C32" w:rsidP="00F67C70">
                  <w:pPr>
                    <w:rPr>
                      <w:rFonts w:ascii="Arial" w:hAnsi="Arial" w:cs="Arial"/>
                      <w:sz w:val="15"/>
                      <w:szCs w:val="15"/>
                    </w:rPr>
                  </w:pPr>
                  <w:r>
                    <w:rPr>
                      <w:rFonts w:ascii="Arial" w:hAnsi="Arial" w:cs="Arial"/>
                      <w:sz w:val="15"/>
                      <w:szCs w:val="15"/>
                    </w:rPr>
                    <w:t>AASI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C32" w:rsidRDefault="00806C32" w:rsidP="00F67C70">
                  <w:pPr>
                    <w:rPr>
                      <w:rFonts w:ascii="Arial" w:hAnsi="Arial" w:cs="Arial"/>
                      <w:sz w:val="15"/>
                      <w:szCs w:val="15"/>
                    </w:rPr>
                  </w:pPr>
                  <w:r>
                    <w:rPr>
                      <w:rFonts w:ascii="Arial" w:hAnsi="Arial" w:cs="Arial"/>
                      <w:sz w:val="15"/>
                      <w:szCs w:val="15"/>
                    </w:rPr>
                    <w:t>Jason Chang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C32" w:rsidRDefault="00806C32" w:rsidP="00F67C70">
                  <w:pPr>
                    <w:rPr>
                      <w:rFonts w:ascii="Arial" w:hAnsi="Arial" w:cs="Arial"/>
                      <w:sz w:val="15"/>
                      <w:szCs w:val="15"/>
                    </w:rPr>
                  </w:pPr>
                  <w:r>
                    <w:rPr>
                      <w:rFonts w:ascii="Arial" w:hAnsi="Arial" w:cs="Arial"/>
                      <w:sz w:val="15"/>
                      <w:szCs w:val="15"/>
                    </w:rPr>
                    <w:t>07/25/2018 - 22:45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C32" w:rsidRDefault="00806C32" w:rsidP="00F67C70">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C32" w:rsidRDefault="00806C32" w:rsidP="00F67C70">
                  <w:pPr>
                    <w:rPr>
                      <w:rFonts w:ascii="Arial" w:hAnsi="Arial" w:cs="Arial"/>
                      <w:sz w:val="15"/>
                      <w:szCs w:val="15"/>
                    </w:rPr>
                  </w:pPr>
                  <w:r>
                    <w:rPr>
                      <w:rFonts w:ascii="Arial" w:hAnsi="Arial" w:cs="Arial"/>
                      <w:sz w:val="15"/>
                      <w:szCs w:val="15"/>
                    </w:rPr>
                    <w:t>7/25/2018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6C32" w:rsidRDefault="00806C32" w:rsidP="00F67C70">
                  <w:pPr>
                    <w:rPr>
                      <w:rFonts w:ascii="Arial" w:hAnsi="Arial" w:cs="Arial"/>
                      <w:sz w:val="15"/>
                      <w:szCs w:val="15"/>
                    </w:rPr>
                  </w:pPr>
                  <w:r>
                    <w:rPr>
                      <w:rFonts w:ascii="Arial" w:hAnsi="Arial" w:cs="Arial"/>
                      <w:sz w:val="15"/>
                      <w:szCs w:val="15"/>
                    </w:rPr>
                    <w:t>This change will support the cohesion of the Institute's minors.</w:t>
                  </w:r>
                </w:p>
              </w:tc>
            </w:tr>
          </w:tbl>
          <w:p w:rsidR="00806C32" w:rsidRDefault="00806C32" w:rsidP="00F67C70">
            <w:pPr>
              <w:rPr>
                <w:rFonts w:asciiTheme="minorHAnsi" w:hAnsiTheme="minorHAnsi" w:cstheme="minorBidi"/>
                <w:sz w:val="22"/>
                <w:szCs w:val="22"/>
              </w:rPr>
            </w:pPr>
          </w:p>
        </w:tc>
      </w:tr>
    </w:tbl>
    <w:p w:rsidR="00806C32" w:rsidRDefault="00806C32" w:rsidP="00806C32">
      <w:pPr>
        <w:rPr>
          <w:rFonts w:asciiTheme="minorHAnsi" w:hAnsiTheme="minorHAnsi" w:cstheme="minorBidi"/>
          <w:sz w:val="20"/>
          <w:szCs w:val="20"/>
        </w:rPr>
      </w:pPr>
    </w:p>
    <w:p w:rsidR="00806C32" w:rsidRDefault="00806C32" w:rsidP="00806C32"/>
    <w:p w:rsidR="00806C32" w:rsidRPr="00F92778" w:rsidRDefault="00806C32" w:rsidP="00806C32">
      <w:pPr>
        <w:jc w:val="center"/>
        <w:rPr>
          <w:b/>
        </w:rPr>
      </w:pPr>
      <w:r w:rsidRPr="00F92778">
        <w:rPr>
          <w:b/>
        </w:rPr>
        <w:t>HISTORY OF THE VIETNAM WAR</w:t>
      </w:r>
    </w:p>
    <w:p w:rsidR="00806C32" w:rsidRPr="00F92778" w:rsidRDefault="00806C32" w:rsidP="00806C32"/>
    <w:p w:rsidR="00806C32" w:rsidRPr="00F92778" w:rsidRDefault="00806C32" w:rsidP="00806C32">
      <w:pPr>
        <w:tabs>
          <w:tab w:val="left" w:pos="5760"/>
        </w:tabs>
        <w:outlineLvl w:val="0"/>
      </w:pPr>
      <w:r w:rsidRPr="00F92778">
        <w:t xml:space="preserve">Prof Nu-Anh Tran, </w:t>
      </w:r>
      <w:r w:rsidRPr="00F92778">
        <w:rPr>
          <w:bCs/>
        </w:rPr>
        <w:t>nu-anh.tran@uconn.edu</w:t>
      </w:r>
      <w:r>
        <w:tab/>
        <w:t>HIST 3845, Spring 2018</w:t>
      </w:r>
    </w:p>
    <w:p w:rsidR="00806C32" w:rsidRPr="00F92778" w:rsidRDefault="00806C32" w:rsidP="00806C32">
      <w:pPr>
        <w:tabs>
          <w:tab w:val="left" w:pos="5760"/>
        </w:tabs>
        <w:outlineLvl w:val="0"/>
      </w:pPr>
      <w:r w:rsidRPr="00520A16">
        <w:t>Wood Hall 207, TTh 3:30-4:30, or by appt</w:t>
      </w:r>
      <w:r w:rsidRPr="00F92778">
        <w:tab/>
      </w:r>
      <w:r w:rsidRPr="00A11D35">
        <w:t>Chemistry T112</w:t>
      </w:r>
      <w:r>
        <w:t xml:space="preserve">, </w:t>
      </w:r>
      <w:r w:rsidRPr="00A11D35">
        <w:t>TTh 2-3:15</w:t>
      </w:r>
    </w:p>
    <w:p w:rsidR="00806C32" w:rsidRPr="00F92778" w:rsidRDefault="00806C32" w:rsidP="00806C32">
      <w:r w:rsidRPr="00F92778">
        <w:rPr>
          <w:rStyle w:val="rwrro"/>
        </w:rPr>
        <w:tab/>
      </w:r>
      <w:r w:rsidRPr="00F92778">
        <w:rPr>
          <w:rStyle w:val="rwrro"/>
        </w:rPr>
        <w:tab/>
      </w:r>
      <w:r w:rsidRPr="00F92778">
        <w:rPr>
          <w:rStyle w:val="rwrro"/>
        </w:rPr>
        <w:tab/>
      </w:r>
      <w:r w:rsidRPr="00F92778">
        <w:rPr>
          <w:rStyle w:val="rwrro"/>
        </w:rPr>
        <w:tab/>
      </w:r>
    </w:p>
    <w:p w:rsidR="00806C32" w:rsidRPr="00F92778" w:rsidRDefault="00806C32" w:rsidP="00806C32">
      <w:pPr>
        <w:ind w:firstLine="720"/>
      </w:pPr>
      <w:r>
        <w:t xml:space="preserve">Although Americans refer to the most famous conflict to take place in Vietnam as the “Vietnam War,” </w:t>
      </w:r>
      <w:r w:rsidRPr="00F92778">
        <w:t xml:space="preserve">our popular conceptions of the </w:t>
      </w:r>
      <w:r>
        <w:t>struggle</w:t>
      </w:r>
      <w:r w:rsidRPr="00F92778">
        <w:t xml:space="preserve"> are based primarily on the American experience </w:t>
      </w:r>
      <w:r>
        <w:t>of the struggle.</w:t>
      </w:r>
      <w:r w:rsidRPr="00175706">
        <w:t xml:space="preserve"> </w:t>
      </w:r>
      <w:r w:rsidRPr="00F92778">
        <w:t>This course invites you to expand your understanding of the war by also considering the experiences of the three Vietnamese belligerents: the Democratic Republic of Vietnam (DRV, or North Vietnam), the Republic of Vietnam (RVN, or South Vietnam), and the communist-led National Liberation Front (NLF).</w:t>
      </w:r>
      <w:r>
        <w:t xml:space="preserve"> We</w:t>
      </w:r>
      <w:r w:rsidRPr="00F92778">
        <w:t xml:space="preserve"> will </w:t>
      </w:r>
      <w:r>
        <w:t xml:space="preserve">pay special attention to </w:t>
      </w:r>
      <w:r w:rsidRPr="00F92778">
        <w:t>diverse Vietnamese and American perspectives</w:t>
      </w:r>
      <w:r>
        <w:t xml:space="preserve"> as we </w:t>
      </w:r>
      <w:r w:rsidRPr="00F92778">
        <w:t>survey the origins, development, an</w:t>
      </w:r>
      <w:r>
        <w:t>d aftermath of the Vietnam War.</w:t>
      </w:r>
      <w:r w:rsidRPr="003C2449">
        <w:t xml:space="preserve"> </w:t>
      </w:r>
      <w:r w:rsidRPr="00F92778">
        <w:t xml:space="preserve">Our course will pose questions, such as: What cleavages within Vietnamese society led to war, and how were the various Vietnamese belligerents different? How did the anticolonial war develop into the Vietnam War? How important were issues such as class, nationalism, and political ideology? </w:t>
      </w:r>
      <w:r>
        <w:t xml:space="preserve">Which side escalated the war? </w:t>
      </w:r>
      <w:r w:rsidRPr="00F92778">
        <w:t>How did American intervention transform the conflict? What explains the outcome of the war? Why has the war remained so contentious for both Vietnamese and Americans?</w:t>
      </w:r>
      <w:r>
        <w:t xml:space="preserve"> </w:t>
      </w:r>
      <w:r w:rsidRPr="00F92778">
        <w:t>A variety of novels, memoirs, film</w:t>
      </w:r>
      <w:r>
        <w:t>s</w:t>
      </w:r>
      <w:r w:rsidRPr="00F92778">
        <w:t>, music, poetry, a</w:t>
      </w:r>
      <w:r>
        <w:t xml:space="preserve">nd secondary sources will help us explore these issues, and lectures </w:t>
      </w:r>
      <w:r w:rsidRPr="00F92778">
        <w:t>will provide a basic narrative to contextualize the</w:t>
      </w:r>
      <w:r>
        <w:t xml:space="preserve"> material.</w:t>
      </w:r>
    </w:p>
    <w:p w:rsidR="00806C32" w:rsidRPr="00F92778" w:rsidRDefault="00806C32" w:rsidP="00806C32"/>
    <w:p w:rsidR="00806C32" w:rsidRPr="00F92778" w:rsidRDefault="00806C32" w:rsidP="00806C32">
      <w:pPr>
        <w:pStyle w:val="NoSpacing"/>
        <w:rPr>
          <w:rFonts w:ascii="Times New Roman" w:hAnsi="Times New Roman" w:cs="Times New Roman"/>
          <w:b/>
          <w:smallCaps/>
          <w:sz w:val="24"/>
          <w:szCs w:val="24"/>
        </w:rPr>
      </w:pPr>
      <w:bookmarkStart w:id="34" w:name="_Hlk502852801"/>
      <w:r w:rsidRPr="00F92778">
        <w:rPr>
          <w:rFonts w:ascii="Times New Roman" w:hAnsi="Times New Roman" w:cs="Times New Roman"/>
          <w:b/>
          <w:smallCaps/>
          <w:sz w:val="24"/>
          <w:szCs w:val="24"/>
        </w:rPr>
        <w:t>Required Texts</w:t>
      </w:r>
    </w:p>
    <w:p w:rsidR="00806C32" w:rsidRPr="00F92778" w:rsidRDefault="00806C32" w:rsidP="00806C32">
      <w:r w:rsidRPr="00F92778">
        <w:t>All of the required texts are available at the UConn Co-op Bookstore. All readings marked with an asterisk (*) will be available on HuskyCT.</w:t>
      </w:r>
    </w:p>
    <w:bookmarkEnd w:id="34"/>
    <w:p w:rsidR="00806C32" w:rsidRPr="00F92778" w:rsidRDefault="00806C32" w:rsidP="00806C32">
      <w:pPr>
        <w:pStyle w:val="NoSpacing"/>
        <w:ind w:left="720"/>
        <w:rPr>
          <w:rFonts w:ascii="Times New Roman" w:hAnsi="Times New Roman" w:cs="Times New Roman"/>
          <w:sz w:val="24"/>
          <w:szCs w:val="24"/>
        </w:rPr>
      </w:pPr>
      <w:r w:rsidRPr="00F92778">
        <w:rPr>
          <w:rFonts w:ascii="Times New Roman" w:hAnsi="Times New Roman" w:cs="Times New Roman"/>
          <w:sz w:val="24"/>
          <w:szCs w:val="24"/>
        </w:rPr>
        <w:t xml:space="preserve">Nguyễn Công Luận, </w:t>
      </w:r>
      <w:r w:rsidRPr="00F92778">
        <w:rPr>
          <w:rFonts w:ascii="Times New Roman" w:hAnsi="Times New Roman" w:cs="Times New Roman"/>
          <w:i/>
          <w:sz w:val="24"/>
          <w:szCs w:val="24"/>
        </w:rPr>
        <w:t xml:space="preserve">Nationalist in the Vietnam Wars </w:t>
      </w:r>
      <w:r w:rsidRPr="00F92778">
        <w:rPr>
          <w:rFonts w:ascii="Times New Roman" w:hAnsi="Times New Roman" w:cs="Times New Roman"/>
          <w:sz w:val="24"/>
          <w:szCs w:val="24"/>
        </w:rPr>
        <w:t>(Indiana University Press, 2012)</w:t>
      </w:r>
    </w:p>
    <w:p w:rsidR="00806C32" w:rsidRPr="00F92778" w:rsidRDefault="00806C32" w:rsidP="00806C32">
      <w:pPr>
        <w:ind w:left="720"/>
      </w:pPr>
      <w:r w:rsidRPr="00F92778">
        <w:t xml:space="preserve">Le Ly Hayslip, </w:t>
      </w:r>
      <w:r w:rsidRPr="00F92778">
        <w:rPr>
          <w:i/>
        </w:rPr>
        <w:t xml:space="preserve">When Heaven and Earth Changed Places </w:t>
      </w:r>
      <w:r w:rsidRPr="00F92778">
        <w:t>(Plume, 2003)</w:t>
      </w:r>
    </w:p>
    <w:p w:rsidR="00806C32" w:rsidRPr="00F92778" w:rsidRDefault="00806C32" w:rsidP="00806C32">
      <w:pPr>
        <w:ind w:left="720"/>
      </w:pPr>
      <w:r w:rsidRPr="00F92778">
        <w:t xml:space="preserve">Nick Turse, </w:t>
      </w:r>
      <w:r w:rsidRPr="00F92778">
        <w:rPr>
          <w:i/>
        </w:rPr>
        <w:t xml:space="preserve">Kill Anything That Moves </w:t>
      </w:r>
      <w:r w:rsidRPr="00F92778">
        <w:t>(Metropolitan Books, 2013)</w:t>
      </w:r>
    </w:p>
    <w:p w:rsidR="00806C32" w:rsidRDefault="00806C32" w:rsidP="00806C32">
      <w:bookmarkStart w:id="35" w:name="_Hlk502852816"/>
    </w:p>
    <w:p w:rsidR="00806C32" w:rsidRPr="00F92778" w:rsidRDefault="00806C32" w:rsidP="00806C32">
      <w:pPr>
        <w:rPr>
          <w:b/>
          <w:smallCaps/>
        </w:rPr>
      </w:pPr>
      <w:r w:rsidRPr="00F92778">
        <w:rPr>
          <w:b/>
          <w:smallCaps/>
        </w:rPr>
        <w:t>Course Organization and Requirements</w:t>
      </w:r>
    </w:p>
    <w:p w:rsidR="00806C32" w:rsidRPr="00F92778" w:rsidRDefault="00806C32" w:rsidP="00806C32">
      <w:r w:rsidRPr="00F92778">
        <w:t>The course features a mixture of lecture and discussion, with the first class of the week usually dedicated to lecture and the second class of the week usually reserved for discussion. I will provide reading and lecture handouts including reading questions and important terms to help you keep track of the main ideas.</w:t>
      </w:r>
    </w:p>
    <w:p w:rsidR="00806C32" w:rsidRPr="00F92778" w:rsidRDefault="00806C32" w:rsidP="00806C32">
      <w:pPr>
        <w:rPr>
          <w:b/>
          <w:smallCaps/>
        </w:rPr>
      </w:pPr>
    </w:p>
    <w:p w:rsidR="00806C32" w:rsidRPr="00F92778" w:rsidRDefault="00806C32" w:rsidP="00806C32">
      <w:r w:rsidRPr="00F92778">
        <w:t>Journals, class participation, and mini-quiz = 20%</w:t>
      </w:r>
    </w:p>
    <w:p w:rsidR="00806C32" w:rsidRPr="00F92778" w:rsidRDefault="00806C32" w:rsidP="00806C32">
      <w:r w:rsidRPr="00F92778">
        <w:t>Paper #1 = 20% (5-6 pages)</w:t>
      </w:r>
    </w:p>
    <w:p w:rsidR="00806C32" w:rsidRPr="00F92778" w:rsidRDefault="00806C32" w:rsidP="00806C32">
      <w:pPr>
        <w:rPr>
          <w:color w:val="FF0000"/>
        </w:rPr>
      </w:pPr>
      <w:r w:rsidRPr="00F92778">
        <w:t>Paper #2 = 20% (</w:t>
      </w:r>
      <w:r>
        <w:t>3-4 page</w:t>
      </w:r>
      <w:r w:rsidRPr="00F92778">
        <w:t>s)</w:t>
      </w:r>
    </w:p>
    <w:p w:rsidR="00806C32" w:rsidRPr="00F92778" w:rsidRDefault="00806C32" w:rsidP="00806C32">
      <w:r w:rsidRPr="00F92778">
        <w:t>Quiz #1 = 20% (covers first half of course)</w:t>
      </w:r>
    </w:p>
    <w:p w:rsidR="00806C32" w:rsidRPr="00F92778" w:rsidRDefault="00806C32" w:rsidP="00806C32">
      <w:r w:rsidRPr="00F92778">
        <w:t>Quiz #2 = 20% (covers second half of course)</w:t>
      </w:r>
      <w:bookmarkEnd w:id="35"/>
    </w:p>
    <w:p w:rsidR="00806C32" w:rsidRPr="00F92778" w:rsidRDefault="00806C32" w:rsidP="00806C32">
      <w:pPr>
        <w:rPr>
          <w:b/>
          <w:smallCaps/>
        </w:rPr>
      </w:pPr>
    </w:p>
    <w:p w:rsidR="00806C32" w:rsidRPr="00F92778" w:rsidRDefault="00806C32" w:rsidP="00806C32">
      <w:pPr>
        <w:rPr>
          <w:b/>
          <w:smallCaps/>
        </w:rPr>
      </w:pPr>
      <w:bookmarkStart w:id="36" w:name="_Hlk502852922"/>
      <w:r w:rsidRPr="00F92778">
        <w:rPr>
          <w:b/>
          <w:smallCaps/>
        </w:rPr>
        <w:t>Assignments, and Grades</w:t>
      </w:r>
    </w:p>
    <w:p w:rsidR="00806C32" w:rsidRPr="00F92778" w:rsidRDefault="00806C32" w:rsidP="00806C32"/>
    <w:p w:rsidR="00806C32" w:rsidRPr="00F92778" w:rsidRDefault="00806C32" w:rsidP="00806C32">
      <w:pPr>
        <w:rPr>
          <w:i/>
        </w:rPr>
      </w:pPr>
      <w:r w:rsidRPr="00F92778">
        <w:rPr>
          <w:i/>
        </w:rPr>
        <w:t xml:space="preserve">Class participation: </w:t>
      </w:r>
      <w:r w:rsidRPr="00F92778">
        <w:t xml:space="preserve">You will be required to actively participate in class discussion. Come to class prepared and be ready to offer your analysis on the material. This means that you </w:t>
      </w:r>
      <w:r w:rsidRPr="00F92778">
        <w:rPr>
          <w:i/>
        </w:rPr>
        <w:t>must</w:t>
      </w:r>
      <w:r w:rsidRPr="00F92778">
        <w:t xml:space="preserve"> bring your book and that you </w:t>
      </w:r>
      <w:r w:rsidRPr="00F92778">
        <w:rPr>
          <w:i/>
        </w:rPr>
        <w:t>must</w:t>
      </w:r>
      <w:r w:rsidRPr="00F92778">
        <w:t xml:space="preserve"> be alert. Please do not text, check email, or check social </w:t>
      </w:r>
      <w:r w:rsidRPr="00F92778">
        <w:lastRenderedPageBreak/>
        <w:t xml:space="preserve">network sites during class. Class participation also includes attendance – in order for you to participate, you must be present. Not being prepared for class, habitual tardiness, excessive absences, and failure to participate in discussion </w:t>
      </w:r>
      <w:r w:rsidRPr="00F92778">
        <w:rPr>
          <w:i/>
        </w:rPr>
        <w:t xml:space="preserve">will </w:t>
      </w:r>
      <w:r w:rsidRPr="00F92778">
        <w:t>negatively impact your grade. From time to time, I may also call on you even when you are not raising your hand. I am interested in what you have to say, and I want to provide an opportunity for you to earn your participation points for each class session.</w:t>
      </w:r>
    </w:p>
    <w:p w:rsidR="00806C32" w:rsidRPr="00F92778" w:rsidRDefault="00806C32" w:rsidP="00806C32">
      <w:pPr>
        <w:rPr>
          <w:i/>
        </w:rPr>
      </w:pPr>
    </w:p>
    <w:p w:rsidR="00806C32" w:rsidRPr="00F92778" w:rsidRDefault="00806C32" w:rsidP="00806C32">
      <w:pPr>
        <w:rPr>
          <w:u w:val="single"/>
        </w:rPr>
      </w:pPr>
      <w:r w:rsidRPr="00F92778">
        <w:rPr>
          <w:i/>
        </w:rPr>
        <w:t>Journals:</w:t>
      </w:r>
      <w:r w:rsidRPr="00F92778">
        <w:t xml:space="preserve"> Every week, you will be required to write a 1-page paper (single spaced, one side only) about the readings. The journals will respond to a specific prompt that I provide, and you should start all journals by retyping the full prompt. Journals should be thoughtful and clear and should fully address all questions in the prompt, but they do not have to be polished. </w:t>
      </w:r>
      <w:r w:rsidRPr="00F92778">
        <w:rPr>
          <w:u w:val="single"/>
        </w:rPr>
        <w:t>A hard copy of the journal is due in class every Thursday unless otherwise noted.</w:t>
      </w:r>
      <w:r w:rsidRPr="00F92778">
        <w:t xml:space="preserve"> Should you write more than 1 page, feel free to print on both sides of the paper.</w:t>
      </w:r>
    </w:p>
    <w:p w:rsidR="00806C32" w:rsidRPr="00F92778" w:rsidRDefault="00806C32" w:rsidP="00806C32">
      <w:pPr>
        <w:rPr>
          <w:i/>
        </w:rPr>
      </w:pPr>
    </w:p>
    <w:p w:rsidR="00806C32" w:rsidRPr="00F92778" w:rsidRDefault="00806C32" w:rsidP="00806C32">
      <w:r w:rsidRPr="00F92778">
        <w:rPr>
          <w:i/>
        </w:rPr>
        <w:t xml:space="preserve">Mini-Quiz: </w:t>
      </w:r>
      <w:r w:rsidRPr="00F92778">
        <w:t>A short quiz on geography, terms, and dates.</w:t>
      </w:r>
    </w:p>
    <w:p w:rsidR="00806C32" w:rsidRPr="00F92778" w:rsidRDefault="00806C32" w:rsidP="00806C32"/>
    <w:p w:rsidR="00806C32" w:rsidRPr="00F92778" w:rsidRDefault="00806C32" w:rsidP="00806C32">
      <w:r w:rsidRPr="00F92778">
        <w:rPr>
          <w:i/>
        </w:rPr>
        <w:t xml:space="preserve">Quizzes: </w:t>
      </w:r>
      <w:r w:rsidRPr="00F92778">
        <w:t>There will be two quizzes scheduled at midterm and in lieu of a final. The quizzes will be based on lectures and reading and will be include identification questions, mix-and-match, and short answer questions.</w:t>
      </w:r>
    </w:p>
    <w:p w:rsidR="00806C32" w:rsidRPr="00F92778" w:rsidRDefault="00806C32" w:rsidP="00806C32"/>
    <w:p w:rsidR="00806C32" w:rsidRPr="00F92778" w:rsidRDefault="00806C32" w:rsidP="00806C32">
      <w:r w:rsidRPr="00F92778">
        <w:rPr>
          <w:i/>
        </w:rPr>
        <w:t xml:space="preserve">Papers: </w:t>
      </w:r>
      <w:r w:rsidRPr="00F92778">
        <w:t>You will write two short papers based on the texts we read in class. Both papers must fall within the required page range.</w:t>
      </w:r>
      <w:bookmarkEnd w:id="36"/>
    </w:p>
    <w:p w:rsidR="00806C32" w:rsidRPr="00F92778" w:rsidRDefault="00806C32" w:rsidP="00806C32"/>
    <w:p w:rsidR="00806C32" w:rsidRDefault="00806C32" w:rsidP="00806C32">
      <w:pPr>
        <w:rPr>
          <w:i/>
        </w:rPr>
      </w:pPr>
      <w:bookmarkStart w:id="37" w:name="_Hlk502852977"/>
      <w:r w:rsidRPr="00F92778">
        <w:rPr>
          <w:i/>
        </w:rPr>
        <w:t>Grading Scale</w:t>
      </w:r>
    </w:p>
    <w:p w:rsidR="00806C32" w:rsidRDefault="00806C32" w:rsidP="00806C32">
      <w:pPr>
        <w:rPr>
          <w:i/>
        </w:rPr>
        <w:sectPr w:rsidR="00806C32" w:rsidSect="00D80CFB">
          <w:headerReference w:type="default" r:id="rId676"/>
          <w:pgSz w:w="12240" w:h="15840"/>
          <w:pgMar w:top="1440" w:right="1440" w:bottom="1440" w:left="1440" w:header="720" w:footer="720" w:gutter="0"/>
          <w:cols w:space="720"/>
          <w:titlePg/>
          <w:docGrid w:linePitch="360"/>
        </w:sectPr>
      </w:pPr>
    </w:p>
    <w:p w:rsidR="00806C32" w:rsidRPr="00F92778" w:rsidRDefault="00806C32" w:rsidP="00806C32">
      <w:pPr>
        <w:pStyle w:val="NoSpacing"/>
        <w:tabs>
          <w:tab w:val="left" w:pos="1080"/>
        </w:tabs>
        <w:rPr>
          <w:rFonts w:ascii="Times New Roman" w:hAnsi="Times New Roman" w:cs="Times New Roman"/>
          <w:sz w:val="24"/>
          <w:szCs w:val="24"/>
        </w:rPr>
      </w:pPr>
      <w:r w:rsidRPr="00F92778">
        <w:rPr>
          <w:rFonts w:ascii="Times New Roman" w:hAnsi="Times New Roman" w:cs="Times New Roman"/>
          <w:sz w:val="24"/>
          <w:szCs w:val="24"/>
        </w:rPr>
        <w:t xml:space="preserve">94 - 100 </w:t>
      </w:r>
      <w:r w:rsidRPr="00F92778">
        <w:rPr>
          <w:rFonts w:ascii="Times New Roman" w:hAnsi="Times New Roman" w:cs="Times New Roman"/>
          <w:sz w:val="24"/>
          <w:szCs w:val="24"/>
        </w:rPr>
        <w:tab/>
        <w:t>A</w:t>
      </w:r>
    </w:p>
    <w:p w:rsidR="00806C32" w:rsidRPr="00F92778" w:rsidRDefault="00806C32" w:rsidP="00806C32">
      <w:pPr>
        <w:pStyle w:val="NoSpacing"/>
        <w:tabs>
          <w:tab w:val="left" w:pos="1080"/>
        </w:tabs>
        <w:rPr>
          <w:rFonts w:ascii="Times New Roman" w:hAnsi="Times New Roman" w:cs="Times New Roman"/>
          <w:sz w:val="24"/>
          <w:szCs w:val="24"/>
        </w:rPr>
      </w:pPr>
      <w:r w:rsidRPr="00F92778">
        <w:rPr>
          <w:rFonts w:ascii="Times New Roman" w:hAnsi="Times New Roman" w:cs="Times New Roman"/>
          <w:sz w:val="24"/>
          <w:szCs w:val="24"/>
        </w:rPr>
        <w:t xml:space="preserve">90 - 93 </w:t>
      </w:r>
      <w:r w:rsidRPr="00F92778">
        <w:rPr>
          <w:rFonts w:ascii="Times New Roman" w:hAnsi="Times New Roman" w:cs="Times New Roman"/>
          <w:sz w:val="24"/>
          <w:szCs w:val="24"/>
        </w:rPr>
        <w:tab/>
        <w:t>A-</w:t>
      </w:r>
    </w:p>
    <w:p w:rsidR="00806C32" w:rsidRPr="00F92778" w:rsidRDefault="00806C32" w:rsidP="00806C32">
      <w:pPr>
        <w:pStyle w:val="NoSpacing"/>
        <w:tabs>
          <w:tab w:val="left" w:pos="1080"/>
        </w:tabs>
        <w:rPr>
          <w:rFonts w:ascii="Times New Roman" w:hAnsi="Times New Roman" w:cs="Times New Roman"/>
          <w:sz w:val="24"/>
          <w:szCs w:val="24"/>
        </w:rPr>
      </w:pPr>
      <w:r w:rsidRPr="00F92778">
        <w:rPr>
          <w:rFonts w:ascii="Times New Roman" w:hAnsi="Times New Roman" w:cs="Times New Roman"/>
          <w:sz w:val="24"/>
          <w:szCs w:val="24"/>
        </w:rPr>
        <w:t xml:space="preserve">87 - 89 </w:t>
      </w:r>
      <w:r w:rsidRPr="00F92778">
        <w:rPr>
          <w:rFonts w:ascii="Times New Roman" w:hAnsi="Times New Roman" w:cs="Times New Roman"/>
          <w:sz w:val="24"/>
          <w:szCs w:val="24"/>
        </w:rPr>
        <w:tab/>
        <w:t>B+</w:t>
      </w:r>
    </w:p>
    <w:p w:rsidR="00806C32" w:rsidRPr="00F92778" w:rsidRDefault="00806C32" w:rsidP="00806C32">
      <w:pPr>
        <w:pStyle w:val="NoSpacing"/>
        <w:tabs>
          <w:tab w:val="left" w:pos="1080"/>
        </w:tabs>
        <w:rPr>
          <w:rFonts w:ascii="Times New Roman" w:hAnsi="Times New Roman" w:cs="Times New Roman"/>
          <w:sz w:val="24"/>
          <w:szCs w:val="24"/>
        </w:rPr>
      </w:pPr>
      <w:r w:rsidRPr="00F92778">
        <w:rPr>
          <w:rFonts w:ascii="Times New Roman" w:hAnsi="Times New Roman" w:cs="Times New Roman"/>
          <w:sz w:val="24"/>
          <w:szCs w:val="24"/>
        </w:rPr>
        <w:t xml:space="preserve">83 - 86 </w:t>
      </w:r>
      <w:r w:rsidRPr="00F92778">
        <w:rPr>
          <w:rFonts w:ascii="Times New Roman" w:hAnsi="Times New Roman" w:cs="Times New Roman"/>
          <w:sz w:val="24"/>
          <w:szCs w:val="24"/>
        </w:rPr>
        <w:tab/>
        <w:t>B</w:t>
      </w:r>
    </w:p>
    <w:p w:rsidR="00806C32" w:rsidRPr="00F92778" w:rsidRDefault="00806C32" w:rsidP="00806C32">
      <w:pPr>
        <w:pStyle w:val="NoSpacing"/>
        <w:tabs>
          <w:tab w:val="left" w:pos="1080"/>
        </w:tabs>
        <w:rPr>
          <w:rFonts w:ascii="Times New Roman" w:hAnsi="Times New Roman" w:cs="Times New Roman"/>
          <w:sz w:val="24"/>
          <w:szCs w:val="24"/>
        </w:rPr>
      </w:pPr>
      <w:r>
        <w:rPr>
          <w:rFonts w:ascii="Times New Roman" w:hAnsi="Times New Roman" w:cs="Times New Roman"/>
          <w:sz w:val="24"/>
          <w:szCs w:val="24"/>
        </w:rPr>
        <w:br w:type="column"/>
      </w:r>
      <w:r w:rsidRPr="00F92778">
        <w:rPr>
          <w:rFonts w:ascii="Times New Roman" w:hAnsi="Times New Roman" w:cs="Times New Roman"/>
          <w:sz w:val="24"/>
          <w:szCs w:val="24"/>
        </w:rPr>
        <w:t xml:space="preserve">80 - 82 </w:t>
      </w:r>
      <w:r w:rsidRPr="00F92778">
        <w:rPr>
          <w:rFonts w:ascii="Times New Roman" w:hAnsi="Times New Roman" w:cs="Times New Roman"/>
          <w:sz w:val="24"/>
          <w:szCs w:val="24"/>
        </w:rPr>
        <w:tab/>
        <w:t>B-</w:t>
      </w:r>
    </w:p>
    <w:p w:rsidR="00806C32" w:rsidRPr="00F92778" w:rsidRDefault="00806C32" w:rsidP="00806C32">
      <w:pPr>
        <w:pStyle w:val="NoSpacing"/>
        <w:tabs>
          <w:tab w:val="left" w:pos="1080"/>
        </w:tabs>
        <w:rPr>
          <w:rFonts w:ascii="Times New Roman" w:hAnsi="Times New Roman" w:cs="Times New Roman"/>
          <w:sz w:val="24"/>
          <w:szCs w:val="24"/>
        </w:rPr>
      </w:pPr>
      <w:r w:rsidRPr="00F92778">
        <w:rPr>
          <w:rFonts w:ascii="Times New Roman" w:hAnsi="Times New Roman" w:cs="Times New Roman"/>
          <w:sz w:val="24"/>
          <w:szCs w:val="24"/>
        </w:rPr>
        <w:t xml:space="preserve">77 - 79 </w:t>
      </w:r>
      <w:r w:rsidRPr="00F92778">
        <w:rPr>
          <w:rFonts w:ascii="Times New Roman" w:hAnsi="Times New Roman" w:cs="Times New Roman"/>
          <w:sz w:val="24"/>
          <w:szCs w:val="24"/>
        </w:rPr>
        <w:tab/>
        <w:t>C+</w:t>
      </w:r>
    </w:p>
    <w:p w:rsidR="00806C32" w:rsidRPr="00F92778" w:rsidRDefault="00806C32" w:rsidP="00806C32">
      <w:pPr>
        <w:pStyle w:val="NoSpacing"/>
        <w:tabs>
          <w:tab w:val="left" w:pos="1080"/>
        </w:tabs>
        <w:rPr>
          <w:rFonts w:ascii="Times New Roman" w:hAnsi="Times New Roman" w:cs="Times New Roman"/>
          <w:sz w:val="24"/>
          <w:szCs w:val="24"/>
        </w:rPr>
      </w:pPr>
      <w:r w:rsidRPr="00F92778">
        <w:rPr>
          <w:rFonts w:ascii="Times New Roman" w:hAnsi="Times New Roman" w:cs="Times New Roman"/>
          <w:sz w:val="24"/>
          <w:szCs w:val="24"/>
        </w:rPr>
        <w:t xml:space="preserve">73 - 76 </w:t>
      </w:r>
      <w:r w:rsidRPr="00F92778">
        <w:rPr>
          <w:rFonts w:ascii="Times New Roman" w:hAnsi="Times New Roman" w:cs="Times New Roman"/>
          <w:sz w:val="24"/>
          <w:szCs w:val="24"/>
        </w:rPr>
        <w:tab/>
        <w:t>C</w:t>
      </w:r>
    </w:p>
    <w:p w:rsidR="00806C32" w:rsidRPr="00F92778" w:rsidRDefault="00806C32" w:rsidP="00806C32">
      <w:pPr>
        <w:pStyle w:val="NoSpacing"/>
        <w:tabs>
          <w:tab w:val="left" w:pos="1080"/>
        </w:tabs>
        <w:rPr>
          <w:rFonts w:ascii="Times New Roman" w:hAnsi="Times New Roman" w:cs="Times New Roman"/>
          <w:sz w:val="24"/>
          <w:szCs w:val="24"/>
        </w:rPr>
      </w:pPr>
      <w:r w:rsidRPr="00F92778">
        <w:rPr>
          <w:rFonts w:ascii="Times New Roman" w:hAnsi="Times New Roman" w:cs="Times New Roman"/>
          <w:sz w:val="24"/>
          <w:szCs w:val="24"/>
        </w:rPr>
        <w:t xml:space="preserve">70 - 72 </w:t>
      </w:r>
      <w:r w:rsidRPr="00F92778">
        <w:rPr>
          <w:rFonts w:ascii="Times New Roman" w:hAnsi="Times New Roman" w:cs="Times New Roman"/>
          <w:sz w:val="24"/>
          <w:szCs w:val="24"/>
        </w:rPr>
        <w:tab/>
        <w:t>C-</w:t>
      </w:r>
    </w:p>
    <w:p w:rsidR="00806C32" w:rsidRPr="00F92778" w:rsidRDefault="00806C32" w:rsidP="00806C32">
      <w:pPr>
        <w:pStyle w:val="NoSpacing"/>
        <w:tabs>
          <w:tab w:val="left" w:pos="1080"/>
        </w:tabs>
        <w:rPr>
          <w:rFonts w:ascii="Times New Roman" w:hAnsi="Times New Roman" w:cs="Times New Roman"/>
          <w:sz w:val="24"/>
          <w:szCs w:val="24"/>
        </w:rPr>
      </w:pPr>
      <w:r>
        <w:rPr>
          <w:rFonts w:ascii="Times New Roman" w:hAnsi="Times New Roman" w:cs="Times New Roman"/>
          <w:sz w:val="24"/>
          <w:szCs w:val="24"/>
        </w:rPr>
        <w:br w:type="column"/>
      </w:r>
      <w:r w:rsidRPr="00F92778">
        <w:rPr>
          <w:rFonts w:ascii="Times New Roman" w:hAnsi="Times New Roman" w:cs="Times New Roman"/>
          <w:sz w:val="24"/>
          <w:szCs w:val="24"/>
        </w:rPr>
        <w:t xml:space="preserve">67 - 69 </w:t>
      </w:r>
      <w:r w:rsidRPr="00F92778">
        <w:rPr>
          <w:rFonts w:ascii="Times New Roman" w:hAnsi="Times New Roman" w:cs="Times New Roman"/>
          <w:sz w:val="24"/>
          <w:szCs w:val="24"/>
        </w:rPr>
        <w:tab/>
        <w:t>D+</w:t>
      </w:r>
    </w:p>
    <w:p w:rsidR="00806C32" w:rsidRPr="00F92778" w:rsidRDefault="00806C32" w:rsidP="00806C32">
      <w:pPr>
        <w:pStyle w:val="NoSpacing"/>
        <w:tabs>
          <w:tab w:val="left" w:pos="1080"/>
        </w:tabs>
        <w:rPr>
          <w:rFonts w:ascii="Times New Roman" w:hAnsi="Times New Roman" w:cs="Times New Roman"/>
          <w:sz w:val="24"/>
          <w:szCs w:val="24"/>
        </w:rPr>
      </w:pPr>
      <w:r w:rsidRPr="00F92778">
        <w:rPr>
          <w:rFonts w:ascii="Times New Roman" w:hAnsi="Times New Roman" w:cs="Times New Roman"/>
          <w:sz w:val="24"/>
          <w:szCs w:val="24"/>
        </w:rPr>
        <w:t xml:space="preserve">63 - 66 </w:t>
      </w:r>
      <w:r w:rsidRPr="00F92778">
        <w:rPr>
          <w:rFonts w:ascii="Times New Roman" w:hAnsi="Times New Roman" w:cs="Times New Roman"/>
          <w:sz w:val="24"/>
          <w:szCs w:val="24"/>
        </w:rPr>
        <w:tab/>
        <w:t>D</w:t>
      </w:r>
    </w:p>
    <w:p w:rsidR="00806C32" w:rsidRPr="00F92778" w:rsidRDefault="00806C32" w:rsidP="00806C32">
      <w:pPr>
        <w:pStyle w:val="NoSpacing"/>
        <w:tabs>
          <w:tab w:val="left" w:pos="1080"/>
        </w:tabs>
        <w:rPr>
          <w:rFonts w:ascii="Times New Roman" w:hAnsi="Times New Roman" w:cs="Times New Roman"/>
          <w:sz w:val="24"/>
          <w:szCs w:val="24"/>
        </w:rPr>
      </w:pPr>
      <w:r w:rsidRPr="00F92778">
        <w:rPr>
          <w:rFonts w:ascii="Times New Roman" w:hAnsi="Times New Roman" w:cs="Times New Roman"/>
          <w:sz w:val="24"/>
          <w:szCs w:val="24"/>
        </w:rPr>
        <w:t xml:space="preserve">60 - 62 </w:t>
      </w:r>
      <w:r w:rsidRPr="00F92778">
        <w:rPr>
          <w:rFonts w:ascii="Times New Roman" w:hAnsi="Times New Roman" w:cs="Times New Roman"/>
          <w:sz w:val="24"/>
          <w:szCs w:val="24"/>
        </w:rPr>
        <w:tab/>
        <w:t>D-</w:t>
      </w:r>
    </w:p>
    <w:p w:rsidR="00806C32" w:rsidRPr="00263D9E" w:rsidRDefault="00806C32" w:rsidP="00806C32">
      <w:pPr>
        <w:pStyle w:val="NoSpacing"/>
        <w:tabs>
          <w:tab w:val="left" w:pos="1080"/>
        </w:tabs>
        <w:rPr>
          <w:rFonts w:ascii="Times New Roman" w:hAnsi="Times New Roman" w:cs="Times New Roman"/>
          <w:sz w:val="24"/>
          <w:szCs w:val="24"/>
        </w:rPr>
        <w:sectPr w:rsidR="00806C32" w:rsidRPr="00263D9E" w:rsidSect="00263D9E">
          <w:type w:val="continuous"/>
          <w:pgSz w:w="12240" w:h="15840"/>
          <w:pgMar w:top="1440" w:right="1440" w:bottom="1440" w:left="1440" w:header="720" w:footer="720" w:gutter="0"/>
          <w:cols w:num="3" w:space="720"/>
          <w:docGrid w:linePitch="360"/>
        </w:sectPr>
      </w:pPr>
      <w:r w:rsidRPr="00F92778">
        <w:rPr>
          <w:rFonts w:ascii="Times New Roman" w:hAnsi="Times New Roman" w:cs="Times New Roman"/>
          <w:sz w:val="24"/>
          <w:szCs w:val="24"/>
        </w:rPr>
        <w:t xml:space="preserve">&lt; 60 </w:t>
      </w:r>
      <w:r w:rsidRPr="00F92778">
        <w:rPr>
          <w:rFonts w:ascii="Times New Roman" w:hAnsi="Times New Roman" w:cs="Times New Roman"/>
          <w:sz w:val="24"/>
          <w:szCs w:val="24"/>
        </w:rPr>
        <w:tab/>
        <w:t>F</w:t>
      </w:r>
      <w:bookmarkEnd w:id="37"/>
    </w:p>
    <w:p w:rsidR="00806C32" w:rsidRPr="00F92778" w:rsidRDefault="00806C32" w:rsidP="00806C32">
      <w:pPr>
        <w:autoSpaceDE w:val="0"/>
        <w:autoSpaceDN w:val="0"/>
        <w:adjustRightInd w:val="0"/>
        <w:rPr>
          <w:b/>
          <w:smallCaps/>
        </w:rPr>
      </w:pPr>
      <w:bookmarkStart w:id="38" w:name="_Hlk502853002"/>
      <w:r w:rsidRPr="00F92778">
        <w:rPr>
          <w:b/>
          <w:smallCaps/>
        </w:rPr>
        <w:lastRenderedPageBreak/>
        <w:t>Policies</w:t>
      </w:r>
    </w:p>
    <w:p w:rsidR="00806C32" w:rsidRPr="00F92778" w:rsidRDefault="00806C32" w:rsidP="00806C32">
      <w:pPr>
        <w:autoSpaceDE w:val="0"/>
        <w:autoSpaceDN w:val="0"/>
        <w:adjustRightInd w:val="0"/>
      </w:pPr>
    </w:p>
    <w:p w:rsidR="00806C32" w:rsidRPr="00F92778" w:rsidRDefault="00806C32" w:rsidP="00806C32">
      <w:r w:rsidRPr="00F92778">
        <w:rPr>
          <w:i/>
        </w:rPr>
        <w:t xml:space="preserve">Absences and late work: </w:t>
      </w:r>
      <w:r w:rsidRPr="00F92778">
        <w:t xml:space="preserve">When you are absent, you may receive credit for journals </w:t>
      </w:r>
      <w:r w:rsidRPr="00F92778">
        <w:rPr>
          <w:i/>
        </w:rPr>
        <w:t xml:space="preserve">only </w:t>
      </w:r>
      <w:r w:rsidRPr="00F92778">
        <w:t xml:space="preserve">if it is submitted to me </w:t>
      </w:r>
      <w:r w:rsidRPr="00F92778">
        <w:rPr>
          <w:i/>
        </w:rPr>
        <w:t xml:space="preserve">on time </w:t>
      </w:r>
      <w:r w:rsidRPr="00F92778">
        <w:t xml:space="preserve">via email at nu-anh.tran@uconn.edu. </w:t>
      </w:r>
      <w:r w:rsidRPr="00F92778">
        <w:rPr>
          <w:u w:val="single"/>
        </w:rPr>
        <w:t>This means that I do not accept late journals except for extenuating circumstances</w:t>
      </w:r>
      <w:r w:rsidRPr="00F92778">
        <w:t xml:space="preserve">. (Please do not submit journals via email when you are not absent.) The grade for the papers will be lowered one full grade every day it is late. If you are sick or anticipate being absent on the day of a quiz or on a day when an assignment is due, please contact me. </w:t>
      </w:r>
      <w:r w:rsidRPr="00F92778">
        <w:rPr>
          <w:u w:val="single"/>
        </w:rPr>
        <w:t>Makeup quizzes and extensions for written assignments will only be allowed in extenuating circumstances</w:t>
      </w:r>
      <w:r w:rsidRPr="00F92778">
        <w:t xml:space="preserve">. All makeup quizzes must take place within 1 week. The onus is on you to contact </w:t>
      </w:r>
      <w:r>
        <w:t>me</w:t>
      </w:r>
      <w:r w:rsidRPr="00F92778">
        <w:t xml:space="preserve"> for a makeup quiz in the event of an absence.</w:t>
      </w:r>
    </w:p>
    <w:p w:rsidR="00806C32" w:rsidRPr="00F92778" w:rsidRDefault="00806C32" w:rsidP="00806C32">
      <w:pPr>
        <w:autoSpaceDE w:val="0"/>
        <w:autoSpaceDN w:val="0"/>
        <w:adjustRightInd w:val="0"/>
      </w:pPr>
    </w:p>
    <w:p w:rsidR="00806C32" w:rsidRPr="00F92778" w:rsidRDefault="00806C32" w:rsidP="00806C32">
      <w:pPr>
        <w:autoSpaceDE w:val="0"/>
        <w:autoSpaceDN w:val="0"/>
        <w:adjustRightInd w:val="0"/>
      </w:pPr>
      <w:r w:rsidRPr="00F92778">
        <w:rPr>
          <w:i/>
        </w:rPr>
        <w:t xml:space="preserve">Office hours, email: </w:t>
      </w:r>
      <w:r w:rsidRPr="00F92778">
        <w:t>My office hours are a chance for you to discuss writing assignments, lectures, readings, and any other course-related thoughts that you may have. If you cannot come to office hours due to other regular formal commitments, please contact me for an appointment. Although I may be in my office during other hours of the week, I may not be available to meet with you. Feel free to email me, but allow 1-2 days for a response. Please do not leave homework or any material of a timely nature in my office or mailbox unless I have specifically instructed you to do so.</w:t>
      </w:r>
    </w:p>
    <w:p w:rsidR="00806C32" w:rsidRPr="00F92778" w:rsidRDefault="00806C32" w:rsidP="00806C32">
      <w:pPr>
        <w:jc w:val="both"/>
      </w:pPr>
    </w:p>
    <w:p w:rsidR="00806C32" w:rsidRPr="00F92778" w:rsidRDefault="00806C32" w:rsidP="00806C32">
      <w:pPr>
        <w:jc w:val="both"/>
      </w:pPr>
      <w:r w:rsidRPr="00F92778">
        <w:rPr>
          <w:i/>
        </w:rPr>
        <w:t>Technology and other matters:</w:t>
      </w:r>
      <w:r w:rsidRPr="00F92778">
        <w:t xml:space="preserve"> You are </w:t>
      </w:r>
      <w:r w:rsidRPr="00F92778">
        <w:rPr>
          <w:i/>
        </w:rPr>
        <w:t>not</w:t>
      </w:r>
      <w:r w:rsidRPr="00F92778">
        <w:t xml:space="preserve"> permitted to use any electronics during class discussion. Laptops are allowed only during lecture, but </w:t>
      </w:r>
      <w:r w:rsidRPr="00F92778">
        <w:rPr>
          <w:i/>
        </w:rPr>
        <w:t xml:space="preserve">not </w:t>
      </w:r>
      <w:r w:rsidRPr="00F92778">
        <w:t>during discussion, films, or paper conferences. All cell phones, beepers, and pagers must be silent and stowed away. Exceptions are permitted if you have an academic accommodation request letter from the Center for Students with Disabilities. Food and drink are not prohibited as long as you are clean, discreet, and courteous and as long as their consumption does not violate building regulations.</w:t>
      </w:r>
    </w:p>
    <w:p w:rsidR="00806C32" w:rsidRPr="00F92778" w:rsidRDefault="00806C32" w:rsidP="00806C32">
      <w:pPr>
        <w:jc w:val="both"/>
      </w:pPr>
    </w:p>
    <w:p w:rsidR="00806C32" w:rsidRPr="00F92778" w:rsidRDefault="00806C32" w:rsidP="00806C32">
      <w:r w:rsidRPr="00F92778">
        <w:rPr>
          <w:i/>
        </w:rPr>
        <w:t xml:space="preserve">Statement on plagiarism: </w:t>
      </w:r>
      <w:r w:rsidRPr="00F92778">
        <w:t>Plagiarism is the theft of another’s ideas, specific language, or other media, and the presentation – for the purposes of evaluation – of that material as one’s own, at any stage of the writing process, including (but not limited to) journal entries, drafts of papers, and final submissions of papers.</w:t>
      </w:r>
      <w:bookmarkEnd w:id="38"/>
    </w:p>
    <w:p w:rsidR="00806C32" w:rsidRDefault="00806C32" w:rsidP="00806C32">
      <w:bookmarkStart w:id="39" w:name="_Hlk502853035"/>
    </w:p>
    <w:p w:rsidR="00806C32" w:rsidRPr="00F92778" w:rsidRDefault="00806C32" w:rsidP="00806C32">
      <w:pPr>
        <w:rPr>
          <w:b/>
          <w:iCs/>
          <w:smallCaps/>
        </w:rPr>
      </w:pPr>
      <w:r w:rsidRPr="00F92778">
        <w:rPr>
          <w:b/>
          <w:iCs/>
          <w:smallCaps/>
        </w:rPr>
        <w:t>Campus Resources and University Policies</w:t>
      </w:r>
    </w:p>
    <w:p w:rsidR="00806C32" w:rsidRPr="00F92778" w:rsidRDefault="00806C32" w:rsidP="00806C32">
      <w:pPr>
        <w:rPr>
          <w:iCs/>
          <w:smallCaps/>
        </w:rPr>
      </w:pPr>
    </w:p>
    <w:p w:rsidR="00806C32" w:rsidRPr="002D182D" w:rsidRDefault="00806C32" w:rsidP="00806C32">
      <w:pPr>
        <w:pStyle w:val="NoSpacing"/>
        <w:rPr>
          <w:rFonts w:ascii="Times New Roman" w:hAnsi="Times New Roman" w:cs="Times New Roman"/>
          <w:b/>
          <w:iCs/>
          <w:sz w:val="24"/>
          <w:szCs w:val="24"/>
        </w:rPr>
      </w:pPr>
      <w:r w:rsidRPr="002D182D">
        <w:rPr>
          <w:rFonts w:ascii="Times New Roman" w:hAnsi="Times New Roman" w:cs="Times New Roman"/>
          <w:b/>
          <w:iCs/>
          <w:sz w:val="24"/>
          <w:szCs w:val="24"/>
        </w:rPr>
        <w:t>Center for Students with Disabilities</w:t>
      </w:r>
    </w:p>
    <w:p w:rsidR="00806C32" w:rsidRPr="002D182D" w:rsidRDefault="00806C32" w:rsidP="00806C32">
      <w:pPr>
        <w:pStyle w:val="NoSpacing"/>
        <w:rPr>
          <w:rStyle w:val="skypec2ctextspan"/>
          <w:rFonts w:ascii="Times New Roman" w:hAnsi="Times New Roman" w:cs="Times New Roman"/>
          <w:sz w:val="24"/>
          <w:szCs w:val="24"/>
        </w:rPr>
      </w:pPr>
      <w:r w:rsidRPr="002D182D">
        <w:rPr>
          <w:rStyle w:val="skypec2ctextspan"/>
          <w:rFonts w:ascii="Times New Roman" w:hAnsi="Times New Roman" w:cs="Times New Roman"/>
          <w:sz w:val="24"/>
          <w:szCs w:val="24"/>
        </w:rPr>
        <w:t>http://www.csd.uconn.edu/</w:t>
      </w:r>
    </w:p>
    <w:p w:rsidR="00806C32" w:rsidRPr="002D182D" w:rsidRDefault="00806C32" w:rsidP="00806C32">
      <w:pPr>
        <w:pStyle w:val="NoSpacing"/>
        <w:rPr>
          <w:rFonts w:ascii="Times New Roman" w:hAnsi="Times New Roman" w:cs="Times New Roman"/>
          <w:sz w:val="24"/>
          <w:szCs w:val="24"/>
        </w:rPr>
      </w:pPr>
      <w:r w:rsidRPr="002D182D">
        <w:rPr>
          <w:rFonts w:ascii="Times New Roman" w:hAnsi="Times New Roman" w:cs="Times New Roman"/>
          <w:sz w:val="24"/>
          <w:szCs w:val="24"/>
        </w:rPr>
        <w:t>Wilbur Cross Building, Room 204</w:t>
      </w:r>
    </w:p>
    <w:p w:rsidR="00806C32" w:rsidRPr="002D182D" w:rsidRDefault="00806C32" w:rsidP="00806C32">
      <w:pPr>
        <w:pStyle w:val="NoSpacing"/>
        <w:rPr>
          <w:rFonts w:ascii="Times New Roman" w:hAnsi="Times New Roman" w:cs="Times New Roman"/>
          <w:iCs/>
          <w:sz w:val="24"/>
          <w:szCs w:val="24"/>
        </w:rPr>
      </w:pPr>
      <w:r w:rsidRPr="002D182D">
        <w:rPr>
          <w:rStyle w:val="skypec2ctextspan"/>
          <w:rFonts w:ascii="Times New Roman" w:hAnsi="Times New Roman" w:cs="Times New Roman"/>
          <w:sz w:val="24"/>
          <w:szCs w:val="24"/>
        </w:rPr>
        <w:t xml:space="preserve">860-486-2020, </w:t>
      </w:r>
      <w:r w:rsidRPr="002D182D">
        <w:rPr>
          <w:rFonts w:ascii="Times New Roman" w:hAnsi="Times New Roman" w:cs="Times New Roman"/>
          <w:sz w:val="24"/>
          <w:szCs w:val="24"/>
        </w:rPr>
        <w:t>csd@uconn.edu</w:t>
      </w:r>
    </w:p>
    <w:p w:rsidR="00806C32" w:rsidRPr="00520A16" w:rsidRDefault="00806C32" w:rsidP="00806C32">
      <w:pPr>
        <w:pStyle w:val="NoSpacing"/>
        <w:rPr>
          <w:rStyle w:val="Emphasis"/>
          <w:rFonts w:ascii="Times New Roman" w:hAnsi="Times New Roman" w:cs="Times New Roman"/>
          <w:i w:val="0"/>
          <w:iCs w:val="0"/>
          <w:sz w:val="24"/>
          <w:szCs w:val="24"/>
        </w:rPr>
      </w:pPr>
      <w:r w:rsidRPr="002D182D">
        <w:rPr>
          <w:rFonts w:ascii="Times New Roman" w:hAnsi="Times New Roman" w:cs="Times New Roman"/>
          <w:sz w:val="24"/>
          <w:szCs w:val="24"/>
        </w:rPr>
        <w:t xml:space="preserve">The Center for Students with </w:t>
      </w:r>
      <w:r w:rsidRPr="00520A16">
        <w:rPr>
          <w:rFonts w:ascii="Times New Roman" w:hAnsi="Times New Roman" w:cs="Times New Roman"/>
          <w:sz w:val="24"/>
          <w:szCs w:val="24"/>
        </w:rPr>
        <w:t>Disabilities</w:t>
      </w:r>
      <w:r w:rsidRPr="00520A16">
        <w:rPr>
          <w:rStyle w:val="Emphasis"/>
          <w:rFonts w:ascii="Times New Roman" w:hAnsi="Times New Roman" w:cs="Times New Roman"/>
          <w:sz w:val="24"/>
          <w:szCs w:val="24"/>
        </w:rPr>
        <w:t> at UConn provides accommodations and services for qualified students with disabilities. If you have a documented disability for which you wish to request academic accommodations and have not contacted the CSD, please do so as soon as possible.</w:t>
      </w:r>
    </w:p>
    <w:p w:rsidR="00806C32" w:rsidRPr="002D182D" w:rsidRDefault="00806C32" w:rsidP="00806C32">
      <w:pPr>
        <w:pStyle w:val="NoSpacing"/>
        <w:rPr>
          <w:rStyle w:val="skypec2ctextspan"/>
          <w:rFonts w:ascii="Times New Roman" w:hAnsi="Times New Roman" w:cs="Times New Roman"/>
          <w:b/>
          <w:sz w:val="24"/>
          <w:szCs w:val="24"/>
        </w:rPr>
      </w:pPr>
    </w:p>
    <w:p w:rsidR="00806C32" w:rsidRPr="002D182D" w:rsidRDefault="00806C32" w:rsidP="00806C32">
      <w:pPr>
        <w:pStyle w:val="NoSpacing"/>
        <w:rPr>
          <w:rStyle w:val="skypec2ctextspan"/>
          <w:rFonts w:ascii="Times New Roman" w:hAnsi="Times New Roman" w:cs="Times New Roman"/>
          <w:b/>
          <w:sz w:val="24"/>
          <w:szCs w:val="24"/>
        </w:rPr>
      </w:pPr>
      <w:r w:rsidRPr="002D182D">
        <w:rPr>
          <w:rStyle w:val="skypec2ctextspan"/>
          <w:rFonts w:ascii="Times New Roman" w:hAnsi="Times New Roman" w:cs="Times New Roman"/>
          <w:b/>
          <w:sz w:val="24"/>
          <w:szCs w:val="24"/>
        </w:rPr>
        <w:t>UConn Writing Center</w:t>
      </w:r>
    </w:p>
    <w:p w:rsidR="00806C32" w:rsidRPr="002D182D" w:rsidRDefault="00806C32" w:rsidP="00806C32">
      <w:pPr>
        <w:pStyle w:val="NoSpacing"/>
        <w:rPr>
          <w:rStyle w:val="skypec2ctextspan"/>
          <w:rFonts w:ascii="Times New Roman" w:hAnsi="Times New Roman" w:cs="Times New Roman"/>
          <w:sz w:val="24"/>
          <w:szCs w:val="24"/>
        </w:rPr>
      </w:pPr>
      <w:r w:rsidRPr="002D182D">
        <w:rPr>
          <w:rStyle w:val="skypec2ctextspan"/>
          <w:rFonts w:ascii="Times New Roman" w:hAnsi="Times New Roman" w:cs="Times New Roman"/>
          <w:sz w:val="24"/>
          <w:szCs w:val="24"/>
        </w:rPr>
        <w:t>http://writingcenter.uconn.edu/</w:t>
      </w:r>
    </w:p>
    <w:p w:rsidR="00806C32" w:rsidRPr="002D182D" w:rsidRDefault="00806C32" w:rsidP="00806C32">
      <w:pPr>
        <w:pStyle w:val="NoSpacing"/>
        <w:rPr>
          <w:rFonts w:ascii="Times New Roman" w:hAnsi="Times New Roman" w:cs="Times New Roman"/>
          <w:sz w:val="24"/>
          <w:szCs w:val="24"/>
        </w:rPr>
      </w:pPr>
      <w:r>
        <w:rPr>
          <w:rFonts w:ascii="Times New Roman" w:hAnsi="Times New Roman" w:cs="Times New Roman"/>
          <w:sz w:val="24"/>
          <w:szCs w:val="24"/>
        </w:rPr>
        <w:t>Homer Babbidge Library, Level 2</w:t>
      </w:r>
    </w:p>
    <w:p w:rsidR="00806C32" w:rsidRPr="002D182D" w:rsidRDefault="00806C32" w:rsidP="00806C32">
      <w:pPr>
        <w:pStyle w:val="NoSpacing"/>
        <w:rPr>
          <w:rFonts w:ascii="Times New Roman" w:hAnsi="Times New Roman" w:cs="Times New Roman"/>
          <w:sz w:val="24"/>
          <w:szCs w:val="24"/>
        </w:rPr>
      </w:pPr>
      <w:r w:rsidRPr="002D182D">
        <w:rPr>
          <w:rStyle w:val="skypec2ctextspan"/>
          <w:rFonts w:ascii="Times New Roman" w:hAnsi="Times New Roman" w:cs="Times New Roman"/>
          <w:sz w:val="24"/>
          <w:szCs w:val="24"/>
        </w:rPr>
        <w:t xml:space="preserve">860-486-4387, </w:t>
      </w:r>
      <w:r w:rsidRPr="002D182D">
        <w:rPr>
          <w:rFonts w:ascii="Times New Roman" w:hAnsi="Times New Roman" w:cs="Times New Roman"/>
          <w:sz w:val="24"/>
          <w:szCs w:val="24"/>
        </w:rPr>
        <w:t>writingcenter@uconn.edu</w:t>
      </w:r>
    </w:p>
    <w:p w:rsidR="00806C32" w:rsidRPr="002D182D" w:rsidRDefault="00806C32" w:rsidP="00806C32">
      <w:pPr>
        <w:pStyle w:val="NoSpacing"/>
        <w:rPr>
          <w:rFonts w:ascii="Times New Roman" w:hAnsi="Times New Roman" w:cs="Times New Roman"/>
          <w:iCs/>
          <w:sz w:val="24"/>
          <w:szCs w:val="24"/>
        </w:rPr>
      </w:pPr>
    </w:p>
    <w:p w:rsidR="00806C32" w:rsidRPr="002D182D" w:rsidRDefault="00806C32" w:rsidP="00806C32">
      <w:pPr>
        <w:pStyle w:val="NoSpacing"/>
        <w:rPr>
          <w:rFonts w:ascii="Times New Roman" w:hAnsi="Times New Roman" w:cs="Times New Roman"/>
          <w:b/>
          <w:sz w:val="24"/>
          <w:szCs w:val="24"/>
        </w:rPr>
      </w:pPr>
      <w:r w:rsidRPr="002D182D">
        <w:rPr>
          <w:rFonts w:ascii="Times New Roman" w:hAnsi="Times New Roman" w:cs="Times New Roman"/>
          <w:b/>
          <w:sz w:val="24"/>
          <w:szCs w:val="24"/>
        </w:rPr>
        <w:t>Counseling and Mental Health Services</w:t>
      </w:r>
    </w:p>
    <w:p w:rsidR="00806C32" w:rsidRPr="002D182D" w:rsidRDefault="00806C32" w:rsidP="00806C32">
      <w:pPr>
        <w:pStyle w:val="NoSpacing"/>
        <w:rPr>
          <w:rFonts w:ascii="Times New Roman" w:hAnsi="Times New Roman" w:cs="Times New Roman"/>
          <w:sz w:val="24"/>
          <w:szCs w:val="24"/>
        </w:rPr>
      </w:pPr>
      <w:r w:rsidRPr="002D182D">
        <w:rPr>
          <w:rFonts w:ascii="Times New Roman" w:hAnsi="Times New Roman" w:cs="Times New Roman"/>
          <w:sz w:val="24"/>
          <w:szCs w:val="24"/>
        </w:rPr>
        <w:t>http://www.cmhs.uconn.edu/</w:t>
      </w:r>
    </w:p>
    <w:p w:rsidR="00806C32" w:rsidRPr="002D182D" w:rsidRDefault="00806C32" w:rsidP="00806C32">
      <w:pPr>
        <w:pStyle w:val="NoSpacing"/>
        <w:rPr>
          <w:rFonts w:ascii="Times New Roman" w:hAnsi="Times New Roman" w:cs="Times New Roman"/>
          <w:sz w:val="24"/>
          <w:szCs w:val="24"/>
        </w:rPr>
      </w:pPr>
      <w:r w:rsidRPr="002D182D">
        <w:rPr>
          <w:rFonts w:ascii="Times New Roman" w:hAnsi="Times New Roman" w:cs="Times New Roman"/>
          <w:sz w:val="24"/>
          <w:szCs w:val="24"/>
        </w:rPr>
        <w:t>Arjona Building</w:t>
      </w:r>
      <w:r>
        <w:rPr>
          <w:rFonts w:ascii="Times New Roman" w:hAnsi="Times New Roman" w:cs="Times New Roman"/>
          <w:sz w:val="24"/>
          <w:szCs w:val="24"/>
        </w:rPr>
        <w:t>, 4</w:t>
      </w:r>
      <w:r w:rsidRPr="00683895">
        <w:rPr>
          <w:rFonts w:ascii="Times New Roman" w:hAnsi="Times New Roman" w:cs="Times New Roman"/>
          <w:sz w:val="24"/>
          <w:szCs w:val="24"/>
          <w:vertAlign w:val="superscript"/>
        </w:rPr>
        <w:t>th</w:t>
      </w:r>
      <w:r>
        <w:rPr>
          <w:rFonts w:ascii="Times New Roman" w:hAnsi="Times New Roman" w:cs="Times New Roman"/>
          <w:sz w:val="24"/>
          <w:szCs w:val="24"/>
        </w:rPr>
        <w:t xml:space="preserve"> Floor</w:t>
      </w:r>
    </w:p>
    <w:p w:rsidR="00806C32" w:rsidRPr="00F92778" w:rsidRDefault="00806C32" w:rsidP="00806C32">
      <w:pPr>
        <w:rPr>
          <w:rStyle w:val="skypec2ctextspan"/>
        </w:rPr>
      </w:pPr>
      <w:r w:rsidRPr="002D182D">
        <w:rPr>
          <w:rStyle w:val="skypec2ctextspan"/>
        </w:rPr>
        <w:t>860-486-4705</w:t>
      </w:r>
    </w:p>
    <w:p w:rsidR="00806C32" w:rsidRPr="00F92778" w:rsidRDefault="00806C32" w:rsidP="00806C32"/>
    <w:p w:rsidR="00806C32" w:rsidRPr="00F92778" w:rsidRDefault="00806C32" w:rsidP="00806C32">
      <w:r w:rsidRPr="00F92778">
        <w:rPr>
          <w:i/>
          <w:iCs/>
          <w:color w:val="000000"/>
        </w:rPr>
        <w:t xml:space="preserve">Policy Against Discrimination, Harassment and Inappropriate Romantic Relationships: </w:t>
      </w:r>
      <w:r w:rsidRPr="00F92778">
        <w:rPr>
          <w:color w:val="000000"/>
        </w:rPr>
        <w:t xml:space="preserve">The University is committed to maintaining an environment free of discrimination or discriminatory harassment directed toward any person or group within its community – students, employees, or visitors. Academic and professional excellence can flourish only when each member of our community is assured an atmosphere of mutual respect. All members of the University community are responsible for the maintenance of an academic and work environment in which people are free to learn and work without fear of discrimination or discriminatory harassment. In addition, inappropriate Romantic relationships can undermine the University’s mission when those in positions of authority abuse or appear to abuse their authority. To that end, and in accordance with federal and state law, the University prohibits discrimination and discriminatory harassment, as well as inappropriate Romantic relationships, and such behavior will be met with appropriate disciplinary action, up to and including dismissal from the University. More information is available at </w:t>
      </w:r>
      <w:r w:rsidRPr="00F92778">
        <w:rPr>
          <w:u w:val="single"/>
        </w:rPr>
        <w:t>http://policy.uconn.edu/?p=2884</w:t>
      </w:r>
      <w:r w:rsidRPr="00F92778">
        <w:rPr>
          <w:color w:val="000000"/>
        </w:rPr>
        <w:t xml:space="preserve">. </w:t>
      </w:r>
      <w:r w:rsidRPr="00F92778">
        <w:rPr>
          <w:color w:val="000000"/>
        </w:rPr>
        <w:br/>
        <w:t> </w:t>
      </w:r>
      <w:r w:rsidRPr="00F92778">
        <w:rPr>
          <w:color w:val="000000"/>
        </w:rPr>
        <w:br/>
      </w:r>
      <w:r w:rsidRPr="00F92778">
        <w:rPr>
          <w:i/>
          <w:iCs/>
          <w:color w:val="000000"/>
        </w:rPr>
        <w:t xml:space="preserve">Sexual Assault Reporting Policy: </w:t>
      </w:r>
      <w:r w:rsidRPr="00F92778">
        <w:rPr>
          <w:color w:val="000000"/>
        </w:rPr>
        <w:t xml:space="preserve">To protect the campus community, all non-confidential University employees (including faculty) are required to report assaults they witness or are told about to the </w:t>
      </w:r>
      <w:r w:rsidRPr="00F92778">
        <w:t>Office of Diversity &amp; Equity</w:t>
      </w:r>
      <w:r w:rsidRPr="00F92778">
        <w:rPr>
          <w:color w:val="000000"/>
        </w:rPr>
        <w:t xml:space="preserve"> under the </w:t>
      </w:r>
      <w:r w:rsidRPr="00F92778">
        <w:t>Sexual Assault Response Policy</w:t>
      </w:r>
      <w:r w:rsidRPr="00F92778">
        <w:rPr>
          <w:color w:val="000000"/>
        </w:rPr>
        <w:t xml:space="preserve">. The University takes all reports with the utmost seriousness. Please be aware that while the information you provide will remain private, it will not be confidential and will be shared with University officials who can help. More information is available at </w:t>
      </w:r>
      <w:r w:rsidRPr="00F92778">
        <w:rPr>
          <w:u w:val="single"/>
        </w:rPr>
        <w:t>http://sexualviolence.uconn.edu</w:t>
      </w:r>
      <w:r w:rsidRPr="00F92778">
        <w:t>/.</w:t>
      </w:r>
      <w:bookmarkEnd w:id="39"/>
    </w:p>
    <w:p w:rsidR="00806C32" w:rsidRPr="00F92778" w:rsidRDefault="00806C32" w:rsidP="00806C32"/>
    <w:p w:rsidR="00806C32" w:rsidRPr="00F92778" w:rsidRDefault="00806C32" w:rsidP="00806C32">
      <w:pPr>
        <w:jc w:val="center"/>
        <w:rPr>
          <w:b/>
        </w:rPr>
      </w:pPr>
      <w:r w:rsidRPr="00F92778">
        <w:rPr>
          <w:b/>
        </w:rPr>
        <w:t>SCHEDULE OF READINGS</w:t>
      </w:r>
    </w:p>
    <w:tbl>
      <w:tblPr>
        <w:tblStyle w:val="TableGrid"/>
        <w:tblW w:w="9535" w:type="dxa"/>
        <w:tblLook w:val="04A0" w:firstRow="1" w:lastRow="0" w:firstColumn="1" w:lastColumn="0" w:noHBand="0" w:noVBand="1"/>
      </w:tblPr>
      <w:tblGrid>
        <w:gridCol w:w="1705"/>
        <w:gridCol w:w="7830"/>
      </w:tblGrid>
      <w:tr w:rsidR="00806C32" w:rsidRPr="000D1667" w:rsidTr="00F67C70">
        <w:trPr>
          <w:cantSplit/>
        </w:trPr>
        <w:tc>
          <w:tcPr>
            <w:tcW w:w="9535" w:type="dxa"/>
            <w:gridSpan w:val="2"/>
          </w:tcPr>
          <w:p w:rsidR="00806C32" w:rsidRDefault="00806C32" w:rsidP="00F67C70">
            <w:pPr>
              <w:outlineLvl w:val="0"/>
              <w:rPr>
                <w:b/>
                <w:sz w:val="28"/>
              </w:rPr>
            </w:pPr>
          </w:p>
          <w:p w:rsidR="00806C32" w:rsidRDefault="00806C32" w:rsidP="00F67C70">
            <w:pPr>
              <w:outlineLvl w:val="0"/>
              <w:rPr>
                <w:b/>
                <w:sz w:val="28"/>
              </w:rPr>
            </w:pPr>
            <w:r>
              <w:rPr>
                <w:b/>
                <w:sz w:val="28"/>
              </w:rPr>
              <w:t>ORIGINS</w:t>
            </w:r>
          </w:p>
          <w:p w:rsidR="00806C32" w:rsidRPr="000D1667" w:rsidRDefault="00806C32" w:rsidP="00F67C70">
            <w:pPr>
              <w:outlineLvl w:val="0"/>
              <w:rPr>
                <w:b/>
                <w:highlight w:val="yellow"/>
              </w:rPr>
            </w:pPr>
          </w:p>
        </w:tc>
      </w:tr>
      <w:tr w:rsidR="00806C32" w:rsidRPr="000D1667" w:rsidTr="00F67C70">
        <w:trPr>
          <w:cantSplit/>
          <w:trHeight w:val="838"/>
        </w:trPr>
        <w:tc>
          <w:tcPr>
            <w:tcW w:w="1705" w:type="dxa"/>
          </w:tcPr>
          <w:p w:rsidR="00806C32" w:rsidRPr="000D1667" w:rsidRDefault="00806C32" w:rsidP="00F67C70">
            <w:pPr>
              <w:outlineLvl w:val="0"/>
              <w:rPr>
                <w:b/>
              </w:rPr>
            </w:pPr>
            <w:r w:rsidRPr="00F92778">
              <w:rPr>
                <w:b/>
              </w:rPr>
              <w:t>Jan 16-18</w:t>
            </w:r>
          </w:p>
        </w:tc>
        <w:tc>
          <w:tcPr>
            <w:tcW w:w="7830" w:type="dxa"/>
          </w:tcPr>
          <w:p w:rsidR="00806C32" w:rsidRPr="00296517" w:rsidRDefault="00806C32" w:rsidP="00F67C70">
            <w:pPr>
              <w:outlineLvl w:val="0"/>
              <w:rPr>
                <w:b/>
              </w:rPr>
            </w:pPr>
            <w:r>
              <w:rPr>
                <w:b/>
              </w:rPr>
              <w:t>1. Vietnam Under French Colonialism</w:t>
            </w:r>
          </w:p>
          <w:p w:rsidR="00806C32" w:rsidRPr="00DC2307" w:rsidRDefault="00806C32" w:rsidP="00F67C70">
            <w:pPr>
              <w:ind w:left="720" w:hanging="720"/>
            </w:pPr>
            <w:r>
              <w:t>*</w:t>
            </w:r>
            <w:r w:rsidRPr="00DC2307">
              <w:t xml:space="preserve">Phan Bội Châu, “The History of the Loss of the Country,” in </w:t>
            </w:r>
            <w:r w:rsidRPr="00DC2307">
              <w:rPr>
                <w:i/>
              </w:rPr>
              <w:t xml:space="preserve">Sources of Vietnamese Tradition, </w:t>
            </w:r>
            <w:r w:rsidRPr="00DC2307">
              <w:t>342-348</w:t>
            </w:r>
            <w:r>
              <w:t xml:space="preserve"> (excerpt, 1905)</w:t>
            </w:r>
          </w:p>
          <w:p w:rsidR="00806C32" w:rsidRDefault="00806C32" w:rsidP="00F67C70">
            <w:pPr>
              <w:ind w:left="720" w:hanging="720"/>
            </w:pPr>
            <w:r>
              <w:t>*</w:t>
            </w:r>
            <w:r w:rsidRPr="00BB2AF6">
              <w:t xml:space="preserve">Phi Vân, “The Peasants,” trans. Ngô Vĩnh Long, in </w:t>
            </w:r>
            <w:r w:rsidRPr="00BB2AF6">
              <w:rPr>
                <w:i/>
              </w:rPr>
              <w:t>Before the Revolution,</w:t>
            </w:r>
            <w:r w:rsidRPr="00BB2AF6">
              <w:t xml:space="preserve"> 145-159</w:t>
            </w:r>
            <w:r>
              <w:t xml:space="preserve"> (excerpt, 1948)</w:t>
            </w:r>
          </w:p>
          <w:p w:rsidR="00806C32" w:rsidRPr="00296517" w:rsidRDefault="00806C32" w:rsidP="00F67C70">
            <w:pPr>
              <w:ind w:left="720" w:hanging="720"/>
            </w:pPr>
            <w:r>
              <w:t xml:space="preserve">*Nguyễn Thái Học, “Letter Addressed to the French Chambre de Députés,” </w:t>
            </w:r>
            <w:r w:rsidRPr="00DC2307">
              <w:t xml:space="preserve">in </w:t>
            </w:r>
            <w:r w:rsidRPr="00DC2307">
              <w:rPr>
                <w:i/>
              </w:rPr>
              <w:t xml:space="preserve">Sources of Vietnamese Tradition, </w:t>
            </w:r>
            <w:r>
              <w:t>393-395 (1930)</w:t>
            </w:r>
          </w:p>
        </w:tc>
      </w:tr>
      <w:tr w:rsidR="00806C32" w:rsidRPr="000D1667" w:rsidTr="00F67C70">
        <w:trPr>
          <w:cantSplit/>
        </w:trPr>
        <w:tc>
          <w:tcPr>
            <w:tcW w:w="1705" w:type="dxa"/>
          </w:tcPr>
          <w:p w:rsidR="00806C32" w:rsidRPr="000D1667" w:rsidRDefault="00806C32" w:rsidP="00F67C70">
            <w:pPr>
              <w:outlineLvl w:val="0"/>
              <w:rPr>
                <w:b/>
              </w:rPr>
            </w:pPr>
            <w:r w:rsidRPr="00F92778">
              <w:rPr>
                <w:b/>
              </w:rPr>
              <w:lastRenderedPageBreak/>
              <w:t>Jan 23-25</w:t>
            </w:r>
          </w:p>
        </w:tc>
        <w:tc>
          <w:tcPr>
            <w:tcW w:w="7830" w:type="dxa"/>
          </w:tcPr>
          <w:p w:rsidR="00806C32" w:rsidRDefault="00806C32" w:rsidP="00F67C70">
            <w:pPr>
              <w:ind w:left="859" w:hanging="859"/>
              <w:outlineLvl w:val="0"/>
              <w:rPr>
                <w:b/>
              </w:rPr>
            </w:pPr>
            <w:r>
              <w:rPr>
                <w:b/>
              </w:rPr>
              <w:t>2. Different Paths to Nationalism</w:t>
            </w:r>
          </w:p>
          <w:p w:rsidR="00806C32" w:rsidRDefault="00806C32" w:rsidP="00F67C70">
            <w:pPr>
              <w:ind w:left="859" w:hanging="859"/>
            </w:pPr>
            <w:r>
              <w:t xml:space="preserve">Nguyễn Công Luận, </w:t>
            </w:r>
            <w:r>
              <w:rPr>
                <w:i/>
              </w:rPr>
              <w:t xml:space="preserve">Nationalist in the Vietnam Wars, </w:t>
            </w:r>
            <w:r>
              <w:t>xiii-xv, 3-10, 11-44 (recommended: 45-60)</w:t>
            </w:r>
          </w:p>
          <w:p w:rsidR="00806C32" w:rsidRDefault="00806C32" w:rsidP="00F67C70">
            <w:pPr>
              <w:ind w:left="859" w:hanging="859"/>
              <w:outlineLvl w:val="0"/>
            </w:pPr>
            <w:r>
              <w:t>*Hồ Chí Minh, “</w:t>
            </w:r>
            <w:r w:rsidRPr="001C4940">
              <w:t>Appeal Made on the Occasion of the Founding of the Indochinese Communist Party</w:t>
            </w:r>
            <w:r>
              <w:t>” (excerpt)</w:t>
            </w:r>
          </w:p>
          <w:p w:rsidR="00806C32" w:rsidRDefault="00806C32" w:rsidP="00F67C70">
            <w:pPr>
              <w:ind w:left="859" w:hanging="859"/>
              <w:outlineLvl w:val="0"/>
            </w:pPr>
            <w:r>
              <w:t xml:space="preserve">*Huỳnh Phú Sổ, </w:t>
            </w:r>
            <w:r w:rsidRPr="001C4940">
              <w:t>“The Way to Practice Religion and Rules for Everyday Life”</w:t>
            </w:r>
            <w:r>
              <w:t xml:space="preserve"> (excerpt)</w:t>
            </w:r>
          </w:p>
          <w:p w:rsidR="00806C32" w:rsidRDefault="00806C32" w:rsidP="00F67C70">
            <w:pPr>
              <w:ind w:left="859" w:hanging="859"/>
              <w:outlineLvl w:val="0"/>
            </w:pPr>
          </w:p>
          <w:p w:rsidR="00806C32" w:rsidRPr="008C34C8" w:rsidRDefault="00806C32" w:rsidP="00F67C70">
            <w:pPr>
              <w:ind w:left="859" w:hanging="859"/>
              <w:outlineLvl w:val="0"/>
              <w:rPr>
                <w:b/>
              </w:rPr>
            </w:pPr>
            <w:r>
              <w:rPr>
                <w:b/>
              </w:rPr>
              <w:t>***</w:t>
            </w:r>
            <w:r w:rsidRPr="008C34C8">
              <w:rPr>
                <w:b/>
              </w:rPr>
              <w:t>Mini-quiz on Thurs</w:t>
            </w:r>
          </w:p>
        </w:tc>
      </w:tr>
      <w:tr w:rsidR="00806C32" w:rsidRPr="000D1667" w:rsidTr="00F67C70">
        <w:trPr>
          <w:cantSplit/>
        </w:trPr>
        <w:tc>
          <w:tcPr>
            <w:tcW w:w="1705" w:type="dxa"/>
          </w:tcPr>
          <w:p w:rsidR="00806C32" w:rsidRPr="000D1667" w:rsidRDefault="00806C32" w:rsidP="00F67C70">
            <w:pPr>
              <w:outlineLvl w:val="0"/>
              <w:rPr>
                <w:b/>
              </w:rPr>
            </w:pPr>
            <w:r w:rsidRPr="00F92778">
              <w:rPr>
                <w:b/>
              </w:rPr>
              <w:t>Jan 30-Feb 1</w:t>
            </w:r>
          </w:p>
        </w:tc>
        <w:tc>
          <w:tcPr>
            <w:tcW w:w="7830" w:type="dxa"/>
          </w:tcPr>
          <w:p w:rsidR="00806C32" w:rsidRDefault="00806C32" w:rsidP="00F67C70">
            <w:pPr>
              <w:outlineLvl w:val="0"/>
              <w:rPr>
                <w:b/>
              </w:rPr>
            </w:pPr>
            <w:r w:rsidRPr="00296517">
              <w:rPr>
                <w:b/>
              </w:rPr>
              <w:t>3.</w:t>
            </w:r>
            <w:r>
              <w:rPr>
                <w:b/>
              </w:rPr>
              <w:t xml:space="preserve"> Resistance War or Civil War?</w:t>
            </w:r>
          </w:p>
          <w:p w:rsidR="00806C32" w:rsidRDefault="00806C32" w:rsidP="00F67C70">
            <w:pPr>
              <w:ind w:left="720" w:hanging="720"/>
            </w:pPr>
            <w:r>
              <w:t xml:space="preserve">Nguyễn Công Luận, </w:t>
            </w:r>
            <w:r>
              <w:rPr>
                <w:i/>
              </w:rPr>
              <w:t xml:space="preserve">Nationalist in the Vietnam Wars, </w:t>
            </w:r>
            <w:r>
              <w:t>45-134</w:t>
            </w:r>
          </w:p>
          <w:p w:rsidR="00806C32" w:rsidRPr="00296517" w:rsidRDefault="00806C32" w:rsidP="00F67C70">
            <w:pPr>
              <w:ind w:left="720" w:hanging="720"/>
            </w:pPr>
            <w:r>
              <w:t xml:space="preserve">Le Ly Hayslip, </w:t>
            </w:r>
            <w:r>
              <w:rPr>
                <w:i/>
              </w:rPr>
              <w:t xml:space="preserve">When Heaven and Earth Changed Places, </w:t>
            </w:r>
            <w:r>
              <w:t>1-23</w:t>
            </w:r>
          </w:p>
        </w:tc>
      </w:tr>
      <w:tr w:rsidR="00806C32" w:rsidRPr="000D1667" w:rsidTr="00F67C70">
        <w:trPr>
          <w:cantSplit/>
        </w:trPr>
        <w:tc>
          <w:tcPr>
            <w:tcW w:w="9535" w:type="dxa"/>
            <w:gridSpan w:val="2"/>
          </w:tcPr>
          <w:p w:rsidR="00806C32" w:rsidRDefault="00806C32" w:rsidP="00F67C70">
            <w:pPr>
              <w:outlineLvl w:val="0"/>
              <w:rPr>
                <w:b/>
              </w:rPr>
            </w:pPr>
          </w:p>
          <w:p w:rsidR="00806C32" w:rsidRDefault="00806C32" w:rsidP="00F67C70">
            <w:pPr>
              <w:outlineLvl w:val="0"/>
              <w:rPr>
                <w:b/>
              </w:rPr>
            </w:pPr>
            <w:r>
              <w:rPr>
                <w:b/>
              </w:rPr>
              <w:t>CONFLICT</w:t>
            </w:r>
          </w:p>
          <w:p w:rsidR="00806C32" w:rsidRPr="00296517" w:rsidRDefault="00806C32" w:rsidP="00F67C70">
            <w:pPr>
              <w:outlineLvl w:val="0"/>
              <w:rPr>
                <w:b/>
              </w:rPr>
            </w:pPr>
          </w:p>
        </w:tc>
      </w:tr>
      <w:tr w:rsidR="00806C32" w:rsidRPr="000D1667" w:rsidTr="00F67C70">
        <w:trPr>
          <w:cantSplit/>
        </w:trPr>
        <w:tc>
          <w:tcPr>
            <w:tcW w:w="1705" w:type="dxa"/>
          </w:tcPr>
          <w:p w:rsidR="00806C32" w:rsidRPr="000D1667" w:rsidRDefault="00806C32" w:rsidP="00F67C70">
            <w:pPr>
              <w:outlineLvl w:val="0"/>
              <w:rPr>
                <w:b/>
              </w:rPr>
            </w:pPr>
            <w:r w:rsidRPr="00F92778">
              <w:rPr>
                <w:b/>
              </w:rPr>
              <w:t>Feb 6-8</w:t>
            </w:r>
          </w:p>
        </w:tc>
        <w:tc>
          <w:tcPr>
            <w:tcW w:w="7830" w:type="dxa"/>
          </w:tcPr>
          <w:p w:rsidR="00806C32" w:rsidRDefault="00806C32" w:rsidP="00F67C70">
            <w:pPr>
              <w:outlineLvl w:val="0"/>
              <w:rPr>
                <w:b/>
              </w:rPr>
            </w:pPr>
            <w:r>
              <w:rPr>
                <w:b/>
              </w:rPr>
              <w:t xml:space="preserve">4. Building Socialism in the </w:t>
            </w:r>
            <w:r w:rsidRPr="0086263F">
              <w:rPr>
                <w:b/>
              </w:rPr>
              <w:t>D</w:t>
            </w:r>
            <w:r>
              <w:rPr>
                <w:b/>
              </w:rPr>
              <w:t>emocratic Republic of Vietnam</w:t>
            </w:r>
          </w:p>
          <w:p w:rsidR="00806C32" w:rsidRDefault="00806C32" w:rsidP="00F67C70">
            <w:pPr>
              <w:ind w:left="720" w:hanging="720"/>
            </w:pPr>
            <w:r>
              <w:t xml:space="preserve">*Dương Thu Hương, </w:t>
            </w:r>
            <w:r>
              <w:rPr>
                <w:i/>
              </w:rPr>
              <w:t xml:space="preserve">Paradise of the Blind, </w:t>
            </w:r>
            <w:r>
              <w:t>trans. Phan Huy Dương and Nina McPherson (New York: William Morrow, 2002), 5-9, 16-34, 40-42, 47-52, 60-67, 69-81</w:t>
            </w:r>
          </w:p>
          <w:p w:rsidR="00806C32" w:rsidRDefault="00806C32" w:rsidP="00F67C70">
            <w:pPr>
              <w:ind w:left="720" w:hanging="720"/>
            </w:pPr>
            <w:r>
              <w:t xml:space="preserve">*Hồ Chí Minh, “On the Basic Completion of Land Reform in the North,” in </w:t>
            </w:r>
            <w:r>
              <w:rPr>
                <w:i/>
              </w:rPr>
              <w:t xml:space="preserve">Sources of Vietnamese Tradition, </w:t>
            </w:r>
            <w:r>
              <w:t>ed. Dutton et. al. (New York: Columbia University Press, 2012), 496-9</w:t>
            </w:r>
          </w:p>
          <w:p w:rsidR="00806C32" w:rsidRPr="001E0A63" w:rsidRDefault="00806C32" w:rsidP="00F67C70">
            <w:pPr>
              <w:ind w:left="720" w:hanging="720"/>
              <w:rPr>
                <w:b/>
              </w:rPr>
            </w:pPr>
            <w:r>
              <w:t>*</w:t>
            </w:r>
            <w:r>
              <w:rPr>
                <w:i/>
              </w:rPr>
              <w:t xml:space="preserve">We Want to Live </w:t>
            </w:r>
            <w:r>
              <w:t>(excerpt)</w:t>
            </w:r>
          </w:p>
        </w:tc>
      </w:tr>
      <w:tr w:rsidR="00806C32" w:rsidRPr="000D1667" w:rsidTr="00F67C70">
        <w:trPr>
          <w:cantSplit/>
        </w:trPr>
        <w:tc>
          <w:tcPr>
            <w:tcW w:w="1705" w:type="dxa"/>
          </w:tcPr>
          <w:p w:rsidR="00806C32" w:rsidRPr="000D1667" w:rsidRDefault="00806C32" w:rsidP="00F67C70">
            <w:pPr>
              <w:outlineLvl w:val="0"/>
              <w:rPr>
                <w:b/>
              </w:rPr>
            </w:pPr>
            <w:r w:rsidRPr="00F92778">
              <w:rPr>
                <w:b/>
              </w:rPr>
              <w:t>Feb 13-15</w:t>
            </w:r>
          </w:p>
        </w:tc>
        <w:tc>
          <w:tcPr>
            <w:tcW w:w="7830" w:type="dxa"/>
          </w:tcPr>
          <w:p w:rsidR="00806C32" w:rsidRDefault="00806C32" w:rsidP="00F67C70">
            <w:pPr>
              <w:outlineLvl w:val="0"/>
              <w:rPr>
                <w:b/>
              </w:rPr>
            </w:pPr>
            <w:r>
              <w:rPr>
                <w:b/>
              </w:rPr>
              <w:t>5. Consolidation and Expansion in the Republic of Vietnam</w:t>
            </w:r>
          </w:p>
          <w:p w:rsidR="00806C32" w:rsidRDefault="00806C32" w:rsidP="00F67C70">
            <w:pPr>
              <w:outlineLvl w:val="0"/>
            </w:pPr>
            <w:r w:rsidRPr="00CE3DD3">
              <w:t>*</w:t>
            </w:r>
            <w:r>
              <w:t xml:space="preserve">Philip </w:t>
            </w:r>
            <w:r w:rsidRPr="00CE3DD3">
              <w:t xml:space="preserve">Catton, </w:t>
            </w:r>
            <w:r w:rsidRPr="00CE3DD3">
              <w:rPr>
                <w:i/>
              </w:rPr>
              <w:t xml:space="preserve">Diem’s Final Failure, </w:t>
            </w:r>
            <w:r w:rsidRPr="00CE3DD3">
              <w:t>25-56, 63-71</w:t>
            </w:r>
          </w:p>
          <w:p w:rsidR="00806C32" w:rsidRDefault="00806C32" w:rsidP="00F67C70">
            <w:pPr>
              <w:outlineLvl w:val="0"/>
            </w:pPr>
          </w:p>
          <w:p w:rsidR="00806C32" w:rsidRPr="00F731FC" w:rsidRDefault="00806C32" w:rsidP="00F67C70">
            <w:pPr>
              <w:outlineLvl w:val="0"/>
              <w:rPr>
                <w:b/>
                <w:color w:val="FF0000"/>
              </w:rPr>
            </w:pPr>
            <w:r w:rsidRPr="00F731FC">
              <w:rPr>
                <w:b/>
              </w:rPr>
              <w:t>***Paper #1 due on Tues</w:t>
            </w:r>
          </w:p>
        </w:tc>
      </w:tr>
      <w:tr w:rsidR="00806C32" w:rsidRPr="000D1667" w:rsidTr="00F67C70">
        <w:trPr>
          <w:cantSplit/>
        </w:trPr>
        <w:tc>
          <w:tcPr>
            <w:tcW w:w="1705" w:type="dxa"/>
          </w:tcPr>
          <w:p w:rsidR="00806C32" w:rsidRPr="000D1667" w:rsidRDefault="00806C32" w:rsidP="00F67C70">
            <w:pPr>
              <w:outlineLvl w:val="0"/>
              <w:rPr>
                <w:b/>
              </w:rPr>
            </w:pPr>
            <w:r w:rsidRPr="00F92778">
              <w:rPr>
                <w:b/>
              </w:rPr>
              <w:t>Feb 20-22</w:t>
            </w:r>
          </w:p>
        </w:tc>
        <w:tc>
          <w:tcPr>
            <w:tcW w:w="7830" w:type="dxa"/>
          </w:tcPr>
          <w:p w:rsidR="00806C32" w:rsidRDefault="00806C32" w:rsidP="00F67C70">
            <w:pPr>
              <w:outlineLvl w:val="0"/>
              <w:rPr>
                <w:b/>
              </w:rPr>
            </w:pPr>
            <w:r>
              <w:rPr>
                <w:b/>
              </w:rPr>
              <w:t>6.</w:t>
            </w:r>
            <w:r w:rsidRPr="0086263F">
              <w:rPr>
                <w:b/>
              </w:rPr>
              <w:t xml:space="preserve"> </w:t>
            </w:r>
            <w:r>
              <w:rPr>
                <w:b/>
              </w:rPr>
              <w:t>Challenging Saigon: The Loyal Opposition and the National Liberation Front</w:t>
            </w:r>
          </w:p>
          <w:p w:rsidR="00806C32" w:rsidRDefault="00806C32" w:rsidP="00F67C70">
            <w:pPr>
              <w:ind w:left="859" w:hanging="859"/>
            </w:pPr>
            <w:r>
              <w:t xml:space="preserve">*Truong Nhu Tang, </w:t>
            </w:r>
            <w:r>
              <w:rPr>
                <w:i/>
              </w:rPr>
              <w:t xml:space="preserve">A Viet Cong Memoir, </w:t>
            </w:r>
            <w:r w:rsidRPr="002A1E47">
              <w:rPr>
                <w:highlight w:val="yellow"/>
              </w:rPr>
              <w:t>31</w:t>
            </w:r>
            <w:r>
              <w:t>-41, 63-80</w:t>
            </w:r>
          </w:p>
          <w:p w:rsidR="00806C32" w:rsidRPr="00A55E7E" w:rsidRDefault="00806C32" w:rsidP="00F67C70">
            <w:pPr>
              <w:ind w:left="859" w:hanging="859"/>
            </w:pPr>
            <w:r>
              <w:t xml:space="preserve">*Caravelle Manifesto, in Fall, </w:t>
            </w:r>
            <w:r>
              <w:rPr>
                <w:i/>
              </w:rPr>
              <w:t xml:space="preserve">The Two Viet-Nams </w:t>
            </w:r>
            <w:r>
              <w:t>(1967),</w:t>
            </w:r>
            <w:r>
              <w:rPr>
                <w:i/>
              </w:rPr>
              <w:t xml:space="preserve"> </w:t>
            </w:r>
            <w:r>
              <w:t>435-441</w:t>
            </w:r>
          </w:p>
          <w:p w:rsidR="00806C32" w:rsidRPr="000D1667" w:rsidRDefault="00806C32" w:rsidP="00F67C70">
            <w:pPr>
              <w:ind w:left="859" w:hanging="859"/>
            </w:pPr>
            <w:r>
              <w:t xml:space="preserve">*Program of the National Liberation Front, in Fall, </w:t>
            </w:r>
            <w:r>
              <w:rPr>
                <w:i/>
              </w:rPr>
              <w:t xml:space="preserve">The Two Viet-Nams </w:t>
            </w:r>
            <w:r>
              <w:t>(1967), 443-446</w:t>
            </w:r>
          </w:p>
        </w:tc>
      </w:tr>
      <w:tr w:rsidR="00806C32" w:rsidRPr="000D1667" w:rsidTr="00F67C70">
        <w:trPr>
          <w:cantSplit/>
        </w:trPr>
        <w:tc>
          <w:tcPr>
            <w:tcW w:w="1705" w:type="dxa"/>
          </w:tcPr>
          <w:p w:rsidR="00806C32" w:rsidRPr="000D1667" w:rsidRDefault="00806C32" w:rsidP="00F67C70">
            <w:pPr>
              <w:outlineLvl w:val="0"/>
              <w:rPr>
                <w:b/>
              </w:rPr>
            </w:pPr>
            <w:r w:rsidRPr="00F92778">
              <w:rPr>
                <w:b/>
              </w:rPr>
              <w:t>Feb 27-Mar 1</w:t>
            </w:r>
          </w:p>
        </w:tc>
        <w:tc>
          <w:tcPr>
            <w:tcW w:w="7830" w:type="dxa"/>
          </w:tcPr>
          <w:p w:rsidR="00806C32" w:rsidRPr="00F731FC" w:rsidRDefault="00806C32" w:rsidP="00F67C70">
            <w:pPr>
              <w:outlineLvl w:val="0"/>
            </w:pPr>
            <w:r w:rsidRPr="00F731FC">
              <w:rPr>
                <w:b/>
              </w:rPr>
              <w:t>7. Escalatio</w:t>
            </w:r>
            <w:r>
              <w:rPr>
                <w:b/>
              </w:rPr>
              <w:t>n</w:t>
            </w:r>
          </w:p>
          <w:p w:rsidR="00806C32" w:rsidRPr="00F731FC" w:rsidRDefault="00806C32" w:rsidP="00F67C70">
            <w:pPr>
              <w:ind w:left="720" w:hanging="720"/>
            </w:pPr>
            <w:r>
              <w:t>No journals due.</w:t>
            </w:r>
          </w:p>
          <w:p w:rsidR="00806C32" w:rsidRPr="00F731FC" w:rsidRDefault="00806C32" w:rsidP="00F67C70">
            <w:pPr>
              <w:ind w:left="720" w:hanging="720"/>
            </w:pPr>
          </w:p>
          <w:p w:rsidR="00806C32" w:rsidRPr="001D3FF1" w:rsidRDefault="00806C32" w:rsidP="00F67C70">
            <w:pPr>
              <w:ind w:left="720" w:hanging="720"/>
              <w:rPr>
                <w:b/>
              </w:rPr>
            </w:pPr>
            <w:r>
              <w:rPr>
                <w:b/>
              </w:rPr>
              <w:t>***Quiz on Thurs</w:t>
            </w:r>
          </w:p>
        </w:tc>
      </w:tr>
      <w:tr w:rsidR="00806C32" w:rsidRPr="000D1667" w:rsidTr="00F67C70">
        <w:trPr>
          <w:cantSplit/>
        </w:trPr>
        <w:tc>
          <w:tcPr>
            <w:tcW w:w="1705" w:type="dxa"/>
          </w:tcPr>
          <w:p w:rsidR="00806C32" w:rsidRPr="000D1667" w:rsidRDefault="00806C32" w:rsidP="00F67C70">
            <w:pPr>
              <w:outlineLvl w:val="0"/>
              <w:rPr>
                <w:b/>
              </w:rPr>
            </w:pPr>
            <w:r w:rsidRPr="00F92778">
              <w:rPr>
                <w:b/>
              </w:rPr>
              <w:t>Mar 6-8</w:t>
            </w:r>
          </w:p>
        </w:tc>
        <w:tc>
          <w:tcPr>
            <w:tcW w:w="7830" w:type="dxa"/>
          </w:tcPr>
          <w:p w:rsidR="00806C32" w:rsidRDefault="00806C32" w:rsidP="00F67C70">
            <w:pPr>
              <w:outlineLvl w:val="0"/>
              <w:rPr>
                <w:b/>
              </w:rPr>
            </w:pPr>
            <w:r>
              <w:rPr>
                <w:b/>
              </w:rPr>
              <w:t>8. The Big War</w:t>
            </w:r>
          </w:p>
          <w:p w:rsidR="00806C32" w:rsidRPr="00DB4F40" w:rsidRDefault="00806C32" w:rsidP="00F67C70">
            <w:pPr>
              <w:outlineLvl w:val="0"/>
            </w:pPr>
            <w:r w:rsidRPr="008701F4">
              <w:t xml:space="preserve">Le Ly Hayslip, </w:t>
            </w:r>
            <w:r w:rsidRPr="008701F4">
              <w:rPr>
                <w:i/>
              </w:rPr>
              <w:t xml:space="preserve">When Heaven and Earth Changed Places, </w:t>
            </w:r>
            <w:r>
              <w:t xml:space="preserve">26-54, </w:t>
            </w:r>
            <w:r w:rsidRPr="008701F4">
              <w:t>65-9</w:t>
            </w:r>
            <w:r>
              <w:t>7</w:t>
            </w:r>
            <w:r w:rsidRPr="008701F4">
              <w:t>,</w:t>
            </w:r>
            <w:r>
              <w:t xml:space="preserve"> 103</w:t>
            </w:r>
            <w:r w:rsidRPr="008701F4">
              <w:t>-124</w:t>
            </w:r>
          </w:p>
        </w:tc>
      </w:tr>
      <w:tr w:rsidR="00806C32" w:rsidRPr="000D1667" w:rsidTr="00F67C70">
        <w:trPr>
          <w:cantSplit/>
        </w:trPr>
        <w:tc>
          <w:tcPr>
            <w:tcW w:w="9535" w:type="dxa"/>
            <w:gridSpan w:val="2"/>
          </w:tcPr>
          <w:p w:rsidR="00806C32" w:rsidRPr="000D1667" w:rsidRDefault="00806C32" w:rsidP="00F67C70">
            <w:pPr>
              <w:jc w:val="center"/>
              <w:outlineLvl w:val="0"/>
            </w:pPr>
            <w:r w:rsidRPr="000D1667">
              <w:t>S   P   R   I   N   G         B   R   E   A   K</w:t>
            </w:r>
          </w:p>
        </w:tc>
      </w:tr>
      <w:tr w:rsidR="00806C32" w:rsidRPr="000D1667" w:rsidTr="00F67C70">
        <w:trPr>
          <w:cantSplit/>
        </w:trPr>
        <w:tc>
          <w:tcPr>
            <w:tcW w:w="1705" w:type="dxa"/>
          </w:tcPr>
          <w:p w:rsidR="00806C32" w:rsidRPr="000D1667" w:rsidRDefault="00806C32" w:rsidP="00F67C70">
            <w:pPr>
              <w:outlineLvl w:val="0"/>
              <w:rPr>
                <w:b/>
              </w:rPr>
            </w:pPr>
            <w:r w:rsidRPr="00F92778">
              <w:rPr>
                <w:b/>
              </w:rPr>
              <w:t>Mar 20-22</w:t>
            </w:r>
          </w:p>
        </w:tc>
        <w:tc>
          <w:tcPr>
            <w:tcW w:w="7830" w:type="dxa"/>
          </w:tcPr>
          <w:p w:rsidR="00806C32" w:rsidRDefault="00806C32" w:rsidP="00F67C70">
            <w:pPr>
              <w:outlineLvl w:val="0"/>
              <w:rPr>
                <w:b/>
              </w:rPr>
            </w:pPr>
            <w:r>
              <w:rPr>
                <w:b/>
              </w:rPr>
              <w:t>9. Tet Offensive</w:t>
            </w:r>
          </w:p>
          <w:p w:rsidR="00806C32" w:rsidRPr="000D1667" w:rsidRDefault="00806C32" w:rsidP="00F67C70">
            <w:pPr>
              <w:outlineLvl w:val="0"/>
            </w:pPr>
            <w:r>
              <w:t xml:space="preserve">Nick Turse, </w:t>
            </w:r>
            <w:r>
              <w:rPr>
                <w:i/>
              </w:rPr>
              <w:t xml:space="preserve">Kill Anything That Moves, </w:t>
            </w:r>
            <w:r>
              <w:t>1-75</w:t>
            </w:r>
          </w:p>
        </w:tc>
      </w:tr>
      <w:tr w:rsidR="00806C32" w:rsidRPr="000D1667" w:rsidTr="00F67C70">
        <w:trPr>
          <w:cantSplit/>
        </w:trPr>
        <w:tc>
          <w:tcPr>
            <w:tcW w:w="1705" w:type="dxa"/>
          </w:tcPr>
          <w:p w:rsidR="00806C32" w:rsidRPr="000D1667" w:rsidRDefault="00806C32" w:rsidP="00F67C70">
            <w:pPr>
              <w:outlineLvl w:val="0"/>
              <w:rPr>
                <w:b/>
              </w:rPr>
            </w:pPr>
            <w:r w:rsidRPr="00F92778">
              <w:rPr>
                <w:b/>
              </w:rPr>
              <w:lastRenderedPageBreak/>
              <w:t>Mar 27-29</w:t>
            </w:r>
          </w:p>
        </w:tc>
        <w:tc>
          <w:tcPr>
            <w:tcW w:w="7830" w:type="dxa"/>
          </w:tcPr>
          <w:p w:rsidR="00806C32" w:rsidRDefault="00806C32" w:rsidP="00F67C70">
            <w:pPr>
              <w:outlineLvl w:val="0"/>
              <w:rPr>
                <w:b/>
              </w:rPr>
            </w:pPr>
            <w:r>
              <w:rPr>
                <w:b/>
              </w:rPr>
              <w:t>10. Peace Talks and War Plans</w:t>
            </w:r>
          </w:p>
          <w:p w:rsidR="00806C32" w:rsidRPr="00A2489C" w:rsidRDefault="00806C32" w:rsidP="00F67C70">
            <w:pPr>
              <w:ind w:left="746" w:hanging="746"/>
            </w:pPr>
            <w:r>
              <w:t xml:space="preserve">Nick Turse, </w:t>
            </w:r>
            <w:r>
              <w:rPr>
                <w:i/>
              </w:rPr>
              <w:t xml:space="preserve">Kill Anything That Moves, </w:t>
            </w:r>
            <w:r>
              <w:t>76-107</w:t>
            </w:r>
          </w:p>
          <w:p w:rsidR="00806C32" w:rsidRDefault="00806C32" w:rsidP="00F67C70">
            <w:pPr>
              <w:ind w:left="746" w:hanging="746"/>
            </w:pPr>
            <w:r w:rsidRPr="00666D27">
              <w:t xml:space="preserve">*Gary Kulik and Peter Zinoman, “Misrepresenting Atrocities: </w:t>
            </w:r>
            <w:r w:rsidRPr="00666D27">
              <w:rPr>
                <w:i/>
              </w:rPr>
              <w:t xml:space="preserve">Kill Anything That Moves </w:t>
            </w:r>
            <w:r w:rsidRPr="00666D27">
              <w:t xml:space="preserve">and the Continuing Distortions of the War in Vietnam,” </w:t>
            </w:r>
            <w:r w:rsidRPr="00666D27">
              <w:rPr>
                <w:i/>
              </w:rPr>
              <w:t xml:space="preserve">Cross Currents </w:t>
            </w:r>
            <w:r w:rsidRPr="00666D27">
              <w:t>12 (Sep 2014): 162-198.</w:t>
            </w:r>
          </w:p>
          <w:p w:rsidR="00806C32" w:rsidRPr="008218CB" w:rsidRDefault="00806C32" w:rsidP="00F67C70">
            <w:pPr>
              <w:ind w:left="746" w:hanging="746"/>
              <w:outlineLvl w:val="0"/>
              <w:rPr>
                <w:b/>
                <w:color w:val="FF0000"/>
              </w:rPr>
            </w:pPr>
            <w:r>
              <w:t xml:space="preserve">*Olga Dror, “Translator’s Introduction,” to </w:t>
            </w:r>
            <w:r>
              <w:rPr>
                <w:i/>
              </w:rPr>
              <w:t xml:space="preserve">Mourning Headband for Hue, </w:t>
            </w:r>
            <w:r>
              <w:t>by Nhã Ca, ed. and trans. Olga Dror (Bloomington and Indianapolis: Indiana University Press, 2014),</w:t>
            </w:r>
            <w:r w:rsidRPr="008218CB">
              <w:rPr>
                <w:color w:val="FF0000"/>
              </w:rPr>
              <w:t xml:space="preserve"> </w:t>
            </w:r>
            <w:r w:rsidRPr="00CC67D5">
              <w:t>xxiii-xlii</w:t>
            </w:r>
            <w:r>
              <w:t>.</w:t>
            </w:r>
          </w:p>
        </w:tc>
      </w:tr>
      <w:tr w:rsidR="00806C32" w:rsidRPr="000D1667" w:rsidTr="00F67C70">
        <w:trPr>
          <w:cantSplit/>
        </w:trPr>
        <w:tc>
          <w:tcPr>
            <w:tcW w:w="1705" w:type="dxa"/>
          </w:tcPr>
          <w:p w:rsidR="00806C32" w:rsidRPr="000D1667" w:rsidRDefault="00806C32" w:rsidP="00F67C70">
            <w:pPr>
              <w:outlineLvl w:val="0"/>
              <w:rPr>
                <w:b/>
              </w:rPr>
            </w:pPr>
            <w:r w:rsidRPr="00F92778">
              <w:rPr>
                <w:b/>
              </w:rPr>
              <w:t>Apr 3-5</w:t>
            </w:r>
          </w:p>
        </w:tc>
        <w:tc>
          <w:tcPr>
            <w:tcW w:w="7830" w:type="dxa"/>
          </w:tcPr>
          <w:p w:rsidR="00806C32" w:rsidRDefault="00806C32" w:rsidP="00F67C70">
            <w:pPr>
              <w:outlineLvl w:val="0"/>
              <w:rPr>
                <w:b/>
              </w:rPr>
            </w:pPr>
            <w:r>
              <w:rPr>
                <w:b/>
              </w:rPr>
              <w:t>11. The Fall of Saigon</w:t>
            </w:r>
          </w:p>
          <w:p w:rsidR="00806C32" w:rsidRDefault="00806C32" w:rsidP="00F67C70">
            <w:pPr>
              <w:outlineLvl w:val="0"/>
            </w:pPr>
            <w:r>
              <w:t xml:space="preserve">Watch film </w:t>
            </w:r>
            <w:r>
              <w:rPr>
                <w:i/>
              </w:rPr>
              <w:t xml:space="preserve">Little Girl of Hanoi </w:t>
            </w:r>
            <w:r>
              <w:t>in class. No journals due.</w:t>
            </w:r>
          </w:p>
          <w:p w:rsidR="00806C32" w:rsidRDefault="00806C32" w:rsidP="00F67C70">
            <w:pPr>
              <w:outlineLvl w:val="0"/>
            </w:pPr>
          </w:p>
          <w:p w:rsidR="00806C32" w:rsidRPr="001D3FF1" w:rsidRDefault="00806C32" w:rsidP="00F67C70">
            <w:pPr>
              <w:outlineLvl w:val="0"/>
              <w:rPr>
                <w:b/>
                <w:color w:val="FF0000"/>
              </w:rPr>
            </w:pPr>
            <w:r w:rsidRPr="001D3FF1">
              <w:rPr>
                <w:b/>
              </w:rPr>
              <w:t>***Paper #2 due on Thurs</w:t>
            </w:r>
          </w:p>
        </w:tc>
      </w:tr>
      <w:tr w:rsidR="00806C32" w:rsidRPr="000D1667" w:rsidTr="00F67C70">
        <w:trPr>
          <w:cantSplit/>
        </w:trPr>
        <w:tc>
          <w:tcPr>
            <w:tcW w:w="9535" w:type="dxa"/>
            <w:gridSpan w:val="2"/>
          </w:tcPr>
          <w:p w:rsidR="00806C32" w:rsidRDefault="00806C32" w:rsidP="00F67C70">
            <w:pPr>
              <w:outlineLvl w:val="0"/>
              <w:rPr>
                <w:b/>
              </w:rPr>
            </w:pPr>
          </w:p>
          <w:p w:rsidR="00806C32" w:rsidRDefault="00806C32" w:rsidP="00F67C70">
            <w:pPr>
              <w:outlineLvl w:val="0"/>
              <w:rPr>
                <w:b/>
              </w:rPr>
            </w:pPr>
            <w:r>
              <w:rPr>
                <w:b/>
              </w:rPr>
              <w:t>LEGACY</w:t>
            </w:r>
          </w:p>
          <w:p w:rsidR="00806C32" w:rsidRPr="00DB4F40" w:rsidRDefault="00806C32" w:rsidP="00F67C70">
            <w:pPr>
              <w:outlineLvl w:val="0"/>
              <w:rPr>
                <w:b/>
              </w:rPr>
            </w:pPr>
          </w:p>
        </w:tc>
      </w:tr>
      <w:tr w:rsidR="00806C32" w:rsidRPr="000D1667" w:rsidTr="00F67C70">
        <w:trPr>
          <w:cantSplit/>
        </w:trPr>
        <w:tc>
          <w:tcPr>
            <w:tcW w:w="1705" w:type="dxa"/>
          </w:tcPr>
          <w:p w:rsidR="00806C32" w:rsidRPr="000D1667" w:rsidRDefault="00806C32" w:rsidP="00F67C70">
            <w:pPr>
              <w:outlineLvl w:val="0"/>
              <w:rPr>
                <w:b/>
              </w:rPr>
            </w:pPr>
            <w:r>
              <w:rPr>
                <w:b/>
              </w:rPr>
              <w:t>Apr 10-12</w:t>
            </w:r>
          </w:p>
        </w:tc>
        <w:tc>
          <w:tcPr>
            <w:tcW w:w="7830" w:type="dxa"/>
          </w:tcPr>
          <w:p w:rsidR="00806C32" w:rsidRDefault="00806C32" w:rsidP="00F67C70">
            <w:pPr>
              <w:outlineLvl w:val="0"/>
              <w:rPr>
                <w:b/>
              </w:rPr>
            </w:pPr>
            <w:r w:rsidRPr="00296517">
              <w:rPr>
                <w:b/>
              </w:rPr>
              <w:t xml:space="preserve">12. </w:t>
            </w:r>
            <w:r>
              <w:rPr>
                <w:b/>
              </w:rPr>
              <w:t>Reunification and the Socialist Republic of Vietnam</w:t>
            </w:r>
          </w:p>
          <w:p w:rsidR="00806C32" w:rsidRDefault="00806C32" w:rsidP="00F67C70">
            <w:pPr>
              <w:ind w:left="720" w:hanging="720"/>
            </w:pPr>
            <w:r>
              <w:t xml:space="preserve">*Lê Minh Khuê, “A Day on the Road,” in </w:t>
            </w:r>
            <w:r>
              <w:rPr>
                <w:i/>
              </w:rPr>
              <w:t xml:space="preserve">The Stars, the Earth, the River, </w:t>
            </w:r>
            <w:r>
              <w:t>trans. Bac Hoai Tran and Dana Sachs, ed. Wayne Karlin</w:t>
            </w:r>
            <w:r>
              <w:rPr>
                <w:i/>
              </w:rPr>
              <w:t xml:space="preserve"> </w:t>
            </w:r>
            <w:r>
              <w:t>(Willimantic, CT: Curbstone Press, 1997), 37-54</w:t>
            </w:r>
          </w:p>
          <w:p w:rsidR="00806C32" w:rsidRPr="008B719A" w:rsidRDefault="00806C32" w:rsidP="00F67C70">
            <w:pPr>
              <w:ind w:left="720" w:hanging="720"/>
            </w:pPr>
            <w:r>
              <w:t xml:space="preserve">*Lu Van Thanh, </w:t>
            </w:r>
            <w:r>
              <w:rPr>
                <w:i/>
              </w:rPr>
              <w:t xml:space="preserve">The Inviting Call of Wandering Souls, </w:t>
            </w:r>
            <w:r>
              <w:t>50-58, 122-134</w:t>
            </w:r>
          </w:p>
        </w:tc>
      </w:tr>
      <w:tr w:rsidR="00806C32" w:rsidRPr="000D1667" w:rsidTr="00F67C70">
        <w:trPr>
          <w:cantSplit/>
        </w:trPr>
        <w:tc>
          <w:tcPr>
            <w:tcW w:w="1705" w:type="dxa"/>
          </w:tcPr>
          <w:p w:rsidR="00806C32" w:rsidRPr="000D1667" w:rsidRDefault="00806C32" w:rsidP="00F67C70">
            <w:pPr>
              <w:outlineLvl w:val="0"/>
              <w:rPr>
                <w:b/>
              </w:rPr>
            </w:pPr>
            <w:r>
              <w:rPr>
                <w:b/>
              </w:rPr>
              <w:t>Apr 17-19</w:t>
            </w:r>
          </w:p>
        </w:tc>
        <w:tc>
          <w:tcPr>
            <w:tcW w:w="7830" w:type="dxa"/>
          </w:tcPr>
          <w:p w:rsidR="00806C32" w:rsidRDefault="00806C32" w:rsidP="00F67C70">
            <w:pPr>
              <w:outlineLvl w:val="0"/>
              <w:rPr>
                <w:b/>
              </w:rPr>
            </w:pPr>
            <w:r>
              <w:rPr>
                <w:b/>
              </w:rPr>
              <w:t>13. Exile and Diaspora</w:t>
            </w:r>
          </w:p>
          <w:p w:rsidR="00806C32" w:rsidRPr="00B51389" w:rsidRDefault="00806C32" w:rsidP="00F67C70">
            <w:pPr>
              <w:outlineLvl w:val="0"/>
            </w:pPr>
            <w:r>
              <w:t xml:space="preserve">Watch </w:t>
            </w:r>
            <w:r>
              <w:rPr>
                <w:i/>
              </w:rPr>
              <w:t xml:space="preserve">Journey from the Fall </w:t>
            </w:r>
            <w:r>
              <w:t>in class. No journals due.</w:t>
            </w:r>
          </w:p>
          <w:p w:rsidR="00806C32" w:rsidRPr="008701F4" w:rsidRDefault="00806C32" w:rsidP="00F67C70">
            <w:pPr>
              <w:outlineLvl w:val="0"/>
            </w:pPr>
            <w:r>
              <w:t>Start reading Guillemot and Kulik…</w:t>
            </w:r>
          </w:p>
        </w:tc>
      </w:tr>
      <w:tr w:rsidR="00806C32" w:rsidRPr="000D1667" w:rsidTr="00F67C70">
        <w:trPr>
          <w:cantSplit/>
        </w:trPr>
        <w:tc>
          <w:tcPr>
            <w:tcW w:w="1705" w:type="dxa"/>
          </w:tcPr>
          <w:p w:rsidR="00806C32" w:rsidRPr="000D1667" w:rsidRDefault="00806C32" w:rsidP="00F67C70">
            <w:pPr>
              <w:outlineLvl w:val="0"/>
              <w:rPr>
                <w:b/>
              </w:rPr>
            </w:pPr>
            <w:r>
              <w:rPr>
                <w:b/>
              </w:rPr>
              <w:t>Apr 24-26</w:t>
            </w:r>
          </w:p>
        </w:tc>
        <w:tc>
          <w:tcPr>
            <w:tcW w:w="7830" w:type="dxa"/>
          </w:tcPr>
          <w:p w:rsidR="00806C32" w:rsidRDefault="00806C32" w:rsidP="00F67C70">
            <w:pPr>
              <w:outlineLvl w:val="0"/>
              <w:rPr>
                <w:b/>
              </w:rPr>
            </w:pPr>
            <w:r>
              <w:rPr>
                <w:b/>
              </w:rPr>
              <w:t>14. Veterans and the Memory of War</w:t>
            </w:r>
          </w:p>
          <w:p w:rsidR="00806C32" w:rsidRDefault="00806C32" w:rsidP="00F67C70">
            <w:pPr>
              <w:outlineLvl w:val="0"/>
            </w:pPr>
            <w:r w:rsidRPr="00C252C3">
              <w:t xml:space="preserve">*Gary Kulik, “Spit Upon Veterans,” in </w:t>
            </w:r>
            <w:r w:rsidRPr="00C252C3">
              <w:rPr>
                <w:i/>
              </w:rPr>
              <w:t xml:space="preserve">“War Stories,” </w:t>
            </w:r>
            <w:r w:rsidRPr="00C252C3">
              <w:t>79-96</w:t>
            </w:r>
          </w:p>
          <w:p w:rsidR="00806C32" w:rsidRPr="002362AB" w:rsidRDefault="00806C32" w:rsidP="00F67C70">
            <w:pPr>
              <w:autoSpaceDE w:val="0"/>
              <w:autoSpaceDN w:val="0"/>
              <w:adjustRightInd w:val="0"/>
              <w:ind w:left="720" w:hanging="720"/>
            </w:pPr>
            <w:r>
              <w:t xml:space="preserve">*François Guillemot, “Death and Suffering at First Hand: Youth Shock Brigades during the Vietnam War, 1950-1975,” </w:t>
            </w:r>
            <w:r>
              <w:rPr>
                <w:i/>
              </w:rPr>
              <w:t xml:space="preserve">Journal of Vietnamese Studies </w:t>
            </w:r>
            <w:r>
              <w:t>4, no. 3 (fall 2009): 17-60</w:t>
            </w:r>
          </w:p>
        </w:tc>
      </w:tr>
      <w:tr w:rsidR="00806C32" w:rsidRPr="000D1667" w:rsidTr="00F67C70">
        <w:trPr>
          <w:cantSplit/>
        </w:trPr>
        <w:tc>
          <w:tcPr>
            <w:tcW w:w="1705" w:type="dxa"/>
          </w:tcPr>
          <w:p w:rsidR="00806C32" w:rsidRDefault="00806C32" w:rsidP="00F67C70">
            <w:pPr>
              <w:outlineLvl w:val="0"/>
              <w:rPr>
                <w:b/>
              </w:rPr>
            </w:pPr>
            <w:r>
              <w:rPr>
                <w:b/>
              </w:rPr>
              <w:t>Finals</w:t>
            </w:r>
          </w:p>
        </w:tc>
        <w:tc>
          <w:tcPr>
            <w:tcW w:w="7830" w:type="dxa"/>
          </w:tcPr>
          <w:p w:rsidR="00806C32" w:rsidRPr="00F731FC" w:rsidRDefault="00806C32" w:rsidP="00F67C70">
            <w:pPr>
              <w:outlineLvl w:val="0"/>
              <w:rPr>
                <w:b/>
              </w:rPr>
            </w:pPr>
            <w:r w:rsidRPr="00F731FC">
              <w:rPr>
                <w:b/>
              </w:rPr>
              <w:t>Quiz #2 on date of final exam</w:t>
            </w:r>
          </w:p>
        </w:tc>
      </w:tr>
    </w:tbl>
    <w:p w:rsidR="00806C32" w:rsidRDefault="00806C32" w:rsidP="00806C32"/>
    <w:p w:rsidR="00806C32" w:rsidRPr="00F92778" w:rsidRDefault="00806C32" w:rsidP="00806C32">
      <w:pPr>
        <w:pStyle w:val="NoSpacing"/>
        <w:rPr>
          <w:rFonts w:ascii="Times New Roman" w:hAnsi="Times New Roman" w:cs="Times New Roman"/>
          <w:sz w:val="24"/>
          <w:szCs w:val="24"/>
        </w:rPr>
      </w:pPr>
    </w:p>
    <w:p w:rsidR="0026750F" w:rsidRDefault="0026750F" w:rsidP="00EB676C"/>
    <w:p w:rsidR="0026750F" w:rsidRDefault="0026750F" w:rsidP="00EB676C"/>
    <w:p w:rsidR="00EB676C" w:rsidRPr="00806C32" w:rsidRDefault="00EB676C" w:rsidP="00EB676C">
      <w:pPr>
        <w:rPr>
          <w:b/>
        </w:rPr>
      </w:pPr>
      <w:r w:rsidRPr="00806C32">
        <w:rPr>
          <w:b/>
        </w:rPr>
        <w:t>2018-191</w:t>
      </w:r>
      <w:r w:rsidRPr="00806C32">
        <w:rPr>
          <w:b/>
        </w:rPr>
        <w:tab/>
        <w:t>AFRA/CLTR 5100</w:t>
      </w:r>
      <w:r w:rsidRPr="00806C32">
        <w:rPr>
          <w:b/>
        </w:rPr>
        <w:tab/>
        <w:t>Revise Course</w:t>
      </w:r>
    </w:p>
    <w:p w:rsidR="00806C32" w:rsidRDefault="00806C32" w:rsidP="00EB676C"/>
    <w:p w:rsidR="00967ED7" w:rsidRDefault="00967ED7" w:rsidP="00967ED7">
      <w:r>
        <w:rPr>
          <w:noProof/>
        </w:rPr>
        <w:drawing>
          <wp:inline distT="0" distB="0" distL="0" distR="0" wp14:anchorId="5576776B" wp14:editId="3CD01B17">
            <wp:extent cx="5486400" cy="838200"/>
            <wp:effectExtent l="0" t="0" r="0" b="0"/>
            <wp:docPr id="5" name="Picture 5"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517">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967ED7" w:rsidRDefault="00967ED7" w:rsidP="00967ED7"/>
    <w:p w:rsidR="00967ED7" w:rsidRDefault="00967ED7" w:rsidP="00967ED7">
      <w:pPr>
        <w:widowControl w:val="0"/>
        <w:autoSpaceDE w:val="0"/>
        <w:autoSpaceDN w:val="0"/>
        <w:adjustRightInd w:val="0"/>
        <w:rPr>
          <w:rFonts w:ascii="Verdana" w:hAnsi="Verdana" w:cs="Verdana"/>
        </w:rPr>
      </w:pPr>
      <w:r>
        <w:rPr>
          <w:rFonts w:ascii="Verdana" w:hAnsi="Verdana" w:cs="Verdana"/>
          <w:b/>
          <w:bCs/>
          <w:sz w:val="28"/>
          <w:szCs w:val="28"/>
        </w:rPr>
        <w:t>Proposal to Cross List Courses</w:t>
      </w:r>
    </w:p>
    <w:p w:rsidR="00967ED7" w:rsidRDefault="00967ED7" w:rsidP="00967ED7">
      <w:pPr>
        <w:widowControl w:val="0"/>
        <w:autoSpaceDE w:val="0"/>
        <w:autoSpaceDN w:val="0"/>
        <w:adjustRightInd w:val="0"/>
        <w:rPr>
          <w:rFonts w:ascii="Verdana" w:hAnsi="Verdana" w:cs="Verdana"/>
        </w:rPr>
      </w:pPr>
      <w:r>
        <w:rPr>
          <w:rFonts w:ascii="Verdana" w:hAnsi="Verdana" w:cs="Verdana"/>
          <w:sz w:val="18"/>
          <w:szCs w:val="18"/>
        </w:rPr>
        <w:t>Last revised: September 24, 2013</w:t>
      </w:r>
    </w:p>
    <w:p w:rsidR="00967ED7" w:rsidRPr="00CE4786" w:rsidRDefault="00967ED7" w:rsidP="00967ED7">
      <w:pPr>
        <w:widowControl w:val="0"/>
        <w:autoSpaceDE w:val="0"/>
        <w:autoSpaceDN w:val="0"/>
        <w:adjustRightInd w:val="0"/>
        <w:rPr>
          <w:rFonts w:ascii="Tahoma" w:hAnsi="Tahoma" w:cs="Verdana"/>
        </w:rPr>
      </w:pPr>
      <w:r w:rsidRPr="00CE4786">
        <w:rPr>
          <w:rFonts w:ascii="Tahoma" w:hAnsi="Tahoma"/>
        </w:rPr>
        <w:t xml:space="preserve">Please consult the </w:t>
      </w:r>
      <w:hyperlink r:id="rId677" w:anchor="xlist" w:history="1">
        <w:r w:rsidRPr="00CE4786">
          <w:rPr>
            <w:rStyle w:val="Hyperlink"/>
            <w:rFonts w:ascii="Tahoma" w:hAnsi="Tahoma" w:cs="Verdana"/>
          </w:rPr>
          <w:t>Cross listing rules</w:t>
        </w:r>
      </w:hyperlink>
      <w:r w:rsidRPr="00CE4786">
        <w:rPr>
          <w:rFonts w:ascii="Tahoma" w:hAnsi="Tahoma" w:cs="Verdana"/>
        </w:rPr>
        <w:t xml:space="preserve"> before completing this form.</w:t>
      </w:r>
    </w:p>
    <w:p w:rsidR="00967ED7" w:rsidRPr="00CE4786" w:rsidRDefault="00967ED7" w:rsidP="00967ED7">
      <w:pPr>
        <w:widowControl w:val="0"/>
        <w:autoSpaceDE w:val="0"/>
        <w:autoSpaceDN w:val="0"/>
        <w:adjustRightInd w:val="0"/>
        <w:rPr>
          <w:rFonts w:ascii="Tahoma" w:hAnsi="Tahoma" w:cs="Verdana"/>
        </w:rPr>
      </w:pPr>
    </w:p>
    <w:p w:rsidR="00967ED7" w:rsidRPr="00F83FA6" w:rsidRDefault="00967ED7" w:rsidP="00967ED7">
      <w:pPr>
        <w:widowControl w:val="0"/>
        <w:autoSpaceDE w:val="0"/>
        <w:autoSpaceDN w:val="0"/>
        <w:adjustRightInd w:val="0"/>
        <w:rPr>
          <w:rFonts w:cs="Verdana"/>
        </w:rPr>
      </w:pPr>
      <w:r w:rsidRPr="00CE4786">
        <w:rPr>
          <w:rFonts w:ascii="Tahoma" w:hAnsi="Tahoma" w:cs="Verdana"/>
        </w:rPr>
        <w:t>1. Date:</w:t>
      </w:r>
      <w:r>
        <w:rPr>
          <w:rFonts w:ascii="Tahoma" w:hAnsi="Tahoma" w:cs="Verdana"/>
        </w:rPr>
        <w:t xml:space="preserve">  </w:t>
      </w:r>
      <w:r w:rsidRPr="00F83FA6">
        <w:rPr>
          <w:rFonts w:cs="Verdana"/>
        </w:rPr>
        <w:t xml:space="preserve">June </w:t>
      </w:r>
      <w:r>
        <w:rPr>
          <w:rFonts w:cs="Verdana"/>
        </w:rPr>
        <w:t>21</w:t>
      </w:r>
      <w:r w:rsidRPr="00F83FA6">
        <w:rPr>
          <w:rFonts w:cs="Verdana"/>
        </w:rPr>
        <w:t>, 2018</w:t>
      </w:r>
    </w:p>
    <w:p w:rsidR="00967ED7" w:rsidRPr="00F83FA6" w:rsidRDefault="00967ED7" w:rsidP="00967ED7">
      <w:pPr>
        <w:widowControl w:val="0"/>
        <w:autoSpaceDE w:val="0"/>
        <w:autoSpaceDN w:val="0"/>
        <w:adjustRightInd w:val="0"/>
        <w:rPr>
          <w:rFonts w:cs="Verdana"/>
        </w:rPr>
      </w:pPr>
      <w:r w:rsidRPr="00CE4786">
        <w:rPr>
          <w:rFonts w:ascii="Tahoma" w:hAnsi="Tahoma" w:cs="Verdana"/>
        </w:rPr>
        <w:lastRenderedPageBreak/>
        <w:t>2. Department initiating this proposal:</w:t>
      </w:r>
      <w:r>
        <w:rPr>
          <w:rFonts w:ascii="Tahoma" w:hAnsi="Tahoma" w:cs="Verdana"/>
        </w:rPr>
        <w:t xml:space="preserve"> </w:t>
      </w:r>
      <w:r w:rsidRPr="00F83FA6">
        <w:rPr>
          <w:rFonts w:cs="Verdana"/>
        </w:rPr>
        <w:t>Clinical Institute for Clinical and Translational Science (CICATS)</w:t>
      </w:r>
    </w:p>
    <w:p w:rsidR="00967ED7" w:rsidRPr="00F83FA6" w:rsidRDefault="00967ED7" w:rsidP="00967ED7">
      <w:pPr>
        <w:widowControl w:val="0"/>
        <w:autoSpaceDE w:val="0"/>
        <w:autoSpaceDN w:val="0"/>
        <w:adjustRightInd w:val="0"/>
        <w:rPr>
          <w:rFonts w:cs="Tahoma"/>
        </w:rPr>
      </w:pPr>
      <w:r w:rsidRPr="00CE4786">
        <w:rPr>
          <w:rFonts w:ascii="Tahoma" w:hAnsi="Tahoma" w:cs="Tahoma"/>
        </w:rPr>
        <w:t>3.  Effective Date (semester, year):</w:t>
      </w:r>
      <w:r>
        <w:rPr>
          <w:rFonts w:ascii="Tahoma" w:hAnsi="Tahoma" w:cs="Tahoma"/>
        </w:rPr>
        <w:t xml:space="preserve">  </w:t>
      </w:r>
      <w:r w:rsidRPr="00F83FA6">
        <w:rPr>
          <w:rFonts w:cs="Tahoma"/>
        </w:rPr>
        <w:t xml:space="preserve">Fall 2018 </w:t>
      </w:r>
    </w:p>
    <w:p w:rsidR="00967ED7" w:rsidRPr="00CE4786" w:rsidRDefault="00967ED7" w:rsidP="00967ED7">
      <w:pPr>
        <w:widowControl w:val="0"/>
        <w:autoSpaceDE w:val="0"/>
        <w:autoSpaceDN w:val="0"/>
        <w:adjustRightInd w:val="0"/>
        <w:rPr>
          <w:rFonts w:ascii="Tahoma" w:hAnsi="Tahoma" w:cs="Tahoma"/>
        </w:rPr>
      </w:pPr>
      <w:r w:rsidRPr="00E049AA">
        <w:rPr>
          <w:rFonts w:ascii="Tahoma" w:hAnsi="Tahoma" w:cs="Tahoma"/>
        </w:rPr>
        <w:t>(Consult Registrar’s change catalog site to determine earliest possible effective date.  If a later date is desired, indicate here.)</w:t>
      </w:r>
    </w:p>
    <w:p w:rsidR="00967ED7" w:rsidRPr="00CE4786" w:rsidRDefault="00967ED7" w:rsidP="00967ED7">
      <w:pPr>
        <w:widowControl w:val="0"/>
        <w:autoSpaceDE w:val="0"/>
        <w:autoSpaceDN w:val="0"/>
        <w:adjustRightInd w:val="0"/>
        <w:rPr>
          <w:rFonts w:ascii="Tahoma" w:hAnsi="Tahoma" w:cs="Verdana"/>
          <w:b/>
          <w:bCs/>
          <w:sz w:val="28"/>
          <w:szCs w:val="28"/>
        </w:rPr>
      </w:pPr>
    </w:p>
    <w:p w:rsidR="00967ED7" w:rsidRPr="00CE4786" w:rsidRDefault="00967ED7" w:rsidP="00967ED7">
      <w:pPr>
        <w:pStyle w:val="Heading1"/>
        <w:rPr>
          <w:rFonts w:ascii="Tahoma" w:hAnsi="Tahoma"/>
        </w:rPr>
      </w:pPr>
      <w:r w:rsidRPr="00CE4786">
        <w:rPr>
          <w:rFonts w:ascii="Tahoma" w:hAnsi="Tahoma"/>
        </w:rPr>
        <w:t>Current Catalog Copy/Copies</w:t>
      </w:r>
    </w:p>
    <w:p w:rsidR="00967ED7" w:rsidRPr="00A73FA8" w:rsidRDefault="00967ED7" w:rsidP="00967ED7">
      <w:pPr>
        <w:pStyle w:val="Pa18"/>
        <w:spacing w:before="80" w:after="60"/>
        <w:ind w:left="420" w:hanging="420"/>
        <w:rPr>
          <w:rFonts w:asciiTheme="minorHAnsi" w:hAnsiTheme="minorHAnsi" w:cs="Arial"/>
          <w:color w:val="000000"/>
        </w:rPr>
      </w:pPr>
      <w:r>
        <w:rPr>
          <w:rFonts w:asciiTheme="minorHAnsi" w:hAnsiTheme="minorHAnsi" w:cs="Arial"/>
          <w:b/>
          <w:bCs/>
          <w:color w:val="000000"/>
        </w:rPr>
        <w:t xml:space="preserve">AFRA </w:t>
      </w:r>
      <w:r w:rsidRPr="00A73FA8">
        <w:rPr>
          <w:rFonts w:asciiTheme="minorHAnsi" w:hAnsiTheme="minorHAnsi" w:cs="Arial"/>
          <w:b/>
          <w:bCs/>
          <w:color w:val="000000"/>
        </w:rPr>
        <w:t xml:space="preserve">5100. Impacts of Race on Health Equity and Medical Research and Practice </w:t>
      </w:r>
    </w:p>
    <w:p w:rsidR="00967ED7" w:rsidRPr="00A73FA8" w:rsidRDefault="00967ED7" w:rsidP="00967ED7">
      <w:pPr>
        <w:pStyle w:val="Pa19"/>
        <w:jc w:val="both"/>
        <w:rPr>
          <w:rFonts w:asciiTheme="minorHAnsi" w:hAnsiTheme="minorHAnsi"/>
          <w:color w:val="000000"/>
        </w:rPr>
      </w:pPr>
      <w:r w:rsidRPr="00A73FA8">
        <w:rPr>
          <w:rFonts w:asciiTheme="minorHAnsi" w:hAnsiTheme="minorHAnsi"/>
          <w:color w:val="000000"/>
        </w:rPr>
        <w:t xml:space="preserve">Three credits. Prerequisite: Open to Medical and Dental School graduate students with instructor consent. </w:t>
      </w:r>
    </w:p>
    <w:p w:rsidR="00967ED7" w:rsidRDefault="00967ED7" w:rsidP="00967ED7">
      <w:pPr>
        <w:rPr>
          <w:color w:val="000000"/>
        </w:rPr>
      </w:pPr>
    </w:p>
    <w:p w:rsidR="00967ED7" w:rsidRPr="00A73FA8" w:rsidRDefault="00967ED7" w:rsidP="00967ED7">
      <w:r w:rsidRPr="00A73FA8">
        <w:rPr>
          <w:color w:val="000000"/>
        </w:rPr>
        <w:t>Impacts of race and racism in medicine, healthcare, and health outcomes in the United States.</w:t>
      </w:r>
      <w:r>
        <w:rPr>
          <w:color w:val="000000"/>
        </w:rPr>
        <w:t xml:space="preserve">  </w:t>
      </w:r>
      <w:r w:rsidRPr="00A73FA8">
        <w:rPr>
          <w:color w:val="000000"/>
        </w:rPr>
        <w:t>Sociological, psychological, historical, and medical perspectives on the multiple health risks affecting racialized non-white populations as well as how disparities should be addressed.</w:t>
      </w:r>
    </w:p>
    <w:p w:rsidR="00967ED7" w:rsidRPr="00CE4786" w:rsidRDefault="00967ED7" w:rsidP="00967ED7">
      <w:pPr>
        <w:rPr>
          <w:rFonts w:ascii="Tahoma" w:hAnsi="Tahoma"/>
        </w:rPr>
      </w:pPr>
    </w:p>
    <w:p w:rsidR="00967ED7" w:rsidRPr="00CE4786" w:rsidRDefault="00967ED7" w:rsidP="00967ED7">
      <w:pPr>
        <w:pStyle w:val="Heading1"/>
        <w:rPr>
          <w:rFonts w:ascii="Tahoma" w:hAnsi="Tahoma"/>
        </w:rPr>
      </w:pPr>
      <w:r w:rsidRPr="00CE4786">
        <w:rPr>
          <w:rFonts w:ascii="Tahoma" w:hAnsi="Tahoma"/>
        </w:rPr>
        <w:t>Proposed Catalog Copy/Copies</w:t>
      </w:r>
    </w:p>
    <w:p w:rsidR="00967ED7" w:rsidRPr="00CE4786" w:rsidRDefault="00967ED7" w:rsidP="00967ED7">
      <w:pPr>
        <w:widowControl w:val="0"/>
        <w:autoSpaceDE w:val="0"/>
        <w:autoSpaceDN w:val="0"/>
        <w:adjustRightInd w:val="0"/>
        <w:rPr>
          <w:rFonts w:ascii="Tahoma" w:hAnsi="Tahoma" w:cs="Verdana"/>
        </w:rPr>
      </w:pPr>
      <w:r w:rsidRPr="00CE4786">
        <w:rPr>
          <w:rFonts w:ascii="Tahoma" w:hAnsi="Tahoma" w:cs="Tahoma"/>
        </w:rPr>
        <w:t>(See information in the "Add a course" form if you have any questions regarding specific items.)</w:t>
      </w:r>
    </w:p>
    <w:p w:rsidR="00967ED7" w:rsidRPr="00A73FA8" w:rsidRDefault="00967ED7" w:rsidP="00967ED7">
      <w:pPr>
        <w:pStyle w:val="Pa17"/>
        <w:spacing w:before="200" w:after="180"/>
        <w:rPr>
          <w:rFonts w:asciiTheme="minorHAnsi" w:hAnsiTheme="minorHAnsi" w:cs="Arial"/>
          <w:color w:val="000000"/>
        </w:rPr>
      </w:pPr>
      <w:r w:rsidRPr="00A73FA8">
        <w:rPr>
          <w:rFonts w:asciiTheme="minorHAnsi" w:hAnsiTheme="minorHAnsi"/>
          <w:b/>
          <w:bCs/>
          <w:color w:val="000000"/>
        </w:rPr>
        <w:t>AFRA/</w:t>
      </w:r>
      <w:r>
        <w:rPr>
          <w:rFonts w:asciiTheme="minorHAnsi" w:hAnsiTheme="minorHAnsi"/>
          <w:b/>
          <w:bCs/>
          <w:color w:val="000000"/>
        </w:rPr>
        <w:t xml:space="preserve">CLTR </w:t>
      </w:r>
      <w:r w:rsidRPr="00A73FA8">
        <w:rPr>
          <w:rFonts w:asciiTheme="minorHAnsi" w:hAnsiTheme="minorHAnsi" w:cs="Arial"/>
          <w:b/>
          <w:bCs/>
          <w:color w:val="000000"/>
        </w:rPr>
        <w:t xml:space="preserve">5100. Impacts of Race on Health Equity and Medical Research and Practice </w:t>
      </w:r>
    </w:p>
    <w:p w:rsidR="00967ED7" w:rsidRPr="00A73FA8" w:rsidRDefault="00967ED7" w:rsidP="00967ED7">
      <w:pPr>
        <w:pStyle w:val="Pa19"/>
        <w:jc w:val="both"/>
        <w:rPr>
          <w:rFonts w:asciiTheme="minorHAnsi" w:hAnsiTheme="minorHAnsi"/>
          <w:color w:val="000000"/>
        </w:rPr>
      </w:pPr>
      <w:r w:rsidRPr="00A73FA8">
        <w:rPr>
          <w:rFonts w:asciiTheme="minorHAnsi" w:hAnsiTheme="minorHAnsi"/>
          <w:color w:val="000000"/>
        </w:rPr>
        <w:t>Three credits. Prerequisite: Open</w:t>
      </w:r>
      <w:r>
        <w:rPr>
          <w:rFonts w:asciiTheme="minorHAnsi" w:hAnsiTheme="minorHAnsi"/>
          <w:color w:val="000000"/>
        </w:rPr>
        <w:t xml:space="preserve"> only</w:t>
      </w:r>
      <w:r w:rsidRPr="00A73FA8">
        <w:rPr>
          <w:rFonts w:asciiTheme="minorHAnsi" w:hAnsiTheme="minorHAnsi"/>
          <w:color w:val="000000"/>
        </w:rPr>
        <w:t xml:space="preserve"> to </w:t>
      </w:r>
      <w:r>
        <w:rPr>
          <w:rFonts w:asciiTheme="minorHAnsi" w:hAnsiTheme="minorHAnsi"/>
          <w:color w:val="000000"/>
        </w:rPr>
        <w:t>graduate students.  Instructor consent required.</w:t>
      </w:r>
    </w:p>
    <w:p w:rsidR="00967ED7" w:rsidRDefault="00967ED7" w:rsidP="00967ED7">
      <w:pPr>
        <w:rPr>
          <w:color w:val="000000"/>
        </w:rPr>
      </w:pPr>
    </w:p>
    <w:p w:rsidR="00967ED7" w:rsidRPr="001E7A6D" w:rsidRDefault="00967ED7" w:rsidP="00967ED7">
      <w:pPr>
        <w:rPr>
          <w:color w:val="000000"/>
        </w:rPr>
      </w:pPr>
      <w:r w:rsidRPr="00A73FA8">
        <w:rPr>
          <w:color w:val="000000"/>
        </w:rPr>
        <w:t xml:space="preserve">Impacts of race and racism in medicine, healthcare, and health outcomes in the United States. </w:t>
      </w:r>
      <w:r>
        <w:rPr>
          <w:color w:val="000000"/>
        </w:rPr>
        <w:t xml:space="preserve">  </w:t>
      </w:r>
      <w:r w:rsidRPr="00A73FA8">
        <w:rPr>
          <w:color w:val="000000"/>
        </w:rPr>
        <w:t xml:space="preserve">Sociological, psychological, historical, and medical perspectives on </w:t>
      </w:r>
      <w:r>
        <w:rPr>
          <w:color w:val="000000"/>
        </w:rPr>
        <w:t>health risks affecting racialized,</w:t>
      </w:r>
      <w:r w:rsidRPr="00A73FA8">
        <w:rPr>
          <w:color w:val="000000"/>
        </w:rPr>
        <w:t xml:space="preserve"> non-white populations </w:t>
      </w:r>
      <w:r>
        <w:rPr>
          <w:color w:val="000000"/>
        </w:rPr>
        <w:t xml:space="preserve">and strategies to address health disparities. </w:t>
      </w:r>
    </w:p>
    <w:p w:rsidR="00967ED7" w:rsidRPr="00A73FA8" w:rsidRDefault="00967ED7" w:rsidP="00967ED7">
      <w:pPr>
        <w:widowControl w:val="0"/>
        <w:autoSpaceDE w:val="0"/>
        <w:autoSpaceDN w:val="0"/>
        <w:adjustRightInd w:val="0"/>
        <w:rPr>
          <w:rFonts w:cs="Verdana"/>
        </w:rPr>
      </w:pPr>
    </w:p>
    <w:p w:rsidR="00967ED7" w:rsidRPr="00CE4786" w:rsidRDefault="00967ED7" w:rsidP="00967ED7">
      <w:pPr>
        <w:widowControl w:val="0"/>
        <w:autoSpaceDE w:val="0"/>
        <w:autoSpaceDN w:val="0"/>
        <w:adjustRightInd w:val="0"/>
        <w:rPr>
          <w:rFonts w:ascii="Tahoma" w:hAnsi="Tahoma" w:cs="Verdana"/>
        </w:rPr>
      </w:pPr>
    </w:p>
    <w:p w:rsidR="00967ED7" w:rsidRPr="00CE4786" w:rsidRDefault="00967ED7" w:rsidP="00967ED7">
      <w:pPr>
        <w:pStyle w:val="Heading1"/>
        <w:rPr>
          <w:rFonts w:ascii="Tahoma" w:hAnsi="Tahoma"/>
        </w:rPr>
      </w:pPr>
      <w:r w:rsidRPr="00CE4786">
        <w:rPr>
          <w:rFonts w:ascii="Tahoma" w:hAnsi="Tahoma"/>
        </w:rPr>
        <w:t>Justification</w:t>
      </w:r>
    </w:p>
    <w:p w:rsidR="00967ED7" w:rsidRPr="00E30DEA" w:rsidRDefault="00967ED7" w:rsidP="002B6CAB">
      <w:pPr>
        <w:pStyle w:val="ListParagraph"/>
        <w:widowControl w:val="0"/>
        <w:numPr>
          <w:ilvl w:val="0"/>
          <w:numId w:val="59"/>
        </w:numPr>
        <w:autoSpaceDE w:val="0"/>
        <w:autoSpaceDN w:val="0"/>
        <w:adjustRightInd w:val="0"/>
        <w:ind w:left="270" w:hanging="270"/>
        <w:rPr>
          <w:rFonts w:cs="Verdana"/>
        </w:rPr>
      </w:pPr>
      <w:hyperlink r:id="rId678" w:anchor="_justification" w:history="1">
        <w:r w:rsidRPr="00E30DEA">
          <w:rPr>
            <w:rStyle w:val="Hyperlink"/>
            <w:rFonts w:ascii="Tahoma" w:hAnsi="Tahoma" w:cs="Verdana"/>
          </w:rPr>
          <w:t>Reasons for adding this course</w:t>
        </w:r>
      </w:hyperlink>
      <w:r w:rsidRPr="00E30DEA">
        <w:rPr>
          <w:rStyle w:val="Hyperlink"/>
          <w:rFonts w:ascii="Tahoma" w:hAnsi="Tahoma" w:cs="Verdana"/>
        </w:rPr>
        <w:t xml:space="preserve"> if it is new</w:t>
      </w:r>
      <w:r w:rsidRPr="00E30DEA">
        <w:rPr>
          <w:rFonts w:ascii="Tahoma" w:hAnsi="Tahoma" w:cs="Verdana"/>
        </w:rPr>
        <w:t xml:space="preserve">: </w:t>
      </w:r>
      <w:r w:rsidRPr="00E30DEA">
        <w:rPr>
          <w:rFonts w:cs="Verdana"/>
        </w:rPr>
        <w:t xml:space="preserve">This course begins to address the enormous gap in graduate study relating scientific/medical studies to social implications of practice in these fields and health disparities.  </w:t>
      </w:r>
      <w:r>
        <w:rPr>
          <w:rFonts w:cs="Verdana"/>
        </w:rPr>
        <w:br/>
      </w:r>
      <w:r>
        <w:rPr>
          <w:rFonts w:cs="Verdana"/>
        </w:rPr>
        <w:br/>
        <w:t xml:space="preserve">Note:  We have </w:t>
      </w:r>
      <w:r w:rsidRPr="00E30DEA">
        <w:rPr>
          <w:rFonts w:cs="Verdana"/>
        </w:rPr>
        <w:t>streamlined</w:t>
      </w:r>
      <w:r>
        <w:rPr>
          <w:rFonts w:cs="Verdana"/>
        </w:rPr>
        <w:t xml:space="preserve"> the</w:t>
      </w:r>
      <w:r w:rsidRPr="00E30DEA">
        <w:rPr>
          <w:rFonts w:cs="Verdana"/>
        </w:rPr>
        <w:t xml:space="preserve"> language in the second line of catalog copy.</w:t>
      </w:r>
    </w:p>
    <w:p w:rsidR="00967ED7" w:rsidRPr="00E30DEA" w:rsidRDefault="00967ED7" w:rsidP="00967ED7">
      <w:pPr>
        <w:widowControl w:val="0"/>
        <w:autoSpaceDE w:val="0"/>
        <w:autoSpaceDN w:val="0"/>
        <w:adjustRightInd w:val="0"/>
        <w:rPr>
          <w:rFonts w:cs="Verdana"/>
        </w:rPr>
      </w:pPr>
    </w:p>
    <w:p w:rsidR="00967ED7" w:rsidRPr="00A73FA8" w:rsidRDefault="00967ED7" w:rsidP="00967ED7">
      <w:pPr>
        <w:widowControl w:val="0"/>
        <w:autoSpaceDE w:val="0"/>
        <w:autoSpaceDN w:val="0"/>
        <w:adjustRightInd w:val="0"/>
        <w:rPr>
          <w:rFonts w:cs="Verdana"/>
        </w:rPr>
      </w:pPr>
      <w:r w:rsidRPr="00CE4786">
        <w:rPr>
          <w:rFonts w:ascii="Tahoma" w:hAnsi="Tahoma" w:cs="Verdana"/>
        </w:rPr>
        <w:t>2. Reasons for cross listing this course:</w:t>
      </w:r>
      <w:r>
        <w:rPr>
          <w:rFonts w:ascii="Tahoma" w:hAnsi="Tahoma" w:cs="Verdana"/>
        </w:rPr>
        <w:t xml:space="preserve">  </w:t>
      </w:r>
      <w:r w:rsidRPr="00A73FA8">
        <w:rPr>
          <w:rFonts w:cs="Verdana"/>
        </w:rPr>
        <w:t>We would like the course to be offered as an elective course to students in the Master of Science in Clinical and Translational Research program.</w:t>
      </w:r>
    </w:p>
    <w:p w:rsidR="00967ED7" w:rsidRPr="00CE4786" w:rsidRDefault="00967ED7" w:rsidP="00967ED7">
      <w:pPr>
        <w:widowControl w:val="0"/>
        <w:autoSpaceDE w:val="0"/>
        <w:autoSpaceDN w:val="0"/>
        <w:adjustRightInd w:val="0"/>
        <w:rPr>
          <w:rFonts w:ascii="Tahoma" w:hAnsi="Tahoma" w:cs="Verdana"/>
        </w:rPr>
      </w:pPr>
      <w:r w:rsidRPr="00CE4786">
        <w:rPr>
          <w:rFonts w:ascii="Tahoma" w:hAnsi="Tahoma" w:cs="Verdana"/>
        </w:rPr>
        <w:t xml:space="preserve">3. Does the title or </w:t>
      </w:r>
      <w:hyperlink r:id="rId679" w:anchor="xlist" w:history="1">
        <w:r w:rsidRPr="00CE4786">
          <w:rPr>
            <w:rStyle w:val="Hyperlink"/>
            <w:rFonts w:ascii="Tahoma" w:hAnsi="Tahoma" w:cs="Verdana"/>
          </w:rPr>
          <w:t>course description</w:t>
        </w:r>
      </w:hyperlink>
      <w:r w:rsidRPr="00CE4786">
        <w:rPr>
          <w:rFonts w:ascii="Tahoma" w:hAnsi="Tahoma" w:cs="Verdana"/>
        </w:rPr>
        <w:t xml:space="preserve"> clearly indicate that the course </w:t>
      </w:r>
    </w:p>
    <w:p w:rsidR="00967ED7" w:rsidRPr="00CE4786" w:rsidRDefault="00967ED7" w:rsidP="00967ED7">
      <w:pPr>
        <w:widowControl w:val="0"/>
        <w:autoSpaceDE w:val="0"/>
        <w:autoSpaceDN w:val="0"/>
        <w:adjustRightInd w:val="0"/>
        <w:rPr>
          <w:rFonts w:ascii="Tahoma" w:hAnsi="Tahoma" w:cs="Verdana"/>
        </w:rPr>
      </w:pPr>
      <w:r w:rsidRPr="00CE4786">
        <w:rPr>
          <w:rFonts w:ascii="Tahoma" w:hAnsi="Tahoma" w:cs="Verdana"/>
        </w:rPr>
        <w:t xml:space="preserve">    is appropriate to list under all headings? _</w:t>
      </w:r>
      <w:r>
        <w:rPr>
          <w:rFonts w:ascii="Tahoma" w:hAnsi="Tahoma" w:cs="Verdana"/>
        </w:rPr>
        <w:t>X</w:t>
      </w:r>
      <w:r w:rsidRPr="00CE4786">
        <w:rPr>
          <w:rFonts w:ascii="Tahoma" w:hAnsi="Tahoma" w:cs="Verdana"/>
        </w:rPr>
        <w:t>__ Yes ___ No</w:t>
      </w:r>
    </w:p>
    <w:p w:rsidR="00967ED7" w:rsidRPr="008C698C" w:rsidRDefault="00967ED7" w:rsidP="00967ED7">
      <w:pPr>
        <w:widowControl w:val="0"/>
        <w:autoSpaceDE w:val="0"/>
        <w:autoSpaceDN w:val="0"/>
        <w:adjustRightInd w:val="0"/>
        <w:rPr>
          <w:rFonts w:cs="Verdana"/>
        </w:rPr>
      </w:pPr>
      <w:r w:rsidRPr="00CE4786">
        <w:rPr>
          <w:rFonts w:ascii="Tahoma" w:hAnsi="Tahoma" w:cs="Verdana"/>
        </w:rPr>
        <w:t xml:space="preserve">4. </w:t>
      </w:r>
      <w:hyperlink r:id="rId680" w:anchor="effects" w:history="1">
        <w:r w:rsidRPr="00CE4786">
          <w:rPr>
            <w:rStyle w:val="Hyperlink"/>
            <w:rFonts w:ascii="Tahoma" w:hAnsi="Tahoma" w:cs="Verdana"/>
          </w:rPr>
          <w:t>Effects on other departments</w:t>
        </w:r>
      </w:hyperlink>
      <w:r w:rsidRPr="00CE4786">
        <w:rPr>
          <w:rFonts w:ascii="Tahoma" w:hAnsi="Tahoma" w:cs="Verdana"/>
        </w:rPr>
        <w:t>:</w:t>
      </w:r>
      <w:r>
        <w:rPr>
          <w:rFonts w:ascii="Tahoma" w:hAnsi="Tahoma" w:cs="Verdana"/>
        </w:rPr>
        <w:t xml:space="preserve">  </w:t>
      </w:r>
      <w:r w:rsidRPr="008C698C">
        <w:rPr>
          <w:rFonts w:cs="Verdana"/>
        </w:rPr>
        <w:t>None</w:t>
      </w:r>
    </w:p>
    <w:p w:rsidR="00967ED7" w:rsidRPr="008C698C" w:rsidRDefault="00967ED7" w:rsidP="00967ED7">
      <w:pPr>
        <w:widowControl w:val="0"/>
        <w:autoSpaceDE w:val="0"/>
        <w:autoSpaceDN w:val="0"/>
        <w:adjustRightInd w:val="0"/>
        <w:rPr>
          <w:rFonts w:cs="Verdana"/>
        </w:rPr>
      </w:pPr>
      <w:r w:rsidRPr="00CE4786">
        <w:rPr>
          <w:rFonts w:ascii="Tahoma" w:hAnsi="Tahoma" w:cs="Verdana"/>
        </w:rPr>
        <w:lastRenderedPageBreak/>
        <w:t>5. Effects on regional campuses:</w:t>
      </w:r>
      <w:r>
        <w:rPr>
          <w:rFonts w:ascii="Tahoma" w:hAnsi="Tahoma" w:cs="Verdana"/>
        </w:rPr>
        <w:t xml:space="preserve">  </w:t>
      </w:r>
      <w:r w:rsidRPr="008C698C">
        <w:rPr>
          <w:rFonts w:cs="Verdana"/>
        </w:rPr>
        <w:t>None</w:t>
      </w:r>
    </w:p>
    <w:p w:rsidR="00967ED7" w:rsidRPr="00CE4786" w:rsidRDefault="00967ED7" w:rsidP="00967ED7">
      <w:pPr>
        <w:widowControl w:val="0"/>
        <w:autoSpaceDE w:val="0"/>
        <w:autoSpaceDN w:val="0"/>
        <w:adjustRightInd w:val="0"/>
        <w:rPr>
          <w:rFonts w:ascii="Tahoma" w:hAnsi="Tahoma" w:cs="Verdana"/>
        </w:rPr>
      </w:pPr>
      <w:r w:rsidRPr="00CE4786">
        <w:rPr>
          <w:rFonts w:ascii="Tahoma" w:hAnsi="Tahoma" w:cs="Verdana"/>
        </w:rPr>
        <w:t xml:space="preserve">6. </w:t>
      </w:r>
      <w:hyperlink r:id="rId681" w:anchor="staffing" w:history="1">
        <w:r w:rsidRPr="00CE4786">
          <w:rPr>
            <w:rStyle w:val="Hyperlink"/>
            <w:rFonts w:ascii="Tahoma" w:hAnsi="Tahoma" w:cs="Verdana"/>
          </w:rPr>
          <w:t>Staffing</w:t>
        </w:r>
      </w:hyperlink>
      <w:r w:rsidRPr="00CE4786">
        <w:rPr>
          <w:rFonts w:ascii="Tahoma" w:hAnsi="Tahoma" w:cs="Verdana"/>
        </w:rPr>
        <w:t>:</w:t>
      </w:r>
      <w:r>
        <w:rPr>
          <w:rFonts w:ascii="Tahoma" w:hAnsi="Tahoma" w:cs="Verdana"/>
        </w:rPr>
        <w:t xml:space="preserve">  </w:t>
      </w:r>
      <w:r w:rsidRPr="00A73FA8">
        <w:rPr>
          <w:rFonts w:cs="Verdana"/>
        </w:rPr>
        <w:t>No additional staffing needed</w:t>
      </w:r>
    </w:p>
    <w:p w:rsidR="00967ED7" w:rsidRPr="00CE4786" w:rsidRDefault="00967ED7" w:rsidP="00967ED7">
      <w:pPr>
        <w:widowControl w:val="0"/>
        <w:autoSpaceDE w:val="0"/>
        <w:autoSpaceDN w:val="0"/>
        <w:adjustRightInd w:val="0"/>
        <w:rPr>
          <w:rFonts w:ascii="Tahoma" w:hAnsi="Tahoma" w:cs="Verdana"/>
        </w:rPr>
      </w:pPr>
    </w:p>
    <w:p w:rsidR="00967ED7" w:rsidRPr="00CE4786" w:rsidRDefault="00967ED7" w:rsidP="00967ED7">
      <w:pPr>
        <w:pStyle w:val="Heading1"/>
        <w:rPr>
          <w:rFonts w:ascii="Tahoma" w:hAnsi="Tahoma"/>
        </w:rPr>
      </w:pPr>
      <w:r w:rsidRPr="00CE4786">
        <w:rPr>
          <w:rFonts w:ascii="Tahoma" w:hAnsi="Tahoma"/>
        </w:rPr>
        <w:t>Approvals</w:t>
      </w:r>
    </w:p>
    <w:p w:rsidR="00967ED7" w:rsidRPr="00CE4786" w:rsidRDefault="00967ED7" w:rsidP="00967ED7">
      <w:pPr>
        <w:widowControl w:val="0"/>
        <w:autoSpaceDE w:val="0"/>
        <w:autoSpaceDN w:val="0"/>
        <w:adjustRightInd w:val="0"/>
        <w:rPr>
          <w:rFonts w:ascii="Tahoma" w:hAnsi="Tahoma" w:cs="Verdana"/>
          <w:b/>
          <w:bCs/>
        </w:rPr>
      </w:pPr>
      <w:r w:rsidRPr="00CE4786">
        <w:rPr>
          <w:rFonts w:ascii="Tahoma" w:hAnsi="Tahoma" w:cs="Verdana"/>
        </w:rPr>
        <w:t xml:space="preserve">All changes in course catalog copy except editorial changes must go through </w:t>
      </w:r>
      <w:r w:rsidRPr="00CE4786">
        <w:rPr>
          <w:rFonts w:ascii="Tahoma" w:hAnsi="Tahoma" w:cs="Verdana"/>
          <w:u w:val="single"/>
        </w:rPr>
        <w:t>each</w:t>
      </w:r>
      <w:r w:rsidRPr="00CE4786">
        <w:rPr>
          <w:rFonts w:ascii="Tahoma" w:hAnsi="Tahoma" w:cs="Verdana"/>
        </w:rPr>
        <w:t xml:space="preserve"> department's standard process for reviewing new courses.</w:t>
      </w:r>
    </w:p>
    <w:p w:rsidR="00967ED7" w:rsidRPr="008C698C" w:rsidRDefault="00967ED7" w:rsidP="00967ED7">
      <w:pPr>
        <w:widowControl w:val="0"/>
        <w:autoSpaceDE w:val="0"/>
        <w:autoSpaceDN w:val="0"/>
        <w:adjustRightInd w:val="0"/>
        <w:rPr>
          <w:rFonts w:ascii="Tahoma" w:hAnsi="Tahoma" w:cs="Verdana"/>
          <w:sz w:val="16"/>
          <w:szCs w:val="16"/>
        </w:rPr>
      </w:pPr>
    </w:p>
    <w:p w:rsidR="00967ED7" w:rsidRPr="00CC602C" w:rsidRDefault="00967ED7" w:rsidP="002B6CAB">
      <w:pPr>
        <w:pStyle w:val="ListParagraph"/>
        <w:widowControl w:val="0"/>
        <w:numPr>
          <w:ilvl w:val="0"/>
          <w:numId w:val="57"/>
        </w:numPr>
        <w:autoSpaceDE w:val="0"/>
        <w:autoSpaceDN w:val="0"/>
        <w:adjustRightInd w:val="0"/>
        <w:ind w:left="270" w:hanging="270"/>
        <w:rPr>
          <w:rFonts w:ascii="Tahoma" w:hAnsi="Tahoma" w:cs="Verdana"/>
        </w:rPr>
      </w:pPr>
      <w:r w:rsidRPr="00CC602C">
        <w:rPr>
          <w:rFonts w:ascii="Tahoma" w:hAnsi="Tahoma" w:cs="Verdana"/>
        </w:rPr>
        <w:t>List the name of each department or program which will be involved in the cross-listing.</w:t>
      </w:r>
    </w:p>
    <w:p w:rsidR="00967ED7" w:rsidRPr="008C698C" w:rsidRDefault="00967ED7" w:rsidP="00967ED7">
      <w:pPr>
        <w:widowControl w:val="0"/>
        <w:autoSpaceDE w:val="0"/>
        <w:autoSpaceDN w:val="0"/>
        <w:adjustRightInd w:val="0"/>
        <w:rPr>
          <w:rFonts w:ascii="Tahoma" w:hAnsi="Tahoma" w:cs="Verdana"/>
          <w:sz w:val="16"/>
          <w:szCs w:val="16"/>
        </w:rPr>
      </w:pPr>
    </w:p>
    <w:p w:rsidR="00967ED7" w:rsidRDefault="00967ED7" w:rsidP="002B6CAB">
      <w:pPr>
        <w:pStyle w:val="ListParagraph"/>
        <w:widowControl w:val="0"/>
        <w:numPr>
          <w:ilvl w:val="0"/>
          <w:numId w:val="58"/>
        </w:numPr>
        <w:autoSpaceDE w:val="0"/>
        <w:autoSpaceDN w:val="0"/>
        <w:adjustRightInd w:val="0"/>
        <w:rPr>
          <w:rFonts w:cs="Verdana"/>
        </w:rPr>
      </w:pPr>
      <w:r>
        <w:rPr>
          <w:rFonts w:cs="Verdana"/>
        </w:rPr>
        <w:t xml:space="preserve">Africana Studies and </w:t>
      </w:r>
      <w:r w:rsidRPr="00A73FA8">
        <w:rPr>
          <w:rFonts w:cs="Verdana"/>
        </w:rPr>
        <w:t>Clinical Institute for Clinical and Translational Science</w:t>
      </w:r>
      <w:r>
        <w:rPr>
          <w:rFonts w:cs="Verdana"/>
        </w:rPr>
        <w:t xml:space="preserve"> / Master of Science in Clinical and Translational Research Executive Committee.</w:t>
      </w:r>
    </w:p>
    <w:p w:rsidR="00967ED7" w:rsidRPr="008C698C" w:rsidRDefault="00967ED7" w:rsidP="00967ED7">
      <w:pPr>
        <w:widowControl w:val="0"/>
        <w:autoSpaceDE w:val="0"/>
        <w:autoSpaceDN w:val="0"/>
        <w:adjustRightInd w:val="0"/>
        <w:ind w:left="270"/>
        <w:rPr>
          <w:rFonts w:ascii="Tahoma" w:hAnsi="Tahoma" w:cs="Verdana"/>
          <w:sz w:val="16"/>
          <w:szCs w:val="16"/>
        </w:rPr>
      </w:pPr>
    </w:p>
    <w:p w:rsidR="00967ED7" w:rsidRDefault="00967ED7" w:rsidP="00967ED7">
      <w:pPr>
        <w:widowControl w:val="0"/>
        <w:autoSpaceDE w:val="0"/>
        <w:autoSpaceDN w:val="0"/>
        <w:adjustRightInd w:val="0"/>
        <w:rPr>
          <w:rFonts w:ascii="Tahoma" w:hAnsi="Tahoma" w:cs="Verdana"/>
        </w:rPr>
      </w:pPr>
      <w:r w:rsidRPr="00CE4786">
        <w:rPr>
          <w:rFonts w:ascii="Tahoma" w:hAnsi="Tahoma" w:cs="Verdana"/>
        </w:rPr>
        <w:t xml:space="preserve">2. For each department or program, list the </w:t>
      </w:r>
      <w:hyperlink r:id="rId682" w:anchor="dates" w:history="1">
        <w:r w:rsidRPr="00CE4786">
          <w:rPr>
            <w:rStyle w:val="Hyperlink"/>
            <w:rFonts w:ascii="Tahoma" w:hAnsi="Tahoma" w:cs="Verdana"/>
          </w:rPr>
          <w:t>dates of approval</w:t>
        </w:r>
      </w:hyperlink>
      <w:r w:rsidRPr="00CE4786">
        <w:rPr>
          <w:rFonts w:ascii="Tahoma" w:hAnsi="Tahoma" w:cs="Verdana"/>
        </w:rPr>
        <w:t xml:space="preserve"> by the appropriate departmental or program review process</w:t>
      </w:r>
      <w:r>
        <w:rPr>
          <w:rFonts w:ascii="Tahoma" w:hAnsi="Tahoma" w:cs="Verdana"/>
        </w:rPr>
        <w:t xml:space="preserve"> </w:t>
      </w:r>
      <w:r w:rsidRPr="00CE4786">
        <w:rPr>
          <w:rFonts w:ascii="Tahoma" w:hAnsi="Tahoma" w:cs="Verdana"/>
        </w:rPr>
        <w:t xml:space="preserve">(see </w:t>
      </w:r>
      <w:r w:rsidRPr="00CE4786">
        <w:rPr>
          <w:rFonts w:ascii="Tahoma" w:hAnsi="Tahoma" w:cs="Verdana"/>
          <w:u w:val="single"/>
        </w:rPr>
        <w:t>Note Q</w:t>
      </w:r>
      <w:r w:rsidRPr="00CE4786">
        <w:rPr>
          <w:rFonts w:ascii="Tahoma" w:hAnsi="Tahoma" w:cs="Verdana"/>
        </w:rPr>
        <w:t>):</w:t>
      </w:r>
      <w:r>
        <w:rPr>
          <w:rFonts w:ascii="Tahoma" w:hAnsi="Tahoma" w:cs="Verdana"/>
        </w:rPr>
        <w:t xml:space="preserve">  </w:t>
      </w:r>
    </w:p>
    <w:p w:rsidR="00967ED7" w:rsidRPr="008C698C" w:rsidRDefault="00967ED7" w:rsidP="00967ED7">
      <w:pPr>
        <w:widowControl w:val="0"/>
        <w:autoSpaceDE w:val="0"/>
        <w:autoSpaceDN w:val="0"/>
        <w:adjustRightInd w:val="0"/>
        <w:rPr>
          <w:rFonts w:ascii="Tahoma" w:hAnsi="Tahoma" w:cs="Verdana"/>
          <w:sz w:val="16"/>
          <w:szCs w:val="16"/>
        </w:rPr>
      </w:pPr>
    </w:p>
    <w:p w:rsidR="00967ED7" w:rsidRPr="008C698C" w:rsidRDefault="00967ED7" w:rsidP="002B6CAB">
      <w:pPr>
        <w:pStyle w:val="ListParagraph"/>
        <w:widowControl w:val="0"/>
        <w:numPr>
          <w:ilvl w:val="0"/>
          <w:numId w:val="58"/>
        </w:numPr>
        <w:autoSpaceDE w:val="0"/>
        <w:autoSpaceDN w:val="0"/>
        <w:adjustRightInd w:val="0"/>
        <w:rPr>
          <w:rFonts w:cs="Verdana"/>
        </w:rPr>
      </w:pPr>
      <w:r w:rsidRPr="008C698C">
        <w:rPr>
          <w:rFonts w:cs="Verdana"/>
        </w:rPr>
        <w:t xml:space="preserve">Approval by Africana Faculty given on March 16, 2018.  </w:t>
      </w:r>
    </w:p>
    <w:p w:rsidR="00967ED7" w:rsidRDefault="00967ED7" w:rsidP="00967ED7">
      <w:pPr>
        <w:widowControl w:val="0"/>
        <w:autoSpaceDE w:val="0"/>
        <w:autoSpaceDN w:val="0"/>
        <w:adjustRightInd w:val="0"/>
        <w:rPr>
          <w:rFonts w:cs="Verdana"/>
        </w:rPr>
      </w:pPr>
    </w:p>
    <w:p w:rsidR="00967ED7" w:rsidRPr="008C698C" w:rsidRDefault="00967ED7" w:rsidP="002B6CAB">
      <w:pPr>
        <w:pStyle w:val="ListParagraph"/>
        <w:widowControl w:val="0"/>
        <w:numPr>
          <w:ilvl w:val="0"/>
          <w:numId w:val="58"/>
        </w:numPr>
        <w:autoSpaceDE w:val="0"/>
        <w:autoSpaceDN w:val="0"/>
        <w:adjustRightInd w:val="0"/>
        <w:rPr>
          <w:rFonts w:cs="Verdana"/>
        </w:rPr>
      </w:pPr>
      <w:r w:rsidRPr="008C698C">
        <w:rPr>
          <w:rFonts w:cs="Verdana"/>
        </w:rPr>
        <w:t>Approv</w:t>
      </w:r>
      <w:r>
        <w:rPr>
          <w:rFonts w:cs="Verdana"/>
        </w:rPr>
        <w:t>al</w:t>
      </w:r>
      <w:r w:rsidRPr="008C698C">
        <w:rPr>
          <w:rFonts w:cs="Verdana"/>
        </w:rPr>
        <w:t xml:space="preserve"> by the Master of Science in Clinical and Translational Research Executive Committee on February 21, 2018</w:t>
      </w:r>
    </w:p>
    <w:p w:rsidR="00967ED7" w:rsidRPr="008C698C" w:rsidRDefault="00967ED7" w:rsidP="00967ED7">
      <w:pPr>
        <w:widowControl w:val="0"/>
        <w:autoSpaceDE w:val="0"/>
        <w:autoSpaceDN w:val="0"/>
        <w:adjustRightInd w:val="0"/>
        <w:rPr>
          <w:rFonts w:ascii="Tahoma" w:hAnsi="Tahoma" w:cs="Verdana"/>
          <w:sz w:val="16"/>
          <w:szCs w:val="16"/>
        </w:rPr>
      </w:pPr>
      <w:r w:rsidRPr="00CE4786">
        <w:rPr>
          <w:rFonts w:ascii="Tahoma" w:hAnsi="Tahoma" w:cs="Verdana"/>
        </w:rPr>
        <w:t> </w:t>
      </w:r>
    </w:p>
    <w:p w:rsidR="00967ED7" w:rsidRPr="0032729F" w:rsidRDefault="00967ED7" w:rsidP="00967ED7">
      <w:pPr>
        <w:widowControl w:val="0"/>
        <w:autoSpaceDE w:val="0"/>
        <w:autoSpaceDN w:val="0"/>
        <w:adjustRightInd w:val="0"/>
        <w:rPr>
          <w:rFonts w:cs="Verdana"/>
        </w:rPr>
      </w:pPr>
      <w:r w:rsidRPr="00CE4786">
        <w:rPr>
          <w:rFonts w:ascii="Tahoma" w:hAnsi="Tahoma" w:cs="Verdana"/>
        </w:rPr>
        <w:t>Department or Program Curriculum Committee:</w:t>
      </w:r>
      <w:r>
        <w:rPr>
          <w:rFonts w:ascii="Tahoma" w:hAnsi="Tahoma" w:cs="Verdana"/>
        </w:rPr>
        <w:t xml:space="preserve">  </w:t>
      </w:r>
      <w:r w:rsidRPr="0032729F">
        <w:rPr>
          <w:rFonts w:cs="Verdana"/>
        </w:rPr>
        <w:t>Master of Science in Clinical and Translational Research Executive Committee</w:t>
      </w:r>
      <w:r>
        <w:rPr>
          <w:rFonts w:cs="Verdana"/>
        </w:rPr>
        <w:t>.</w:t>
      </w:r>
      <w:r w:rsidRPr="0032729F">
        <w:rPr>
          <w:rFonts w:cs="Verdana"/>
        </w:rPr>
        <w:t xml:space="preserve"> </w:t>
      </w:r>
    </w:p>
    <w:p w:rsidR="00967ED7" w:rsidRPr="00A73FA8" w:rsidRDefault="00967ED7" w:rsidP="00967ED7">
      <w:pPr>
        <w:widowControl w:val="0"/>
        <w:autoSpaceDE w:val="0"/>
        <w:autoSpaceDN w:val="0"/>
        <w:adjustRightInd w:val="0"/>
        <w:rPr>
          <w:rFonts w:ascii="Tahoma" w:hAnsi="Tahoma" w:cs="Verdana"/>
        </w:rPr>
      </w:pPr>
      <w:r w:rsidRPr="00A73FA8">
        <w:rPr>
          <w:rFonts w:ascii="Tahoma" w:hAnsi="Tahoma" w:cs="Verdana"/>
        </w:rPr>
        <w:t xml:space="preserve">Department or Program Faculty: </w:t>
      </w:r>
      <w:r w:rsidRPr="0032729F">
        <w:rPr>
          <w:rFonts w:cs="Verdana"/>
        </w:rPr>
        <w:t>Drs. Cato Laurencin, Howard Tennen, David Pendrys, Richard Stevens, Mark Litt</w:t>
      </w:r>
      <w:r w:rsidRPr="00A73FA8">
        <w:rPr>
          <w:rFonts w:ascii="Tahoma" w:hAnsi="Tahoma" w:cs="Verdana"/>
        </w:rPr>
        <w:t xml:space="preserve">    </w:t>
      </w:r>
    </w:p>
    <w:p w:rsidR="00967ED7" w:rsidRDefault="00967ED7" w:rsidP="00967ED7">
      <w:pPr>
        <w:widowControl w:val="0"/>
        <w:autoSpaceDE w:val="0"/>
        <w:autoSpaceDN w:val="0"/>
        <w:adjustRightInd w:val="0"/>
        <w:rPr>
          <w:rFonts w:ascii="Tahoma" w:hAnsi="Tahoma" w:cs="Verdana"/>
        </w:rPr>
      </w:pPr>
      <w:r w:rsidRPr="00A73FA8">
        <w:rPr>
          <w:rFonts w:ascii="Tahoma" w:hAnsi="Tahoma" w:cs="Verdana"/>
        </w:rPr>
        <w:t xml:space="preserve">Department or Program Head:  </w:t>
      </w:r>
      <w:r w:rsidRPr="0032729F">
        <w:rPr>
          <w:rFonts w:cs="Verdana"/>
        </w:rPr>
        <w:t>Dr. Cato Laurencin</w:t>
      </w:r>
      <w:r>
        <w:rPr>
          <w:rFonts w:cs="Verdana"/>
        </w:rPr>
        <w:t xml:space="preserve"> (CICATS)</w:t>
      </w:r>
    </w:p>
    <w:p w:rsidR="00967ED7" w:rsidRPr="008C698C" w:rsidRDefault="00967ED7" w:rsidP="00967ED7">
      <w:pPr>
        <w:widowControl w:val="0"/>
        <w:autoSpaceDE w:val="0"/>
        <w:autoSpaceDN w:val="0"/>
        <w:adjustRightInd w:val="0"/>
        <w:rPr>
          <w:rFonts w:ascii="Tahoma" w:hAnsi="Tahoma" w:cs="Verdana"/>
          <w:sz w:val="18"/>
          <w:szCs w:val="18"/>
        </w:rPr>
      </w:pPr>
    </w:p>
    <w:p w:rsidR="00967ED7" w:rsidRPr="008C698C" w:rsidRDefault="00967ED7" w:rsidP="00967ED7">
      <w:pPr>
        <w:widowControl w:val="0"/>
        <w:autoSpaceDE w:val="0"/>
        <w:autoSpaceDN w:val="0"/>
        <w:adjustRightInd w:val="0"/>
        <w:rPr>
          <w:rFonts w:cs="Verdana"/>
        </w:rPr>
      </w:pPr>
      <w:r w:rsidRPr="00CE4786">
        <w:rPr>
          <w:rFonts w:ascii="Tahoma" w:hAnsi="Tahoma" w:cs="Verdana"/>
        </w:rPr>
        <w:t>Department or Program Curriculum Committee:</w:t>
      </w:r>
      <w:r>
        <w:rPr>
          <w:rFonts w:ascii="Tahoma" w:hAnsi="Tahoma" w:cs="Verdana"/>
        </w:rPr>
        <w:t xml:space="preserve">  </w:t>
      </w:r>
      <w:r w:rsidRPr="008C698C">
        <w:rPr>
          <w:rFonts w:cs="Verdana"/>
        </w:rPr>
        <w:t>Dr. Melina Pappademos</w:t>
      </w:r>
    </w:p>
    <w:p w:rsidR="00967ED7" w:rsidRDefault="00967ED7" w:rsidP="00967ED7">
      <w:pPr>
        <w:widowControl w:val="0"/>
        <w:autoSpaceDE w:val="0"/>
        <w:autoSpaceDN w:val="0"/>
        <w:adjustRightInd w:val="0"/>
        <w:rPr>
          <w:rFonts w:ascii="Tahoma" w:hAnsi="Tahoma" w:cs="Verdana"/>
        </w:rPr>
      </w:pPr>
      <w:r w:rsidRPr="008C698C">
        <w:rPr>
          <w:rFonts w:ascii="Tahoma" w:hAnsi="Tahoma" w:cs="Verdana"/>
        </w:rPr>
        <w:t>Department or Program Faculty: </w:t>
      </w:r>
      <w:r w:rsidRPr="00CE4786">
        <w:rPr>
          <w:rFonts w:ascii="Tahoma" w:hAnsi="Tahoma" w:cs="Verdana"/>
        </w:rPr>
        <w:t xml:space="preserve">    </w:t>
      </w:r>
      <w:r>
        <w:rPr>
          <w:rFonts w:ascii="Times" w:hAnsi="Times"/>
          <w:color w:val="000000"/>
        </w:rPr>
        <w:t>V. Bede Agocha, David Embrick, Fiona Vernal, Shawn Salvant, Martha Cutter, Evely Simien, Shayla Nunnally, Dexter Gabriel, Melina Pappademos</w:t>
      </w:r>
    </w:p>
    <w:p w:rsidR="00967ED7" w:rsidRPr="008C698C" w:rsidRDefault="00967ED7" w:rsidP="00967ED7">
      <w:pPr>
        <w:widowControl w:val="0"/>
        <w:autoSpaceDE w:val="0"/>
        <w:autoSpaceDN w:val="0"/>
        <w:adjustRightInd w:val="0"/>
        <w:rPr>
          <w:rFonts w:cs="Verdana"/>
        </w:rPr>
      </w:pPr>
      <w:r w:rsidRPr="00CE4786">
        <w:rPr>
          <w:rFonts w:ascii="Tahoma" w:hAnsi="Tahoma" w:cs="Verdana"/>
        </w:rPr>
        <w:t>Department or Program Head:</w:t>
      </w:r>
      <w:r>
        <w:rPr>
          <w:rFonts w:ascii="Tahoma" w:hAnsi="Tahoma" w:cs="Verdana"/>
        </w:rPr>
        <w:t xml:space="preserve"> </w:t>
      </w:r>
      <w:r w:rsidRPr="008C698C">
        <w:rPr>
          <w:rFonts w:cs="Verdana"/>
        </w:rPr>
        <w:t>Dr. Melina Pappademos, Director Africana Studies Institute</w:t>
      </w:r>
    </w:p>
    <w:p w:rsidR="00967ED7" w:rsidRPr="008C698C" w:rsidRDefault="00967ED7" w:rsidP="00967ED7">
      <w:pPr>
        <w:widowControl w:val="0"/>
        <w:autoSpaceDE w:val="0"/>
        <w:autoSpaceDN w:val="0"/>
        <w:adjustRightInd w:val="0"/>
        <w:rPr>
          <w:rFonts w:ascii="Tahoma" w:hAnsi="Tahoma" w:cs="Verdana"/>
          <w:sz w:val="16"/>
          <w:szCs w:val="16"/>
        </w:rPr>
      </w:pPr>
    </w:p>
    <w:p w:rsidR="00967ED7" w:rsidRDefault="00967ED7" w:rsidP="00967ED7">
      <w:pPr>
        <w:widowControl w:val="0"/>
        <w:autoSpaceDE w:val="0"/>
        <w:autoSpaceDN w:val="0"/>
        <w:adjustRightInd w:val="0"/>
        <w:rPr>
          <w:rFonts w:cs="Verdana"/>
        </w:rPr>
      </w:pPr>
      <w:r w:rsidRPr="0032729F">
        <w:rPr>
          <w:rFonts w:ascii="Tahoma" w:hAnsi="Tahoma" w:cs="Verdana"/>
        </w:rPr>
        <w:t xml:space="preserve">Name, Phone Number, and e-mail address of principal contact person: </w:t>
      </w:r>
      <w:r>
        <w:rPr>
          <w:rFonts w:ascii="Tahoma" w:hAnsi="Tahoma" w:cs="Verdana"/>
        </w:rPr>
        <w:br/>
      </w:r>
      <w:r w:rsidRPr="0032729F">
        <w:rPr>
          <w:rFonts w:cs="Verdana"/>
        </w:rPr>
        <w:t xml:space="preserve">Dr. Cato Laurencin, 860 679-4086, </w:t>
      </w:r>
      <w:hyperlink r:id="rId683" w:history="1">
        <w:r w:rsidRPr="0032729F">
          <w:rPr>
            <w:rStyle w:val="Hyperlink"/>
            <w:rFonts w:cs="Verdana"/>
          </w:rPr>
          <w:t>Laurencin@uchc.edu</w:t>
        </w:r>
      </w:hyperlink>
      <w:r w:rsidRPr="0032729F">
        <w:rPr>
          <w:rFonts w:cs="Verdana"/>
        </w:rPr>
        <w:t xml:space="preserve"> (UConn Health)</w:t>
      </w:r>
      <w:r>
        <w:rPr>
          <w:rFonts w:cs="Verdana"/>
        </w:rPr>
        <w:t xml:space="preserve"> and</w:t>
      </w:r>
      <w:r w:rsidRPr="0032729F">
        <w:rPr>
          <w:rFonts w:cs="Verdana"/>
        </w:rPr>
        <w:br/>
        <w:t xml:space="preserve">Dr. Melina Pappademos, 860 486-3465, </w:t>
      </w:r>
      <w:hyperlink r:id="rId684" w:history="1">
        <w:r w:rsidRPr="0032729F">
          <w:rPr>
            <w:rStyle w:val="Hyperlink"/>
            <w:rFonts w:cs="Verdana"/>
          </w:rPr>
          <w:t>melina.pappademos@uconn.edu</w:t>
        </w:r>
      </w:hyperlink>
      <w:r w:rsidRPr="0032729F">
        <w:rPr>
          <w:rFonts w:cs="Verdana"/>
        </w:rPr>
        <w:t xml:space="preserve"> (UConn torrs)</w:t>
      </w:r>
      <w:r>
        <w:rPr>
          <w:rFonts w:cs="Verdana"/>
        </w:rPr>
        <w:t>,</w:t>
      </w:r>
      <w:r w:rsidRPr="0032729F">
        <w:rPr>
          <w:rFonts w:cs="Verdana"/>
        </w:rPr>
        <w:t xml:space="preserve"> </w:t>
      </w:r>
    </w:p>
    <w:p w:rsidR="00967ED7" w:rsidRDefault="00967ED7" w:rsidP="00967ED7">
      <w:pPr>
        <w:widowControl w:val="0"/>
        <w:autoSpaceDE w:val="0"/>
        <w:autoSpaceDN w:val="0"/>
        <w:adjustRightInd w:val="0"/>
        <w:rPr>
          <w:rFonts w:cs="Verdana"/>
        </w:rPr>
      </w:pPr>
    </w:p>
    <w:p w:rsidR="00967ED7" w:rsidRDefault="00967ED7" w:rsidP="00967ED7">
      <w:pPr>
        <w:widowControl w:val="0"/>
        <w:autoSpaceDE w:val="0"/>
        <w:autoSpaceDN w:val="0"/>
        <w:adjustRightInd w:val="0"/>
        <w:rPr>
          <w:rFonts w:cs="Verdana"/>
        </w:rPr>
      </w:pPr>
    </w:p>
    <w:p w:rsidR="00967ED7" w:rsidRDefault="00967ED7" w:rsidP="00967ED7">
      <w:pPr>
        <w:widowControl w:val="0"/>
        <w:autoSpaceDE w:val="0"/>
        <w:autoSpaceDN w:val="0"/>
        <w:adjustRightInd w:val="0"/>
        <w:rPr>
          <w:rFonts w:cs="Verdana"/>
        </w:rPr>
      </w:pPr>
    </w:p>
    <w:p w:rsidR="00967ED7" w:rsidRPr="00CE4786" w:rsidRDefault="00967ED7" w:rsidP="00967ED7">
      <w:pPr>
        <w:widowControl w:val="0"/>
        <w:autoSpaceDE w:val="0"/>
        <w:autoSpaceDN w:val="0"/>
        <w:adjustRightInd w:val="0"/>
        <w:rPr>
          <w:rFonts w:ascii="Tahoma" w:hAnsi="Tahoma" w:cs="Verdana"/>
        </w:rPr>
      </w:pPr>
    </w:p>
    <w:p w:rsidR="00967ED7" w:rsidRDefault="00967ED7" w:rsidP="00967ED7">
      <w:pPr>
        <w:jc w:val="center"/>
        <w:rPr>
          <w:b/>
          <w:sz w:val="28"/>
          <w:szCs w:val="28"/>
        </w:rPr>
      </w:pPr>
      <w:r>
        <w:rPr>
          <w:b/>
          <w:sz w:val="28"/>
          <w:szCs w:val="28"/>
        </w:rPr>
        <w:t>AFRA 5100:</w:t>
      </w:r>
    </w:p>
    <w:p w:rsidR="00967ED7" w:rsidRDefault="00967ED7" w:rsidP="00967ED7">
      <w:pPr>
        <w:jc w:val="center"/>
        <w:rPr>
          <w:b/>
          <w:sz w:val="28"/>
          <w:szCs w:val="28"/>
        </w:rPr>
      </w:pPr>
      <w:r>
        <w:rPr>
          <w:b/>
          <w:sz w:val="28"/>
          <w:szCs w:val="28"/>
        </w:rPr>
        <w:t xml:space="preserve">Impacts of Race on Health Equity and Medical Research  </w:t>
      </w:r>
    </w:p>
    <w:p w:rsidR="00967ED7" w:rsidRDefault="00967ED7" w:rsidP="00967ED7">
      <w:pPr>
        <w:jc w:val="center"/>
        <w:rPr>
          <w:b/>
          <w:sz w:val="28"/>
          <w:szCs w:val="28"/>
        </w:rPr>
      </w:pPr>
      <w:r>
        <w:rPr>
          <w:b/>
          <w:sz w:val="28"/>
          <w:szCs w:val="28"/>
        </w:rPr>
        <w:t>Fall 2018</w:t>
      </w:r>
    </w:p>
    <w:p w:rsidR="00967ED7" w:rsidRDefault="00967ED7" w:rsidP="00967ED7"/>
    <w:p w:rsidR="00967ED7" w:rsidRDefault="00967ED7" w:rsidP="00967ED7">
      <w:r>
        <w:t xml:space="preserve">Melina Pappademos, Ph.D. (Email: </w:t>
      </w:r>
      <w:hyperlink r:id="rId685">
        <w:r>
          <w:rPr>
            <w:color w:val="1155CC"/>
            <w:u w:val="single"/>
          </w:rPr>
          <w:t>melina.pappademos@uconn.edu</w:t>
        </w:r>
      </w:hyperlink>
      <w:r>
        <w:t>)</w:t>
      </w:r>
    </w:p>
    <w:p w:rsidR="00967ED7" w:rsidRDefault="00967ED7" w:rsidP="00967ED7">
      <w:r>
        <w:t xml:space="preserve">David G. Embrick, Ph.D. (Email: </w:t>
      </w:r>
      <w:hyperlink r:id="rId686">
        <w:r>
          <w:rPr>
            <w:color w:val="1155CC"/>
            <w:u w:val="single"/>
          </w:rPr>
          <w:t>david.embrick@uconn.edu</w:t>
        </w:r>
      </w:hyperlink>
      <w:r>
        <w:t xml:space="preserve">) </w:t>
      </w:r>
    </w:p>
    <w:p w:rsidR="00967ED7" w:rsidRDefault="00967ED7" w:rsidP="00967ED7">
      <w:r>
        <w:lastRenderedPageBreak/>
        <w:t xml:space="preserve">V. Bede Agocha, Ph.D. (Email: </w:t>
      </w:r>
      <w:hyperlink r:id="rId687">
        <w:r>
          <w:rPr>
            <w:color w:val="1155CC"/>
            <w:u w:val="single"/>
          </w:rPr>
          <w:t>v.bede.agocha@uconn.edu</w:t>
        </w:r>
      </w:hyperlink>
      <w:r>
        <w:t>)</w:t>
      </w:r>
    </w:p>
    <w:p w:rsidR="00967ED7" w:rsidRDefault="00967ED7" w:rsidP="00967ED7">
      <w:r>
        <w:t xml:space="preserve">Cato T. Laurencin, M.D., Ph.D. (Email: </w:t>
      </w:r>
      <w:hyperlink r:id="rId688">
        <w:r>
          <w:rPr>
            <w:color w:val="1155CC"/>
            <w:u w:val="single"/>
          </w:rPr>
          <w:t>laurencin@uchc.edu</w:t>
        </w:r>
      </w:hyperlink>
      <w:r>
        <w:t>)</w:t>
      </w:r>
    </w:p>
    <w:p w:rsidR="00967ED7" w:rsidRDefault="00967ED7" w:rsidP="00967ED7"/>
    <w:p w:rsidR="00967ED7" w:rsidRDefault="00967ED7" w:rsidP="00967ED7">
      <w:pPr>
        <w:rPr>
          <w:b/>
        </w:rPr>
      </w:pPr>
      <w:r>
        <w:rPr>
          <w:b/>
        </w:rPr>
        <w:t>Course Significance</w:t>
      </w:r>
    </w:p>
    <w:p w:rsidR="00967ED7" w:rsidRDefault="00967ED7" w:rsidP="00967ED7">
      <w:r>
        <w:t xml:space="preserve">Racism has central importance in the health status of non-whites in the United States. Indeed, the highly regarded landmark study, </w:t>
      </w:r>
      <w:r>
        <w:rPr>
          <w:i/>
        </w:rPr>
        <w:t>Unequal Treatment</w:t>
      </w:r>
      <w:r>
        <w:t xml:space="preserve">, conducted and published by the </w:t>
      </w:r>
      <w:r>
        <w:rPr>
          <w:color w:val="222222"/>
          <w:highlight w:val="white"/>
        </w:rPr>
        <w:t>National Institute of Medicine, Committee for Understanding and Eliminating Racial and Ethnic Disparities in Health Care</w:t>
      </w:r>
      <w:r>
        <w:t xml:space="preserve"> Treatment, argues that strong evidence reveals the proliferation of racial and ethnic health disparities NOT due to access-related issues. The study suggests that racial discrimination by providers, within the nation’s healthcare system is a major factor contributing to health disparities among vulnerable populations. Blacks who are conscious of racial discrimination, for example, regularly experience higher blood pressure than blacks who do not experience race related “vigilance”, and the anticipation of racial discrimination is proven to affect sleep behavior. The study also finds evidence that well intentioned whites exhibit unconscious implicit negative racial attitudes and stereotypes that likewise impact the health and well being of nonwhites. An individual’s experience with racism, then, often results in poor outcomes in health and well-being. Confronting racism in medicine is of crucial importance to improvement of the health outcomes of vulnerable populations. </w:t>
      </w:r>
    </w:p>
    <w:p w:rsidR="00967ED7" w:rsidRDefault="00967ED7" w:rsidP="00967ED7">
      <w:pPr>
        <w:rPr>
          <w:b/>
        </w:rPr>
      </w:pPr>
    </w:p>
    <w:p w:rsidR="00967ED7" w:rsidRDefault="00967ED7" w:rsidP="00967ED7">
      <w:r>
        <w:rPr>
          <w:b/>
        </w:rPr>
        <w:t>Course Description</w:t>
      </w:r>
    </w:p>
    <w:p w:rsidR="00967ED7" w:rsidRDefault="00967ED7" w:rsidP="00967ED7">
      <w:r>
        <w:t xml:space="preserve">This course examines the ideas, structures, and practices of racial ideas in the United States. The course pays particular attention to racial practices in science, medicine, and healthcare and their impacts on the health and wellbeing of racialized populations in the United States. As Dr. Camara Jones suggests, racism operates on many levels in society, including at the level of institutions, personally mediated racism, and internalized racism. By the end of this course students will better understand historical context of race and science in the early twentieth century, uses of racialist ideas in science, racial structures in society, psychological factors that impact multiple health risks and healing, and race in the practice, non-white populations, and the practice of medicine in the United States. Literature will address race and health disparities in the U.S. as understood by sociologists, psychologists, medical and scientific researchers, historians, and practicing physicians among other professionals concerned with health and social policies. Assessing how, when, and why African descended, Latinx, immigrant, and marginalized populations in the United States suffer poor health outcomes and are disproportionately unwell is central to the course. </w:t>
      </w:r>
    </w:p>
    <w:p w:rsidR="00967ED7" w:rsidRDefault="00967ED7" w:rsidP="00967ED7"/>
    <w:p w:rsidR="00967ED7" w:rsidRDefault="00967ED7" w:rsidP="00967ED7">
      <w:pPr>
        <w:rPr>
          <w:b/>
        </w:rPr>
      </w:pPr>
      <w:r>
        <w:rPr>
          <w:b/>
        </w:rPr>
        <w:t>Course requirements</w:t>
      </w:r>
    </w:p>
    <w:p w:rsidR="00967ED7" w:rsidRDefault="00967ED7" w:rsidP="00967ED7">
      <w:r>
        <w:t xml:space="preserve">Assignments for this course include weekly response papers, consistent weekly participation in seminar discussion, and a final essay on students research.The paper should reflect each student’s familiarity with research related to race and health disparities, medical/biomedical research and medical practices and practitioners. Students may write up a literature review, original research, or textual analysis. As one course goal is for students to prepare publication-ready scholarship, their final papers will be evaluated based on their readiness for submission to a peer reviewed journal in the student’s field of research.To this end, students also will have to identify at least 3 professionals journals (and their submission requirements) to which they can reasonably submit their work for consideration.  </w:t>
      </w:r>
    </w:p>
    <w:p w:rsidR="00967ED7" w:rsidRDefault="00967ED7" w:rsidP="00967ED7"/>
    <w:p w:rsidR="00967ED7" w:rsidRDefault="00967ED7" w:rsidP="00967ED7">
      <w:pPr>
        <w:rPr>
          <w:b/>
        </w:rPr>
      </w:pPr>
      <w:r>
        <w:rPr>
          <w:b/>
        </w:rPr>
        <w:lastRenderedPageBreak/>
        <w:t xml:space="preserve">Week 1  </w:t>
      </w:r>
    </w:p>
    <w:p w:rsidR="00967ED7" w:rsidRDefault="00967ED7" w:rsidP="00967ED7">
      <w:pPr>
        <w:rPr>
          <w:b/>
        </w:rPr>
      </w:pPr>
      <w:r>
        <w:rPr>
          <w:b/>
        </w:rPr>
        <w:t xml:space="preserve">UNIT I  Introduction: Race, Science, &amp; Social Practices in History </w:t>
      </w:r>
    </w:p>
    <w:p w:rsidR="00967ED7" w:rsidRDefault="00967ED7" w:rsidP="00967ED7">
      <w:r>
        <w:t>(Dr. Melina Pappademos, History &amp; Interim Director, Africana Studies Institute)</w:t>
      </w:r>
    </w:p>
    <w:p w:rsidR="00967ED7" w:rsidRDefault="00967ED7" w:rsidP="00967ED7"/>
    <w:p w:rsidR="00967ED7" w:rsidRDefault="00967ED7" w:rsidP="00967ED7">
      <w:r>
        <w:t>1. Night Doctors: Race and Physical Anthropology in liberalism and neo-imperialism</w:t>
      </w:r>
    </w:p>
    <w:p w:rsidR="00967ED7" w:rsidRDefault="00967ED7" w:rsidP="00967ED7">
      <w:r>
        <w:t>2. Twentieth-century historical development of racialist projects &amp; science</w:t>
      </w:r>
    </w:p>
    <w:p w:rsidR="00967ED7" w:rsidRDefault="00967ED7" w:rsidP="00967ED7">
      <w:r>
        <w:t xml:space="preserve">3. Social control, state policies, and racial studies </w:t>
      </w:r>
    </w:p>
    <w:p w:rsidR="00967ED7" w:rsidRDefault="00967ED7" w:rsidP="00967ED7">
      <w:pPr>
        <w:ind w:firstLine="720"/>
      </w:pPr>
    </w:p>
    <w:p w:rsidR="00967ED7" w:rsidRDefault="00967ED7" w:rsidP="00967ED7">
      <w:pPr>
        <w:rPr>
          <w:b/>
        </w:rPr>
      </w:pPr>
      <w:r>
        <w:rPr>
          <w:b/>
        </w:rPr>
        <w:t xml:space="preserve">Week 2  </w:t>
      </w:r>
    </w:p>
    <w:p w:rsidR="00967ED7" w:rsidRDefault="00967ED7" w:rsidP="00967ED7">
      <w:pPr>
        <w:rPr>
          <w:b/>
        </w:rPr>
      </w:pPr>
      <w:r>
        <w:rPr>
          <w:b/>
        </w:rPr>
        <w:t>UNIT II Sociological Perspectives of Race &amp; Racism</w:t>
      </w:r>
    </w:p>
    <w:p w:rsidR="00967ED7" w:rsidRDefault="00967ED7" w:rsidP="00967ED7">
      <w:r>
        <w:t>(Dr. David Embrick, Sociology and Africana Studies Institute)</w:t>
      </w:r>
    </w:p>
    <w:p w:rsidR="00967ED7" w:rsidRDefault="00967ED7" w:rsidP="00967ED7">
      <w:pPr>
        <w:rPr>
          <w:b/>
        </w:rPr>
      </w:pPr>
    </w:p>
    <w:p w:rsidR="00967ED7" w:rsidRDefault="00967ED7" w:rsidP="00967ED7">
      <w:pPr>
        <w:rPr>
          <w:b/>
        </w:rPr>
      </w:pPr>
      <w:r>
        <w:rPr>
          <w:b/>
        </w:rPr>
        <w:t xml:space="preserve">Contemporary Race Relations: Shifting How We Understand Race and Racism </w:t>
      </w:r>
    </w:p>
    <w:p w:rsidR="00967ED7" w:rsidRDefault="00967ED7" w:rsidP="00967ED7">
      <w:pPr>
        <w:rPr>
          <w:b/>
        </w:rPr>
      </w:pPr>
    </w:p>
    <w:p w:rsidR="00967ED7" w:rsidRDefault="00967ED7" w:rsidP="002B6CAB">
      <w:pPr>
        <w:numPr>
          <w:ilvl w:val="1"/>
          <w:numId w:val="60"/>
        </w:numPr>
        <w:pBdr>
          <w:top w:val="nil"/>
          <w:left w:val="nil"/>
          <w:bottom w:val="nil"/>
          <w:right w:val="nil"/>
          <w:between w:val="nil"/>
        </w:pBdr>
        <w:spacing w:line="276" w:lineRule="auto"/>
        <w:contextualSpacing/>
      </w:pPr>
      <w:r>
        <w:t xml:space="preserve">Angier, N. 2000. “Do Races Differ? Not Really, Genes Show.” </w:t>
      </w:r>
      <w:r>
        <w:rPr>
          <w:i/>
        </w:rPr>
        <w:t xml:space="preserve">New York Times, </w:t>
      </w:r>
      <w:r>
        <w:t>August 22.</w:t>
      </w:r>
    </w:p>
    <w:p w:rsidR="00967ED7" w:rsidRDefault="00967ED7" w:rsidP="002B6CAB">
      <w:pPr>
        <w:numPr>
          <w:ilvl w:val="1"/>
          <w:numId w:val="60"/>
        </w:numPr>
        <w:pBdr>
          <w:top w:val="nil"/>
          <w:left w:val="nil"/>
          <w:bottom w:val="nil"/>
          <w:right w:val="nil"/>
          <w:between w:val="nil"/>
        </w:pBdr>
        <w:spacing w:line="276" w:lineRule="auto"/>
        <w:contextualSpacing/>
      </w:pPr>
      <w:r>
        <w:t xml:space="preserve">Rockquemore, K. A. 2005. “Forced to Pass and Other Sins Against Authenticity.” </w:t>
      </w:r>
      <w:r>
        <w:rPr>
          <w:i/>
        </w:rPr>
        <w:t>Women &amp; Performance</w:t>
      </w:r>
      <w:r>
        <w:t>, 29 (1): 17-31.</w:t>
      </w:r>
    </w:p>
    <w:p w:rsidR="00967ED7" w:rsidRDefault="00967ED7" w:rsidP="002B6CAB">
      <w:pPr>
        <w:numPr>
          <w:ilvl w:val="1"/>
          <w:numId w:val="60"/>
        </w:numPr>
        <w:pBdr>
          <w:top w:val="nil"/>
          <w:left w:val="nil"/>
          <w:bottom w:val="nil"/>
          <w:right w:val="nil"/>
          <w:between w:val="nil"/>
        </w:pBdr>
        <w:spacing w:line="276" w:lineRule="auto"/>
        <w:contextualSpacing/>
      </w:pPr>
      <w:r>
        <w:t xml:space="preserve">Omi, Michael and Howard Winant. 1994. </w:t>
      </w:r>
      <w:r>
        <w:rPr>
          <w:i/>
        </w:rPr>
        <w:t>Racial Formation in the United States: From the 1960s to the 1990s</w:t>
      </w:r>
      <w:r>
        <w:t>. New York, NY: Routledge.  ISBN: 0-415-90864-7.</w:t>
      </w:r>
    </w:p>
    <w:p w:rsidR="00967ED7" w:rsidRDefault="00967ED7" w:rsidP="002B6CAB">
      <w:pPr>
        <w:numPr>
          <w:ilvl w:val="1"/>
          <w:numId w:val="60"/>
        </w:numPr>
        <w:pBdr>
          <w:top w:val="nil"/>
          <w:left w:val="nil"/>
          <w:bottom w:val="nil"/>
          <w:right w:val="nil"/>
          <w:between w:val="nil"/>
        </w:pBdr>
        <w:spacing w:line="276" w:lineRule="auto"/>
        <w:contextualSpacing/>
      </w:pPr>
      <w:r>
        <w:t xml:space="preserve">Bonilla-Silva, Eduardo. 1997. “Rethinking Racism: Toward a Structural Analysis.” </w:t>
      </w:r>
      <w:r>
        <w:rPr>
          <w:i/>
        </w:rPr>
        <w:t>American Sociological Review</w:t>
      </w:r>
      <w:r>
        <w:t>, 62: 465-480.</w:t>
      </w:r>
    </w:p>
    <w:p w:rsidR="00967ED7" w:rsidRDefault="00967ED7" w:rsidP="00967ED7">
      <w:pPr>
        <w:rPr>
          <w:u w:val="single"/>
        </w:rPr>
      </w:pPr>
    </w:p>
    <w:p w:rsidR="00967ED7" w:rsidRDefault="00967ED7" w:rsidP="00967ED7">
      <w:pPr>
        <w:rPr>
          <w:b/>
        </w:rPr>
      </w:pPr>
      <w:r>
        <w:rPr>
          <w:b/>
        </w:rPr>
        <w:t xml:space="preserve">Week 3   </w:t>
      </w:r>
    </w:p>
    <w:p w:rsidR="00967ED7" w:rsidRDefault="00967ED7" w:rsidP="00967ED7">
      <w:pPr>
        <w:rPr>
          <w:b/>
        </w:rPr>
      </w:pPr>
      <w:r>
        <w:rPr>
          <w:b/>
        </w:rPr>
        <w:t xml:space="preserve">Colorblind Racism </w:t>
      </w:r>
    </w:p>
    <w:p w:rsidR="00967ED7" w:rsidRDefault="00967ED7" w:rsidP="00967ED7">
      <w:pPr>
        <w:rPr>
          <w:b/>
        </w:rPr>
      </w:pPr>
    </w:p>
    <w:p w:rsidR="00967ED7" w:rsidRDefault="00967ED7" w:rsidP="002B6CAB">
      <w:pPr>
        <w:numPr>
          <w:ilvl w:val="1"/>
          <w:numId w:val="60"/>
        </w:numPr>
        <w:pBdr>
          <w:top w:val="nil"/>
          <w:left w:val="nil"/>
          <w:bottom w:val="nil"/>
          <w:right w:val="nil"/>
          <w:between w:val="nil"/>
        </w:pBdr>
        <w:spacing w:line="276" w:lineRule="auto"/>
        <w:contextualSpacing/>
      </w:pPr>
      <w:r>
        <w:t xml:space="preserve">Forman, Tyrone A., and Amanda E. Lewis. 2006. “Racial Apathy and Hurricane Katrina: The Social Anatomy of Prejudice in the Post-Civil Rights Era.” </w:t>
      </w:r>
      <w:r>
        <w:rPr>
          <w:i/>
        </w:rPr>
        <w:t>Du Bois Review</w:t>
      </w:r>
      <w:r>
        <w:t>, 3 (1): 175-202.</w:t>
      </w:r>
    </w:p>
    <w:p w:rsidR="00967ED7" w:rsidRDefault="00967ED7" w:rsidP="002B6CAB">
      <w:pPr>
        <w:numPr>
          <w:ilvl w:val="1"/>
          <w:numId w:val="60"/>
        </w:numPr>
        <w:pBdr>
          <w:top w:val="nil"/>
          <w:left w:val="nil"/>
          <w:bottom w:val="nil"/>
          <w:right w:val="nil"/>
          <w:between w:val="nil"/>
        </w:pBdr>
        <w:spacing w:line="276" w:lineRule="auto"/>
        <w:contextualSpacing/>
      </w:pPr>
      <w:r>
        <w:t xml:space="preserve">Bonilla-Silva Eduardo. 2017 (5th ed.).  </w:t>
      </w:r>
      <w:r>
        <w:rPr>
          <w:i/>
        </w:rPr>
        <w:t>Racism without Racists: Color-Blind Racism and the Persistence of Racial Inequality in the United States</w:t>
      </w:r>
      <w:r>
        <w:t>. Lanham, MD: Rowman and Littlefield.</w:t>
      </w:r>
    </w:p>
    <w:p w:rsidR="00967ED7" w:rsidRDefault="00967ED7" w:rsidP="00967ED7">
      <w:pPr>
        <w:ind w:left="720"/>
      </w:pPr>
    </w:p>
    <w:p w:rsidR="00967ED7" w:rsidRDefault="00967ED7" w:rsidP="00967ED7">
      <w:pPr>
        <w:rPr>
          <w:b/>
        </w:rPr>
      </w:pPr>
      <w:r>
        <w:rPr>
          <w:b/>
        </w:rPr>
        <w:t xml:space="preserve">Week 4   </w:t>
      </w:r>
    </w:p>
    <w:p w:rsidR="00967ED7" w:rsidRDefault="00967ED7" w:rsidP="00967ED7">
      <w:pPr>
        <w:rPr>
          <w:b/>
        </w:rPr>
      </w:pPr>
      <w:r>
        <w:rPr>
          <w:b/>
        </w:rPr>
        <w:t xml:space="preserve">Medical/Institutional Racism </w:t>
      </w:r>
    </w:p>
    <w:p w:rsidR="00967ED7" w:rsidRDefault="00967ED7" w:rsidP="00967ED7">
      <w:r>
        <w:tab/>
      </w:r>
      <w:r>
        <w:tab/>
      </w:r>
    </w:p>
    <w:p w:rsidR="00967ED7" w:rsidRDefault="00967ED7" w:rsidP="002B6CAB">
      <w:pPr>
        <w:numPr>
          <w:ilvl w:val="1"/>
          <w:numId w:val="60"/>
        </w:numPr>
        <w:pBdr>
          <w:top w:val="nil"/>
          <w:left w:val="nil"/>
          <w:bottom w:val="nil"/>
          <w:right w:val="nil"/>
          <w:between w:val="nil"/>
        </w:pBdr>
        <w:spacing w:line="276" w:lineRule="auto"/>
        <w:contextualSpacing/>
      </w:pPr>
      <w:r>
        <w:t xml:space="preserve">Alondra Nelson, </w:t>
      </w:r>
      <w:r>
        <w:rPr>
          <w:i/>
        </w:rPr>
        <w:t>Body and Soul: The Black Panther Party and the Fight Against Medical Discrimination</w:t>
      </w:r>
    </w:p>
    <w:p w:rsidR="00967ED7" w:rsidRDefault="00967ED7" w:rsidP="00967ED7"/>
    <w:p w:rsidR="00967ED7" w:rsidRDefault="00967ED7" w:rsidP="00967ED7">
      <w:pPr>
        <w:rPr>
          <w:b/>
        </w:rPr>
      </w:pPr>
      <w:r>
        <w:rPr>
          <w:b/>
        </w:rPr>
        <w:t xml:space="preserve">Week 5   </w:t>
      </w:r>
    </w:p>
    <w:p w:rsidR="00967ED7" w:rsidRDefault="00967ED7" w:rsidP="00967ED7">
      <w:pPr>
        <w:rPr>
          <w:b/>
        </w:rPr>
      </w:pPr>
      <w:r>
        <w:rPr>
          <w:b/>
        </w:rPr>
        <w:t xml:space="preserve">Sociological Research Particular to Racism and Medicine/Health </w:t>
      </w:r>
    </w:p>
    <w:p w:rsidR="00967ED7" w:rsidRDefault="00967ED7" w:rsidP="002B6CAB">
      <w:pPr>
        <w:numPr>
          <w:ilvl w:val="1"/>
          <w:numId w:val="60"/>
        </w:numPr>
        <w:pBdr>
          <w:top w:val="nil"/>
          <w:left w:val="nil"/>
          <w:bottom w:val="nil"/>
          <w:right w:val="nil"/>
          <w:between w:val="nil"/>
        </w:pBdr>
        <w:spacing w:line="276" w:lineRule="auto"/>
        <w:contextualSpacing/>
      </w:pPr>
      <w:r>
        <w:t xml:space="preserve">Jonathan Metzl, </w:t>
      </w:r>
      <w:r>
        <w:rPr>
          <w:i/>
        </w:rPr>
        <w:t>The Protest Psychosis: How Schizophrenia Became a Black Disease</w:t>
      </w:r>
    </w:p>
    <w:p w:rsidR="00967ED7" w:rsidRDefault="00967ED7" w:rsidP="002B6CAB">
      <w:pPr>
        <w:numPr>
          <w:ilvl w:val="1"/>
          <w:numId w:val="60"/>
        </w:numPr>
        <w:pBdr>
          <w:top w:val="nil"/>
          <w:left w:val="nil"/>
          <w:bottom w:val="nil"/>
          <w:right w:val="nil"/>
          <w:between w:val="nil"/>
        </w:pBdr>
        <w:spacing w:line="276" w:lineRule="auto"/>
        <w:contextualSpacing/>
      </w:pPr>
      <w:r>
        <w:rPr>
          <w:highlight w:val="white"/>
        </w:rPr>
        <w:lastRenderedPageBreak/>
        <w:t xml:space="preserve">Hoffman, K. M., Trawalter, S., Axt, J. R., &amp; Oliver, M. N. (2016). Racial bias in pain assessment and treatment recommendations, and false beliefs about biological differences between blacks and whites. </w:t>
      </w:r>
      <w:r>
        <w:rPr>
          <w:i/>
          <w:highlight w:val="white"/>
        </w:rPr>
        <w:t>Proceedings of the National Academy of Sciences</w:t>
      </w:r>
      <w:r>
        <w:rPr>
          <w:highlight w:val="white"/>
        </w:rPr>
        <w:t xml:space="preserve">, </w:t>
      </w:r>
      <w:r>
        <w:rPr>
          <w:i/>
          <w:highlight w:val="white"/>
        </w:rPr>
        <w:t>113</w:t>
      </w:r>
      <w:r>
        <w:rPr>
          <w:highlight w:val="white"/>
        </w:rPr>
        <w:t>(16), 4296–4301.</w:t>
      </w:r>
      <w:hyperlink r:id="rId689">
        <w:r>
          <w:rPr>
            <w:color w:val="1155CC"/>
            <w:highlight w:val="white"/>
            <w:u w:val="single"/>
          </w:rPr>
          <w:t>http://doi.org/10.1073/pnas.1516047113</w:t>
        </w:r>
      </w:hyperlink>
    </w:p>
    <w:p w:rsidR="00967ED7" w:rsidRDefault="00967ED7" w:rsidP="00967ED7">
      <w:pPr>
        <w:rPr>
          <w:b/>
        </w:rPr>
      </w:pPr>
    </w:p>
    <w:p w:rsidR="00967ED7" w:rsidRDefault="00967ED7" w:rsidP="00967ED7">
      <w:pPr>
        <w:jc w:val="center"/>
        <w:rPr>
          <w:b/>
        </w:rPr>
      </w:pPr>
      <w:r>
        <w:rPr>
          <w:b/>
        </w:rPr>
        <w:t>Week 6 October 3</w:t>
      </w:r>
    </w:p>
    <w:p w:rsidR="00967ED7" w:rsidRDefault="00967ED7" w:rsidP="00967ED7">
      <w:pPr>
        <w:jc w:val="center"/>
        <w:rPr>
          <w:b/>
        </w:rPr>
      </w:pPr>
      <w:r>
        <w:rPr>
          <w:b/>
        </w:rPr>
        <w:t>Research for final essays (No Class)</w:t>
      </w:r>
    </w:p>
    <w:p w:rsidR="00967ED7" w:rsidRDefault="00967ED7" w:rsidP="00967ED7"/>
    <w:p w:rsidR="00967ED7" w:rsidRDefault="00967ED7" w:rsidP="00967ED7">
      <w:pPr>
        <w:rPr>
          <w:b/>
        </w:rPr>
      </w:pPr>
      <w:r>
        <w:rPr>
          <w:b/>
        </w:rPr>
        <w:t xml:space="preserve">Week 7 </w:t>
      </w:r>
    </w:p>
    <w:p w:rsidR="00967ED7" w:rsidRDefault="00967ED7" w:rsidP="00967ED7">
      <w:pPr>
        <w:rPr>
          <w:b/>
        </w:rPr>
      </w:pPr>
      <w:r>
        <w:rPr>
          <w:b/>
        </w:rPr>
        <w:t>Unit III   Science and Race from Psychological Perspective</w:t>
      </w:r>
    </w:p>
    <w:p w:rsidR="00967ED7" w:rsidRDefault="00967ED7" w:rsidP="00967ED7">
      <w:r>
        <w:t>(Dr. Bede Agocha, Department of Psychological Sciences &amp; Africana Studies Institute)</w:t>
      </w:r>
    </w:p>
    <w:p w:rsidR="00967ED7" w:rsidRDefault="00967ED7" w:rsidP="00967ED7">
      <w:pPr>
        <w:rPr>
          <w:b/>
        </w:rPr>
      </w:pPr>
    </w:p>
    <w:p w:rsidR="00967ED7" w:rsidRDefault="00967ED7" w:rsidP="00967ED7">
      <w:pPr>
        <w:rPr>
          <w:b/>
        </w:rPr>
      </w:pPr>
      <w:r>
        <w:rPr>
          <w:b/>
        </w:rPr>
        <w:t xml:space="preserve">Understanding Health in Context </w:t>
      </w:r>
    </w:p>
    <w:p w:rsidR="00967ED7" w:rsidRDefault="00967ED7" w:rsidP="002B6CAB">
      <w:pPr>
        <w:numPr>
          <w:ilvl w:val="1"/>
          <w:numId w:val="60"/>
        </w:numPr>
        <w:pBdr>
          <w:top w:val="nil"/>
          <w:left w:val="nil"/>
          <w:bottom w:val="nil"/>
          <w:right w:val="nil"/>
          <w:between w:val="nil"/>
        </w:pBdr>
        <w:spacing w:line="276" w:lineRule="auto"/>
      </w:pPr>
      <w:r>
        <w:t>What is health/wellness and what factors most influence it?</w:t>
      </w:r>
    </w:p>
    <w:p w:rsidR="00967ED7" w:rsidRDefault="00967ED7" w:rsidP="00967ED7">
      <w:pPr>
        <w:ind w:left="1440"/>
      </w:pPr>
      <w:r>
        <w:t>— How do opportunities for social integration, provision of safety, and ability to predict/control aspects of environment drive health?</w:t>
      </w:r>
    </w:p>
    <w:p w:rsidR="00967ED7" w:rsidRDefault="00967ED7" w:rsidP="002B6CAB">
      <w:pPr>
        <w:numPr>
          <w:ilvl w:val="1"/>
          <w:numId w:val="60"/>
        </w:numPr>
        <w:pBdr>
          <w:top w:val="nil"/>
          <w:left w:val="nil"/>
          <w:bottom w:val="nil"/>
          <w:right w:val="nil"/>
          <w:between w:val="nil"/>
        </w:pBdr>
        <w:spacing w:line="276" w:lineRule="auto"/>
        <w:contextualSpacing/>
      </w:pPr>
      <w:r>
        <w:t>What is the biomedical model of health?</w:t>
      </w:r>
    </w:p>
    <w:p w:rsidR="00967ED7" w:rsidRDefault="00967ED7" w:rsidP="002B6CAB">
      <w:pPr>
        <w:numPr>
          <w:ilvl w:val="1"/>
          <w:numId w:val="60"/>
        </w:numPr>
        <w:pBdr>
          <w:top w:val="nil"/>
          <w:left w:val="nil"/>
          <w:bottom w:val="nil"/>
          <w:right w:val="nil"/>
          <w:between w:val="nil"/>
        </w:pBdr>
        <w:spacing w:line="276" w:lineRule="auto"/>
      </w:pPr>
      <w:r>
        <w:t>How do African (e.g., Sahku Sheti, Utamawazo) and African American (e.g., Sankofa) epistemologies explain health/wellness?</w:t>
      </w:r>
    </w:p>
    <w:p w:rsidR="00967ED7" w:rsidRDefault="00967ED7" w:rsidP="002B6CAB">
      <w:pPr>
        <w:numPr>
          <w:ilvl w:val="1"/>
          <w:numId w:val="60"/>
        </w:numPr>
        <w:pBdr>
          <w:top w:val="nil"/>
          <w:left w:val="nil"/>
          <w:bottom w:val="nil"/>
          <w:right w:val="nil"/>
          <w:between w:val="nil"/>
        </w:pBdr>
        <w:spacing w:line="276" w:lineRule="auto"/>
      </w:pPr>
      <w:r>
        <w:t>What is the Biopsychosocial model of health?</w:t>
      </w:r>
    </w:p>
    <w:p w:rsidR="00967ED7" w:rsidRDefault="00967ED7" w:rsidP="00967ED7">
      <w:pPr>
        <w:ind w:left="720" w:firstLine="720"/>
      </w:pPr>
      <w:r>
        <w:t>— Case of Phenomenological Variant of Ecological Systems Theory</w:t>
      </w:r>
    </w:p>
    <w:p w:rsidR="00967ED7" w:rsidRDefault="00967ED7" w:rsidP="00967ED7">
      <w:pPr>
        <w:rPr>
          <w:b/>
        </w:rPr>
      </w:pPr>
    </w:p>
    <w:p w:rsidR="00967ED7" w:rsidRDefault="00967ED7" w:rsidP="00967ED7">
      <w:r>
        <w:rPr>
          <w:b/>
          <w:i/>
          <w:u w:val="single"/>
        </w:rPr>
        <w:t>WEEK 7 READINGS</w:t>
      </w:r>
      <w:r>
        <w:rPr>
          <w:b/>
        </w:rPr>
        <w:t>:</w:t>
      </w:r>
      <w:r>
        <w:t xml:space="preserve"> </w:t>
      </w:r>
    </w:p>
    <w:p w:rsidR="00967ED7" w:rsidRDefault="00967ED7" w:rsidP="00967ED7">
      <w:r>
        <w:rPr>
          <w:b/>
        </w:rPr>
        <w:t>§</w:t>
      </w:r>
      <w:r>
        <w:t xml:space="preserve"> Race, Ethnicity, and Health: A Public Health Reader (2nd Edition) by Thomas A. LaVeist and Lydia A. Isaac (Editors) (2013). San Francisco, CA: Josey-Bass.</w:t>
      </w:r>
    </w:p>
    <w:p w:rsidR="00967ED7" w:rsidRDefault="00967ED7" w:rsidP="00967ED7">
      <w:pPr>
        <w:rPr>
          <w:b/>
        </w:rPr>
      </w:pPr>
    </w:p>
    <w:p w:rsidR="00967ED7" w:rsidRDefault="00967ED7" w:rsidP="00967ED7">
      <w:r>
        <w:rPr>
          <w:b/>
        </w:rPr>
        <w:t xml:space="preserve">§ </w:t>
      </w:r>
      <w:r>
        <w:t>LaVeist &amp; Isaac: Introduction, Chaps. 4, 5, 18, &amp; 26; Adler, N., Boyce, T., Chesney, M., Cohen, S., Folkman, S., et al. (1994). Socioeconomic status and health: the challenge of the gradient. American Psychologist, 9, 15–24. Braveman, P., Egerter, S., &amp; Williams, D. R. (2011). The social determinants of health: Coming of age. Annual Review of Public Health, 32, 399–416.</w:t>
      </w:r>
    </w:p>
    <w:p w:rsidR="00967ED7" w:rsidRDefault="00967ED7" w:rsidP="00967ED7">
      <w:pPr>
        <w:ind w:firstLine="720"/>
      </w:pPr>
      <w:r>
        <w:t>Diez Roux, A. V. (2012). Conceptual approaches to the study of health disparities. Annual Review of Public Health, 33, 41–58.</w:t>
      </w:r>
    </w:p>
    <w:p w:rsidR="00967ED7" w:rsidRDefault="00967ED7" w:rsidP="00967ED7">
      <w:pPr>
        <w:ind w:firstLine="720"/>
      </w:pPr>
      <w:r>
        <w:t>Kim, H. S. &amp; Sasaki, J. Y. (2014). Cultural neuroscience: Biology of the mind in cultural contexts. Annual Review of Psychology, 65, 487–514.</w:t>
      </w:r>
    </w:p>
    <w:p w:rsidR="00967ED7" w:rsidRDefault="00967ED7" w:rsidP="00967ED7">
      <w:pPr>
        <w:ind w:firstLine="720"/>
      </w:pPr>
      <w:r>
        <w:t>Obasi, E. M. &amp; Smith, A. J. (2009). African psychology, or Sahku Sheti: An application of the art of spiritual liberation and illumination of African people. In H. A. Neville, B. M. Tynes, &amp; S. O. Utsey (Eds.), Handbook of African American Psychology (pp. 47–60). Thousand Oaks, CA: Sage Publications, Inc.</w:t>
      </w:r>
    </w:p>
    <w:p w:rsidR="00967ED7" w:rsidRDefault="00967ED7" w:rsidP="00967ED7">
      <w:pPr>
        <w:ind w:firstLine="720"/>
      </w:pPr>
      <w:r>
        <w:t>Spencer, M. B. (2006). Phenomenology and ecological system theory: Development of diverse groups. In W. Damon &amp; R. Lerner (Eds.), Handbook of Child Psychology (6th ed., Vol. 1, pp. 829–893).</w:t>
      </w:r>
    </w:p>
    <w:p w:rsidR="00967ED7" w:rsidRDefault="00967ED7" w:rsidP="00967ED7">
      <w:pPr>
        <w:ind w:firstLine="720"/>
      </w:pPr>
      <w:r>
        <w:t>Whitfield, K. E., Weidner, G., Clark, R., &amp; Anderson, N. B. (2002). Sociodemographic diversity and behavioral medicine. Journal of Consulting and Clinical Psychology, 70, 463–481.</w:t>
      </w:r>
    </w:p>
    <w:p w:rsidR="00967ED7" w:rsidRDefault="00967ED7" w:rsidP="00967ED7"/>
    <w:p w:rsidR="00967ED7" w:rsidRDefault="00967ED7" w:rsidP="00967ED7">
      <w:pPr>
        <w:rPr>
          <w:b/>
        </w:rPr>
      </w:pPr>
      <w:r>
        <w:rPr>
          <w:b/>
        </w:rPr>
        <w:t xml:space="preserve">Week 8  </w:t>
      </w:r>
    </w:p>
    <w:p w:rsidR="00967ED7" w:rsidRDefault="00967ED7" w:rsidP="00967ED7">
      <w:pPr>
        <w:rPr>
          <w:b/>
        </w:rPr>
      </w:pPr>
      <w:r>
        <w:rPr>
          <w:b/>
        </w:rPr>
        <w:t>The Shift From Health Focus to Health Disparities</w:t>
      </w:r>
    </w:p>
    <w:p w:rsidR="00967ED7" w:rsidRDefault="00967ED7" w:rsidP="002B6CAB">
      <w:pPr>
        <w:numPr>
          <w:ilvl w:val="1"/>
          <w:numId w:val="60"/>
        </w:numPr>
        <w:pBdr>
          <w:top w:val="nil"/>
          <w:left w:val="nil"/>
          <w:bottom w:val="nil"/>
          <w:right w:val="nil"/>
          <w:between w:val="nil"/>
        </w:pBdr>
        <w:spacing w:line="276" w:lineRule="auto"/>
        <w:contextualSpacing/>
      </w:pPr>
      <w:r>
        <w:t>How do demographics and stratification influence health/wellness?</w:t>
      </w:r>
    </w:p>
    <w:p w:rsidR="00967ED7" w:rsidRDefault="00967ED7" w:rsidP="002B6CAB">
      <w:pPr>
        <w:numPr>
          <w:ilvl w:val="1"/>
          <w:numId w:val="60"/>
        </w:numPr>
        <w:pBdr>
          <w:top w:val="nil"/>
          <w:left w:val="nil"/>
          <w:bottom w:val="nil"/>
          <w:right w:val="nil"/>
          <w:between w:val="nil"/>
        </w:pBdr>
        <w:spacing w:line="276" w:lineRule="auto"/>
        <w:contextualSpacing/>
      </w:pPr>
      <w:r>
        <w:t>What are the roles of distal factors?</w:t>
      </w:r>
    </w:p>
    <w:p w:rsidR="00967ED7" w:rsidRDefault="00967ED7" w:rsidP="00967ED7">
      <w:pPr>
        <w:ind w:left="1440"/>
      </w:pPr>
      <w:r>
        <w:t>— Race/ethnicity intersectionality, gender-related processes, sexuality-related processes, and socioeconomic variables (incl. education, welfare, wages, taxation)</w:t>
      </w:r>
    </w:p>
    <w:p w:rsidR="00967ED7" w:rsidRDefault="00967ED7" w:rsidP="002B6CAB">
      <w:pPr>
        <w:numPr>
          <w:ilvl w:val="1"/>
          <w:numId w:val="60"/>
        </w:numPr>
        <w:pBdr>
          <w:top w:val="nil"/>
          <w:left w:val="nil"/>
          <w:bottom w:val="nil"/>
          <w:right w:val="nil"/>
          <w:between w:val="nil"/>
        </w:pBdr>
        <w:spacing w:line="276" w:lineRule="auto"/>
        <w:contextualSpacing/>
      </w:pPr>
      <w:r>
        <w:t>What are the roles of sociostructural factors?</w:t>
      </w:r>
    </w:p>
    <w:p w:rsidR="00967ED7" w:rsidRDefault="00967ED7" w:rsidP="00967ED7">
      <w:pPr>
        <w:ind w:left="720" w:firstLine="720"/>
      </w:pPr>
      <w:r>
        <w:t>— Regionalization &amp; food insecurity, housing, recreation opportunities</w:t>
      </w:r>
    </w:p>
    <w:p w:rsidR="00967ED7" w:rsidRDefault="00967ED7" w:rsidP="002B6CAB">
      <w:pPr>
        <w:numPr>
          <w:ilvl w:val="1"/>
          <w:numId w:val="60"/>
        </w:numPr>
        <w:pBdr>
          <w:top w:val="nil"/>
          <w:left w:val="nil"/>
          <w:bottom w:val="nil"/>
          <w:right w:val="nil"/>
          <w:between w:val="nil"/>
        </w:pBdr>
        <w:spacing w:line="276" w:lineRule="auto"/>
        <w:contextualSpacing/>
      </w:pPr>
      <w:r>
        <w:t>What are the roles of proximal factors?</w:t>
      </w:r>
    </w:p>
    <w:p w:rsidR="00967ED7" w:rsidRDefault="00967ED7" w:rsidP="00967ED7">
      <w:pPr>
        <w:ind w:left="1440"/>
      </w:pPr>
      <w:r>
        <w:t>— Personality attributes, coping processes &amp; self-regulation, interpersonal relations, and cognitive appraisals</w:t>
      </w:r>
    </w:p>
    <w:p w:rsidR="00967ED7" w:rsidRDefault="00967ED7" w:rsidP="00967ED7">
      <w:pPr>
        <w:ind w:left="1440"/>
      </w:pPr>
    </w:p>
    <w:p w:rsidR="00967ED7" w:rsidRDefault="00967ED7" w:rsidP="00967ED7">
      <w:r>
        <w:rPr>
          <w:b/>
          <w:i/>
          <w:u w:val="single"/>
        </w:rPr>
        <w:t>WEEK 8 READINGS</w:t>
      </w:r>
      <w:r>
        <w:rPr>
          <w:b/>
          <w:u w:val="single"/>
        </w:rPr>
        <w:t>:</w:t>
      </w:r>
      <w:r>
        <w:t xml:space="preserve"> </w:t>
      </w:r>
      <w:r>
        <w:rPr>
          <w:b/>
        </w:rPr>
        <w:t>§</w:t>
      </w:r>
      <w:r>
        <w:t xml:space="preserve"> LaVeist &amp; Isaac: Chaps. 1, 2, 3, 16, 17, &amp; 19;</w:t>
      </w:r>
    </w:p>
    <w:p w:rsidR="00967ED7" w:rsidRDefault="00967ED7" w:rsidP="00967ED7">
      <w:pPr>
        <w:ind w:firstLine="720"/>
      </w:pPr>
      <w:r>
        <w:t>Conger, R. D. &amp; Donnellan, M. B. (2007). An interactionist perspective on the socioeconomic context of human development. Annual Review of Psychology, 58, 175-200.</w:t>
      </w:r>
    </w:p>
    <w:p w:rsidR="00967ED7" w:rsidRDefault="00967ED7" w:rsidP="00967ED7">
      <w:pPr>
        <w:ind w:firstLine="720"/>
      </w:pPr>
      <w:r>
        <w:t>Diez Roux, A. V. (2001). Investigating neighborhood and area effects on health. American Journal of Public Health, 91, 1783–1789.</w:t>
      </w:r>
    </w:p>
    <w:p w:rsidR="00967ED7" w:rsidRDefault="00967ED7" w:rsidP="00967ED7">
      <w:pPr>
        <w:ind w:firstLine="720"/>
      </w:pPr>
      <w:r>
        <w:t>Diez Roux, A. V. (2012). Conceptual approaches to the study of health disparities. Annual Review of Public Health, 33, 41–58.</w:t>
      </w:r>
    </w:p>
    <w:p w:rsidR="00967ED7" w:rsidRDefault="00967ED7" w:rsidP="00967ED7">
      <w:pPr>
        <w:ind w:firstLine="720"/>
      </w:pPr>
      <w:r>
        <w:t>Fiscella, K., &amp; Williams, D. R. (2004). Health disparities based on socioeconomic inequities: Implications for urban health care. Academic Medicine, 79, 1139–1147.</w:t>
      </w:r>
    </w:p>
    <w:p w:rsidR="00967ED7" w:rsidRDefault="00967ED7" w:rsidP="00967ED7">
      <w:pPr>
        <w:ind w:firstLine="720"/>
      </w:pPr>
      <w:r>
        <w:t>Friedman, H. S. &amp; Kern, M. L. (2014). Personality, well-being, and health. Annual Review of Psychology, 65, 719–742.</w:t>
      </w:r>
    </w:p>
    <w:p w:rsidR="00967ED7" w:rsidRDefault="00967ED7" w:rsidP="00967ED7">
      <w:pPr>
        <w:ind w:firstLine="720"/>
      </w:pPr>
      <w:r>
        <w:t>Hampson, S. E. (2012). Personality processes: Mechanisms by which personality traits “Get outside the skin.” Annual Review of Psychology, 63, 315–339.</w:t>
      </w:r>
    </w:p>
    <w:p w:rsidR="00967ED7" w:rsidRDefault="00967ED7" w:rsidP="00967ED7">
      <w:pPr>
        <w:ind w:firstLine="720"/>
      </w:pPr>
      <w:r>
        <w:t>Major, B., Mendes, W. B., &amp; Dovidio, J. F. (2013). Intergroup relations and health disparities: A social psychological perspective. Health Psychology, 32, 514–524.</w:t>
      </w:r>
    </w:p>
    <w:p w:rsidR="00967ED7" w:rsidRDefault="00967ED7" w:rsidP="00967ED7">
      <w:pPr>
        <w:ind w:firstLine="720"/>
      </w:pPr>
      <w:r>
        <w:t>Mays, V. M., Cochran, S. D., &amp; Barnes, N. W. (2007). Race, race-based discrimination, and health outcomes among African Americans. Annual Review of Psychology, 58, 201–225.</w:t>
      </w:r>
    </w:p>
    <w:p w:rsidR="00967ED7" w:rsidRDefault="00967ED7" w:rsidP="00967ED7">
      <w:pPr>
        <w:rPr>
          <w:b/>
        </w:rPr>
      </w:pPr>
    </w:p>
    <w:p w:rsidR="00967ED7" w:rsidRDefault="00967ED7" w:rsidP="00967ED7">
      <w:pPr>
        <w:rPr>
          <w:b/>
        </w:rPr>
      </w:pPr>
    </w:p>
    <w:p w:rsidR="00967ED7" w:rsidRDefault="00967ED7" w:rsidP="00967ED7">
      <w:pPr>
        <w:rPr>
          <w:b/>
        </w:rPr>
      </w:pPr>
      <w:r>
        <w:rPr>
          <w:b/>
        </w:rPr>
        <w:t xml:space="preserve">Week 9   </w:t>
      </w:r>
    </w:p>
    <w:p w:rsidR="00967ED7" w:rsidRDefault="00967ED7" w:rsidP="00967ED7">
      <w:pPr>
        <w:rPr>
          <w:b/>
        </w:rPr>
      </w:pPr>
      <w:r>
        <w:rPr>
          <w:b/>
        </w:rPr>
        <w:t>Applying Integrative Approaches to Health</w:t>
      </w:r>
    </w:p>
    <w:p w:rsidR="00967ED7" w:rsidRDefault="00967ED7" w:rsidP="002B6CAB">
      <w:pPr>
        <w:numPr>
          <w:ilvl w:val="0"/>
          <w:numId w:val="61"/>
        </w:numPr>
        <w:pBdr>
          <w:top w:val="nil"/>
          <w:left w:val="nil"/>
          <w:bottom w:val="nil"/>
          <w:right w:val="nil"/>
          <w:between w:val="nil"/>
        </w:pBdr>
        <w:spacing w:line="276" w:lineRule="auto"/>
        <w:contextualSpacing/>
      </w:pPr>
      <w:r>
        <w:t>Contrast chronic disease explained by Health Belief Model and other integrations (e.g., Clark et al., 1999; Cutrona et al., 2000; Everson-Rose &amp; Lewis, 2005; C.P. Jones, 2000; J. Jones, 1997; Kuh &amp; Ben-Shlomo, 1997; Massey, 2004; Mays &amp; Cochran, 1998; Williams et al., 1997, 2010)</w:t>
      </w:r>
    </w:p>
    <w:p w:rsidR="00967ED7" w:rsidRDefault="00967ED7" w:rsidP="002B6CAB">
      <w:pPr>
        <w:numPr>
          <w:ilvl w:val="0"/>
          <w:numId w:val="61"/>
        </w:numPr>
        <w:pBdr>
          <w:top w:val="nil"/>
          <w:left w:val="nil"/>
          <w:bottom w:val="nil"/>
          <w:right w:val="nil"/>
          <w:between w:val="nil"/>
        </w:pBdr>
        <w:spacing w:line="276" w:lineRule="auto"/>
        <w:contextualSpacing/>
      </w:pPr>
      <w:r>
        <w:t>Obesity, Cardiovascular disease (including hypertension), Cancer, Diabetes, HIV/AIDS, Chronic inflammatory responses (including rheumatic disease), Culture-bound syndromes &amp; emerging disorders, as explained by the “Health Belief Model” and other integrations.</w:t>
      </w:r>
    </w:p>
    <w:p w:rsidR="00967ED7" w:rsidRDefault="00967ED7" w:rsidP="00967ED7">
      <w:r>
        <w:rPr>
          <w:b/>
          <w:i/>
          <w:u w:val="single"/>
        </w:rPr>
        <w:t>WEEK 9 READINGS</w:t>
      </w:r>
      <w:r>
        <w:rPr>
          <w:b/>
          <w:u w:val="single"/>
        </w:rPr>
        <w:t>:</w:t>
      </w:r>
      <w:r>
        <w:t xml:space="preserve"> </w:t>
      </w:r>
    </w:p>
    <w:p w:rsidR="00967ED7" w:rsidRDefault="00967ED7" w:rsidP="00967ED7">
      <w:r>
        <w:rPr>
          <w:b/>
        </w:rPr>
        <w:t>*</w:t>
      </w:r>
      <w:r>
        <w:t xml:space="preserve">LaVeist &amp; Isaac: Chaps. 15, 20, 21, 22, 23, &amp; 24; Cutrona, C. E., Russell, D. W., Hessling, R. M., Brown, P. A., &amp; Murry, V. (2000). Direct and moderating effect of community context on </w:t>
      </w:r>
      <w:r>
        <w:lastRenderedPageBreak/>
        <w:t xml:space="preserve">the psychological well-being of African American women. </w:t>
      </w:r>
      <w:r>
        <w:rPr>
          <w:i/>
        </w:rPr>
        <w:t>Journal of Personality and Social Psychology</w:t>
      </w:r>
      <w:r>
        <w:t>, 79, 1088–101</w:t>
      </w:r>
    </w:p>
    <w:p w:rsidR="00967ED7" w:rsidRDefault="00967ED7" w:rsidP="00967ED7">
      <w:r>
        <w:t xml:space="preserve">*Everson-Rose, S. A., &amp; Lewis, T. T. (2005). Psychosocial factors and cardiovascular disease. </w:t>
      </w:r>
      <w:r>
        <w:rPr>
          <w:i/>
        </w:rPr>
        <w:t>Annual Review of Public Health</w:t>
      </w:r>
      <w:r>
        <w:t>, 26, 469–500.</w:t>
      </w:r>
    </w:p>
    <w:p w:rsidR="00967ED7" w:rsidRDefault="00967ED7" w:rsidP="00967ED7">
      <w:r>
        <w:t xml:space="preserve">*Krantz, D. S. &amp; McCeney, M. K. (2002). Effects of psychological and social factors on organic disease: A critical assessment of research on coronary heart disease. </w:t>
      </w:r>
      <w:r>
        <w:rPr>
          <w:i/>
        </w:rPr>
        <w:t>Annual Review of Psychology</w:t>
      </w:r>
      <w:r>
        <w:t>, 53, 341–369.</w:t>
      </w:r>
    </w:p>
    <w:p w:rsidR="00967ED7" w:rsidRDefault="00967ED7" w:rsidP="00967ED7">
      <w:r>
        <w:t xml:space="preserve">*Stanton, A. L., Revenson, T. A., &amp; Tennen, H. (2007). Health psychology: Psychological adjustment to chronic disease. </w:t>
      </w:r>
      <w:r>
        <w:rPr>
          <w:i/>
        </w:rPr>
        <w:t>Annual Review of Psychology</w:t>
      </w:r>
      <w:r>
        <w:t>, 58, 565–592.</w:t>
      </w:r>
    </w:p>
    <w:p w:rsidR="00967ED7" w:rsidRDefault="00967ED7" w:rsidP="00967ED7"/>
    <w:p w:rsidR="00967ED7" w:rsidRDefault="00967ED7" w:rsidP="00967ED7">
      <w:pPr>
        <w:jc w:val="center"/>
        <w:rPr>
          <w:b/>
        </w:rPr>
      </w:pPr>
      <w:r>
        <w:rPr>
          <w:b/>
        </w:rPr>
        <w:t xml:space="preserve">Week 10 </w:t>
      </w:r>
    </w:p>
    <w:p w:rsidR="00967ED7" w:rsidRDefault="00967ED7" w:rsidP="00967ED7">
      <w:pPr>
        <w:jc w:val="center"/>
        <w:rPr>
          <w:b/>
        </w:rPr>
      </w:pPr>
      <w:r>
        <w:rPr>
          <w:b/>
        </w:rPr>
        <w:t>Individual research (Class does not meet)</w:t>
      </w:r>
    </w:p>
    <w:p w:rsidR="00967ED7" w:rsidRDefault="00967ED7" w:rsidP="00967ED7">
      <w:pPr>
        <w:rPr>
          <w:b/>
        </w:rPr>
      </w:pPr>
      <w:r>
        <w:rPr>
          <w:b/>
        </w:rPr>
        <w:t xml:space="preserve"> </w:t>
      </w:r>
    </w:p>
    <w:p w:rsidR="00967ED7" w:rsidRDefault="00967ED7" w:rsidP="00967ED7">
      <w:pPr>
        <w:rPr>
          <w:b/>
        </w:rPr>
      </w:pPr>
      <w:r>
        <w:rPr>
          <w:b/>
        </w:rPr>
        <w:t xml:space="preserve">Week 11    </w:t>
      </w:r>
    </w:p>
    <w:p w:rsidR="00967ED7" w:rsidRDefault="00967ED7" w:rsidP="00967ED7">
      <w:pPr>
        <w:rPr>
          <w:b/>
        </w:rPr>
      </w:pPr>
      <w:r>
        <w:rPr>
          <w:b/>
        </w:rPr>
        <w:t>Triangulation of Racism, Stress, and Health Risks</w:t>
      </w:r>
    </w:p>
    <w:p w:rsidR="00967ED7" w:rsidRDefault="00967ED7" w:rsidP="002B6CAB">
      <w:pPr>
        <w:numPr>
          <w:ilvl w:val="1"/>
          <w:numId w:val="60"/>
        </w:numPr>
        <w:pBdr>
          <w:top w:val="nil"/>
          <w:left w:val="nil"/>
          <w:bottom w:val="nil"/>
          <w:right w:val="nil"/>
          <w:between w:val="nil"/>
        </w:pBdr>
        <w:spacing w:line="276" w:lineRule="auto"/>
        <w:contextualSpacing/>
      </w:pPr>
      <w:r>
        <w:t>What is stress and stress response?</w:t>
      </w:r>
    </w:p>
    <w:p w:rsidR="00967ED7" w:rsidRDefault="00967ED7" w:rsidP="00967ED7">
      <w:pPr>
        <w:ind w:left="720" w:firstLine="720"/>
      </w:pPr>
      <w:r>
        <w:t>— How does race-based mistreatment function as a stressor?</w:t>
      </w:r>
    </w:p>
    <w:p w:rsidR="00967ED7" w:rsidRDefault="00967ED7" w:rsidP="002B6CAB">
      <w:pPr>
        <w:numPr>
          <w:ilvl w:val="1"/>
          <w:numId w:val="60"/>
        </w:numPr>
        <w:pBdr>
          <w:top w:val="nil"/>
          <w:left w:val="nil"/>
          <w:bottom w:val="nil"/>
          <w:right w:val="nil"/>
          <w:between w:val="nil"/>
        </w:pBdr>
        <w:spacing w:line="276" w:lineRule="auto"/>
        <w:contextualSpacing/>
      </w:pPr>
      <w:r>
        <w:t>How did we go from historic racial mistrust to “Obamacare”/ACA?</w:t>
      </w:r>
    </w:p>
    <w:p w:rsidR="00967ED7" w:rsidRDefault="00967ED7" w:rsidP="00967ED7">
      <w:pPr>
        <w:ind w:left="720" w:firstLine="720"/>
      </w:pPr>
      <w:r>
        <w:t>— Implications re: healthcare access &amp; treatment by practitioners</w:t>
      </w:r>
    </w:p>
    <w:p w:rsidR="00967ED7" w:rsidRDefault="00967ED7" w:rsidP="002B6CAB">
      <w:pPr>
        <w:numPr>
          <w:ilvl w:val="1"/>
          <w:numId w:val="60"/>
        </w:numPr>
        <w:pBdr>
          <w:top w:val="nil"/>
          <w:left w:val="nil"/>
          <w:bottom w:val="nil"/>
          <w:right w:val="nil"/>
          <w:between w:val="nil"/>
        </w:pBdr>
        <w:spacing w:line="276" w:lineRule="auto"/>
        <w:contextualSpacing/>
      </w:pPr>
      <w:r>
        <w:t>How do chronicity and magnitude of racial discrimination constitute allostatic load (or health-compromising) factor?</w:t>
      </w:r>
    </w:p>
    <w:p w:rsidR="00967ED7" w:rsidRDefault="00967ED7" w:rsidP="002B6CAB">
      <w:pPr>
        <w:numPr>
          <w:ilvl w:val="1"/>
          <w:numId w:val="60"/>
        </w:numPr>
        <w:pBdr>
          <w:top w:val="nil"/>
          <w:left w:val="nil"/>
          <w:bottom w:val="nil"/>
          <w:right w:val="nil"/>
          <w:between w:val="nil"/>
        </w:pBdr>
        <w:spacing w:line="276" w:lineRule="auto"/>
        <w:contextualSpacing/>
      </w:pPr>
      <w:r>
        <w:t>How do intergenerational and life span effects of racial discrimination overpower the benefits of modernity/technological progress?</w:t>
      </w:r>
    </w:p>
    <w:p w:rsidR="00967ED7" w:rsidRDefault="00967ED7" w:rsidP="002B6CAB">
      <w:pPr>
        <w:numPr>
          <w:ilvl w:val="1"/>
          <w:numId w:val="60"/>
        </w:numPr>
        <w:pBdr>
          <w:top w:val="nil"/>
          <w:left w:val="nil"/>
          <w:bottom w:val="nil"/>
          <w:right w:val="nil"/>
          <w:between w:val="nil"/>
        </w:pBdr>
        <w:spacing w:line="276" w:lineRule="auto"/>
        <w:contextualSpacing/>
      </w:pPr>
      <w:r>
        <w:t>How does use of alcohol, tobacco, or other maladaptive coping strategies hinder health/wellness?</w:t>
      </w:r>
    </w:p>
    <w:p w:rsidR="00967ED7" w:rsidRDefault="00967ED7" w:rsidP="002B6CAB">
      <w:pPr>
        <w:numPr>
          <w:ilvl w:val="1"/>
          <w:numId w:val="60"/>
        </w:numPr>
        <w:pBdr>
          <w:top w:val="nil"/>
          <w:left w:val="nil"/>
          <w:bottom w:val="nil"/>
          <w:right w:val="nil"/>
          <w:between w:val="nil"/>
        </w:pBdr>
        <w:spacing w:line="276" w:lineRule="auto"/>
        <w:contextualSpacing/>
      </w:pPr>
      <w:r>
        <w:t>How do unhealthy social spaces and racial stratification/segregation maintain discrimination-strain on health?</w:t>
      </w:r>
    </w:p>
    <w:p w:rsidR="00967ED7" w:rsidRDefault="00967ED7" w:rsidP="00967ED7"/>
    <w:p w:rsidR="00967ED7" w:rsidRDefault="00967ED7" w:rsidP="00967ED7">
      <w:r>
        <w:rPr>
          <w:b/>
          <w:i/>
          <w:u w:val="single"/>
        </w:rPr>
        <w:t>WEEK 11 READINGS</w:t>
      </w:r>
      <w:r>
        <w:rPr>
          <w:b/>
          <w:u w:val="single"/>
        </w:rPr>
        <w:t xml:space="preserve">: </w:t>
      </w:r>
      <w:r>
        <w:rPr>
          <w:b/>
        </w:rPr>
        <w:t>§</w:t>
      </w:r>
      <w:r>
        <w:t xml:space="preserve"> LaVeist &amp; Isaac: Chaps. 6, 7, 8, 9, 10, 29, &amp; 31; </w:t>
      </w:r>
    </w:p>
    <w:p w:rsidR="00967ED7" w:rsidRDefault="00967ED7" w:rsidP="00967ED7">
      <w:pPr>
        <w:ind w:firstLine="720"/>
      </w:pPr>
      <w:r>
        <w:t xml:space="preserve">Acevedo-Garcia, D. (2000). Residential segregation and the epidemiology of infectious diseases. Social Science &amp; Medicine, 51, 1143–1161. </w:t>
      </w:r>
    </w:p>
    <w:p w:rsidR="00967ED7" w:rsidRDefault="00967ED7" w:rsidP="00967ED7">
      <w:pPr>
        <w:ind w:firstLine="720"/>
      </w:pPr>
      <w:r>
        <w:t>Cooper, M. L., Krull, J. L., Agocha, V. B., Flanagan, M. E., Orcutt, H. K., Grabe, S., Dermen, K. H., &amp; Jackson, M. (2008) Motivational pathways to alcohol use and abuse in Black and White adolescents. Journal of Abnormal Psychology, 117, 485–501.</w:t>
      </w:r>
    </w:p>
    <w:p w:rsidR="00967ED7" w:rsidRDefault="00967ED7" w:rsidP="00967ED7">
      <w:pPr>
        <w:ind w:firstLine="720"/>
      </w:pPr>
      <w:r>
        <w:t>Dunkel Schetter, C. (2011). Psychological science on pregnancy: Stress processes, Biopsychosocial Models, and emerging research issues. Annual Review of Psychology, 62, 531–558.</w:t>
      </w:r>
    </w:p>
    <w:p w:rsidR="00967ED7" w:rsidRDefault="00967ED7" w:rsidP="00967ED7">
      <w:pPr>
        <w:ind w:firstLine="720"/>
      </w:pPr>
      <w:r>
        <w:t>Irwin, M. R. (2015). Why sleep is important for health: A psychoneuroimmunology perspective. Annual Review of Psychology, 66, 143–172.</w:t>
      </w:r>
    </w:p>
    <w:p w:rsidR="00967ED7" w:rsidRDefault="00967ED7" w:rsidP="00967ED7">
      <w:pPr>
        <w:ind w:firstLine="720"/>
      </w:pPr>
      <w:r>
        <w:t>Schneiderman, N., Ironson, G., &amp; Siegel,S. D. (2005). Stress and health: Psychological, behavioral, biological determinants. Annual Review of Clinical Psychology, 1, 607–628.</w:t>
      </w:r>
    </w:p>
    <w:p w:rsidR="00967ED7" w:rsidRDefault="00967ED7" w:rsidP="00967ED7">
      <w:pPr>
        <w:ind w:firstLine="720"/>
      </w:pPr>
      <w:r>
        <w:t>Taylor, S. E., Repetti, R. L., &amp; Seeman, T. (1997). Health psychology: What is an unhealthy environment and how does it get under the skin? Annual Review of Psychology, 48, 411–447.</w:t>
      </w:r>
    </w:p>
    <w:p w:rsidR="00967ED7" w:rsidRDefault="00967ED7" w:rsidP="00967ED7">
      <w:pPr>
        <w:ind w:firstLine="720"/>
      </w:pPr>
      <w:r>
        <w:lastRenderedPageBreak/>
        <w:t>Tomaka, J., Morales-Monks, S., &amp; Shamaley, A. G. (2013). Stress and coping mediate relationships between contingent and global self-esteem and alcohol-related problems among college drinkers. Stress and Health, 29, 205–213.</w:t>
      </w:r>
    </w:p>
    <w:p w:rsidR="00967ED7" w:rsidRDefault="00967ED7" w:rsidP="00967ED7">
      <w:pPr>
        <w:ind w:firstLine="720"/>
      </w:pPr>
      <w:r>
        <w:t>Vines, A. I., Baird, D. D., Stevens, J., Hertz-Picciotto, I., Light, K. C., &amp; McNeilly, M. (2007). Associations of abdominal fat with perceived racism and passive emotional responses to racism in African American women. American Journal of Public Health, 97, 526–530.</w:t>
      </w:r>
    </w:p>
    <w:p w:rsidR="00967ED7" w:rsidRDefault="00967ED7" w:rsidP="00967ED7">
      <w:pPr>
        <w:ind w:firstLine="720"/>
      </w:pPr>
      <w:r>
        <w:t>Wagner, J., Lampert, R., Tennen, H., &amp; Feinn, R. (2015). Exposure to discrimination and heart rate variability reactivity to acute stress among women with diabetes. Stress and Health, 31, 255–262.</w:t>
      </w:r>
    </w:p>
    <w:p w:rsidR="00967ED7" w:rsidRDefault="00967ED7" w:rsidP="00967ED7">
      <w:pPr>
        <w:ind w:firstLine="720"/>
      </w:pPr>
      <w:r>
        <w:t>Xaverius, P., Alman, C., Holtz, L., &amp; Yarber, L. (2016). Risk factors associated with very low birth weight in large urban area, stratified by adequacy of prenatal care. Maternal and Child Health Journal, 20, 623–629.</w:t>
      </w:r>
    </w:p>
    <w:p w:rsidR="00967ED7" w:rsidRDefault="00967ED7" w:rsidP="00967ED7">
      <w:pPr>
        <w:rPr>
          <w:rFonts w:eastAsia="Times New Roman"/>
          <w:b/>
          <w:sz w:val="28"/>
          <w:szCs w:val="28"/>
        </w:rPr>
      </w:pPr>
    </w:p>
    <w:p w:rsidR="00967ED7" w:rsidRDefault="00967ED7" w:rsidP="00967ED7">
      <w:pPr>
        <w:rPr>
          <w:b/>
        </w:rPr>
      </w:pPr>
      <w:r>
        <w:rPr>
          <w:b/>
        </w:rPr>
        <w:t xml:space="preserve">Week 12   </w:t>
      </w:r>
    </w:p>
    <w:p w:rsidR="00967ED7" w:rsidRDefault="00967ED7" w:rsidP="00967ED7">
      <w:pPr>
        <w:rPr>
          <w:b/>
        </w:rPr>
      </w:pPr>
      <w:r>
        <w:rPr>
          <w:b/>
        </w:rPr>
        <w:t>UNIT 4  Racism, Medical Practice, the Health Statuses of Non-Whites</w:t>
      </w:r>
    </w:p>
    <w:p w:rsidR="00967ED7" w:rsidRDefault="00967ED7" w:rsidP="00967ED7">
      <w:r>
        <w:t>(Professor Cato Laurencin, M.D., Ph.D; UConn School of Medicine; Chair, Department of Orthopedic Surgery at UConn Medical Center; School of Engineering)</w:t>
      </w:r>
    </w:p>
    <w:p w:rsidR="00967ED7" w:rsidRDefault="00967ED7" w:rsidP="00967ED7"/>
    <w:p w:rsidR="00967ED7" w:rsidRDefault="00967ED7" w:rsidP="00967ED7">
      <w:r>
        <w:t>This unit will explore several topics in a 2-series lecture format. It examines:</w:t>
      </w:r>
    </w:p>
    <w:p w:rsidR="00967ED7" w:rsidRDefault="00967ED7" w:rsidP="00967ED7"/>
    <w:p w:rsidR="00967ED7" w:rsidRDefault="00967ED7" w:rsidP="00967ED7">
      <w:r>
        <w:t>1. Crucial discussions of race/racism in issues facing our nation.</w:t>
      </w:r>
    </w:p>
    <w:p w:rsidR="00967ED7" w:rsidRDefault="00967ED7" w:rsidP="00967ED7">
      <w:r>
        <w:t>2. Levels of racism in healthcare and precisely how they impact health and well-being.</w:t>
      </w:r>
    </w:p>
    <w:p w:rsidR="00967ED7" w:rsidRDefault="00967ED7" w:rsidP="00967ED7">
      <w:r>
        <w:t>3. How discrimination (overt and implicit) contributes to racial/ethnic health disparities.</w:t>
      </w:r>
    </w:p>
    <w:p w:rsidR="00967ED7" w:rsidRDefault="00967ED7" w:rsidP="00967ED7">
      <w:r>
        <w:t>4. Causal evidence of racial and ethnic health disparities in contemporary medicine.</w:t>
      </w:r>
    </w:p>
    <w:p w:rsidR="00967ED7" w:rsidRDefault="00967ED7" w:rsidP="00967ED7">
      <w:r>
        <w:t>5. Direct effects of racism on the health and wellbeing of racialized populations.</w:t>
      </w:r>
    </w:p>
    <w:p w:rsidR="00967ED7" w:rsidRDefault="00967ED7" w:rsidP="00967ED7">
      <w:pPr>
        <w:rPr>
          <w:rFonts w:eastAsia="Times New Roman"/>
        </w:rPr>
      </w:pPr>
    </w:p>
    <w:p w:rsidR="00967ED7" w:rsidRDefault="00967ED7" w:rsidP="00967ED7">
      <w:pPr>
        <w:rPr>
          <w:b/>
        </w:rPr>
      </w:pPr>
      <w:r>
        <w:rPr>
          <w:b/>
        </w:rPr>
        <w:t xml:space="preserve">Week 12     </w:t>
      </w:r>
    </w:p>
    <w:p w:rsidR="00967ED7" w:rsidRDefault="00967ED7" w:rsidP="00967ED7">
      <w:r>
        <w:rPr>
          <w:b/>
        </w:rPr>
        <w:t>Lecture, Part 1: Racism, Medical Practice, and the Health Statuses of Non-Whites</w:t>
      </w:r>
    </w:p>
    <w:p w:rsidR="00967ED7" w:rsidRDefault="00967ED7" w:rsidP="00967ED7"/>
    <w:p w:rsidR="00967ED7" w:rsidRPr="00F629CB" w:rsidRDefault="00967ED7" w:rsidP="00967ED7">
      <w:pPr>
        <w:jc w:val="center"/>
        <w:rPr>
          <w:b/>
          <w:highlight w:val="yellow"/>
        </w:rPr>
      </w:pPr>
      <w:r w:rsidRPr="00F629CB">
        <w:rPr>
          <w:b/>
          <w:highlight w:val="yellow"/>
        </w:rPr>
        <w:t xml:space="preserve">Week </w:t>
      </w:r>
      <w:r>
        <w:rPr>
          <w:b/>
          <w:highlight w:val="yellow"/>
        </w:rPr>
        <w:t>13</w:t>
      </w:r>
      <w:r w:rsidRPr="00F629CB">
        <w:rPr>
          <w:b/>
          <w:highlight w:val="yellow"/>
        </w:rPr>
        <w:t xml:space="preserve">  </w:t>
      </w:r>
      <w:r>
        <w:rPr>
          <w:b/>
          <w:highlight w:val="yellow"/>
        </w:rPr>
        <w:t xml:space="preserve">Thanksgiving Recess </w:t>
      </w:r>
    </w:p>
    <w:p w:rsidR="00967ED7" w:rsidRDefault="00967ED7" w:rsidP="00967ED7">
      <w:pPr>
        <w:jc w:val="center"/>
        <w:rPr>
          <w:b/>
        </w:rPr>
      </w:pPr>
      <w:r w:rsidRPr="00F629CB">
        <w:rPr>
          <w:b/>
          <w:highlight w:val="yellow"/>
        </w:rPr>
        <w:t xml:space="preserve"> (no class)</w:t>
      </w:r>
    </w:p>
    <w:p w:rsidR="00967ED7" w:rsidRDefault="00967ED7" w:rsidP="00967ED7"/>
    <w:p w:rsidR="00967ED7" w:rsidRDefault="00967ED7" w:rsidP="00967ED7"/>
    <w:p w:rsidR="00967ED7" w:rsidRDefault="00967ED7" w:rsidP="00967ED7">
      <w:pPr>
        <w:rPr>
          <w:b/>
        </w:rPr>
      </w:pPr>
      <w:r>
        <w:rPr>
          <w:b/>
        </w:rPr>
        <w:t xml:space="preserve">Week 14   Lecture </w:t>
      </w:r>
      <w:r>
        <w:t xml:space="preserve"> </w:t>
      </w:r>
      <w:r>
        <w:rPr>
          <w:b/>
        </w:rPr>
        <w:t>Part 2</w:t>
      </w:r>
    </w:p>
    <w:p w:rsidR="00967ED7" w:rsidRDefault="00967ED7" w:rsidP="00967ED7">
      <w:pPr>
        <w:rPr>
          <w:b/>
          <w:u w:val="single"/>
        </w:rPr>
      </w:pPr>
      <w:r>
        <w:rPr>
          <w:b/>
        </w:rPr>
        <w:t>Lecture, Part 2: Racism, Medical Practice, and the Health Statuses of Non-Whites</w:t>
      </w:r>
    </w:p>
    <w:p w:rsidR="00967ED7" w:rsidRDefault="00967ED7" w:rsidP="00967ED7">
      <w:pPr>
        <w:rPr>
          <w:b/>
          <w:u w:val="single"/>
        </w:rPr>
      </w:pPr>
    </w:p>
    <w:p w:rsidR="00967ED7" w:rsidRDefault="00967ED7" w:rsidP="00967ED7">
      <w:pPr>
        <w:rPr>
          <w:b/>
        </w:rPr>
      </w:pPr>
      <w:r>
        <w:rPr>
          <w:b/>
          <w:u w:val="single"/>
        </w:rPr>
        <w:t>Required reading</w:t>
      </w:r>
      <w:r>
        <w:rPr>
          <w:b/>
        </w:rPr>
        <w:t>:</w:t>
      </w:r>
    </w:p>
    <w:p w:rsidR="00967ED7" w:rsidRDefault="00967ED7" w:rsidP="00967ED7">
      <w:r>
        <w:rPr>
          <w:rFonts w:eastAsia="Times New Roman"/>
        </w:rPr>
        <w:t xml:space="preserve"> </w:t>
      </w:r>
    </w:p>
    <w:p w:rsidR="00967ED7" w:rsidRDefault="00967ED7" w:rsidP="002B6CAB">
      <w:pPr>
        <w:numPr>
          <w:ilvl w:val="0"/>
          <w:numId w:val="62"/>
        </w:numPr>
        <w:pBdr>
          <w:top w:val="nil"/>
          <w:left w:val="nil"/>
          <w:bottom w:val="nil"/>
          <w:right w:val="nil"/>
          <w:between w:val="nil"/>
        </w:pBdr>
        <w:spacing w:line="276" w:lineRule="auto"/>
        <w:contextualSpacing/>
      </w:pPr>
      <w:r>
        <w:t>Laurencin, C. Diversity 5.0 A Way Forward. J Racial and Ethnic Health Disparities, 1 67-68, 2014</w:t>
      </w:r>
    </w:p>
    <w:p w:rsidR="00967ED7" w:rsidRDefault="00967ED7" w:rsidP="002B6CAB">
      <w:pPr>
        <w:numPr>
          <w:ilvl w:val="0"/>
          <w:numId w:val="62"/>
        </w:numPr>
        <w:pBdr>
          <w:top w:val="nil"/>
          <w:left w:val="nil"/>
          <w:bottom w:val="nil"/>
          <w:right w:val="nil"/>
          <w:between w:val="nil"/>
        </w:pBdr>
        <w:spacing w:line="276" w:lineRule="auto"/>
        <w:contextualSpacing/>
      </w:pPr>
      <w:r>
        <w:t>Connecticut Racial Profiling Prohibition Project: State of Connecticut Traffic Stop and Data Analysis and Findings, 2014-2015, May, 2016</w:t>
      </w:r>
    </w:p>
    <w:p w:rsidR="00967ED7" w:rsidRDefault="00967ED7" w:rsidP="002B6CAB">
      <w:pPr>
        <w:numPr>
          <w:ilvl w:val="0"/>
          <w:numId w:val="62"/>
        </w:numPr>
        <w:pBdr>
          <w:top w:val="nil"/>
          <w:left w:val="nil"/>
          <w:bottom w:val="nil"/>
          <w:right w:val="nil"/>
          <w:between w:val="nil"/>
        </w:pBdr>
        <w:spacing w:line="276" w:lineRule="auto"/>
        <w:contextualSpacing/>
      </w:pPr>
      <w:r>
        <w:rPr>
          <w:u w:val="single"/>
        </w:rPr>
        <w:t>Unequal Treatment: Confronting Racial and Ethnic Disparities in Health Care</w:t>
      </w:r>
      <w:r>
        <w:t>, BD Smedley et al, editors, National Academies Press. You can download at</w:t>
      </w:r>
      <w:hyperlink r:id="rId690">
        <w:r>
          <w:t xml:space="preserve"> </w:t>
        </w:r>
      </w:hyperlink>
      <w:r>
        <w:fldChar w:fldCharType="begin"/>
      </w:r>
      <w:r>
        <w:instrText xml:space="preserve"> HYPERLINK "http://www.nap.edu/catalog/10260.html" </w:instrText>
      </w:r>
      <w:r>
        <w:fldChar w:fldCharType="separate"/>
      </w:r>
      <w:r>
        <w:rPr>
          <w:color w:val="1155CC"/>
          <w:u w:val="single"/>
        </w:rPr>
        <w:t>http://www.nap.edu/catalog/10260.html</w:t>
      </w:r>
    </w:p>
    <w:p w:rsidR="00967ED7" w:rsidRDefault="00967ED7" w:rsidP="002B6CAB">
      <w:pPr>
        <w:numPr>
          <w:ilvl w:val="0"/>
          <w:numId w:val="62"/>
        </w:numPr>
        <w:pBdr>
          <w:top w:val="nil"/>
          <w:left w:val="nil"/>
          <w:bottom w:val="nil"/>
          <w:right w:val="nil"/>
          <w:between w:val="nil"/>
        </w:pBdr>
        <w:spacing w:line="276" w:lineRule="auto"/>
        <w:contextualSpacing/>
      </w:pPr>
      <w:r>
        <w:lastRenderedPageBreak/>
        <w:fldChar w:fldCharType="end"/>
      </w:r>
      <w:r>
        <w:t>Jones, C.: Levels of Racism: A Theoretic Framework and a Gardener’s Tale: Am J. Public Health, 90 1212-125, 2000</w:t>
      </w:r>
    </w:p>
    <w:p w:rsidR="00967ED7" w:rsidRDefault="00967ED7" w:rsidP="002B6CAB">
      <w:pPr>
        <w:numPr>
          <w:ilvl w:val="0"/>
          <w:numId w:val="62"/>
        </w:numPr>
        <w:pBdr>
          <w:top w:val="nil"/>
          <w:left w:val="nil"/>
          <w:bottom w:val="nil"/>
          <w:right w:val="nil"/>
          <w:between w:val="nil"/>
        </w:pBdr>
        <w:spacing w:line="276" w:lineRule="auto"/>
        <w:contextualSpacing/>
      </w:pPr>
      <w:r>
        <w:t>Brewer, L.C. et al.: Association of Race Consciousness with the Patient-Physician Relationship, Medication, Adherence, and Blood Patients in Urban Primary Care Patients. American Journal of Hypertension, 26, 1346-1352, 2013</w:t>
      </w:r>
    </w:p>
    <w:p w:rsidR="00967ED7" w:rsidRDefault="00967ED7" w:rsidP="00967ED7">
      <w:pPr>
        <w:rPr>
          <w:rFonts w:eastAsia="Times New Roman"/>
          <w:b/>
          <w:sz w:val="28"/>
          <w:szCs w:val="28"/>
        </w:rPr>
      </w:pPr>
    </w:p>
    <w:p w:rsidR="00967ED7" w:rsidRPr="004506FE" w:rsidRDefault="00967ED7" w:rsidP="00967ED7">
      <w:pPr>
        <w:rPr>
          <w:rFonts w:eastAsia="Times New Roman"/>
          <w:b/>
        </w:rPr>
      </w:pPr>
      <w:r>
        <w:rPr>
          <w:rFonts w:eastAsia="Times New Roman"/>
          <w:b/>
        </w:rPr>
        <w:t xml:space="preserve">Week 15   </w:t>
      </w:r>
    </w:p>
    <w:p w:rsidR="00967ED7" w:rsidRPr="004506FE" w:rsidRDefault="00967ED7" w:rsidP="00967ED7">
      <w:pPr>
        <w:rPr>
          <w:rFonts w:eastAsia="Times New Roman"/>
          <w:b/>
        </w:rPr>
      </w:pPr>
      <w:r w:rsidRPr="004506FE">
        <w:rPr>
          <w:rFonts w:eastAsia="Times New Roman"/>
          <w:b/>
        </w:rPr>
        <w:t xml:space="preserve">UNIT 5:   Wrap Up &amp; Conclusions </w:t>
      </w:r>
    </w:p>
    <w:p w:rsidR="00967ED7" w:rsidRDefault="00967ED7" w:rsidP="00967ED7">
      <w:pPr>
        <w:rPr>
          <w:rFonts w:eastAsia="Times New Roman"/>
        </w:rPr>
      </w:pPr>
    </w:p>
    <w:p w:rsidR="00967ED7" w:rsidRPr="004506FE" w:rsidRDefault="00967ED7" w:rsidP="00967ED7">
      <w:pPr>
        <w:rPr>
          <w:rFonts w:eastAsia="Times New Roman"/>
        </w:rPr>
      </w:pPr>
      <w:r w:rsidRPr="004506FE">
        <w:rPr>
          <w:rFonts w:eastAsia="Times New Roman"/>
        </w:rPr>
        <w:t>(Dr. Melina Pappademos, History and Interim Director Africana Studies Institute)</w:t>
      </w:r>
    </w:p>
    <w:p w:rsidR="00967ED7" w:rsidRPr="004506FE" w:rsidRDefault="00967ED7" w:rsidP="00967ED7">
      <w:pPr>
        <w:rPr>
          <w:rFonts w:eastAsia="Times New Roman"/>
          <w:sz w:val="28"/>
          <w:szCs w:val="28"/>
        </w:rPr>
      </w:pPr>
    </w:p>
    <w:p w:rsidR="00967ED7" w:rsidRPr="004506FE" w:rsidRDefault="00967ED7" w:rsidP="00967ED7">
      <w:pPr>
        <w:rPr>
          <w:rFonts w:eastAsia="Times New Roman"/>
        </w:rPr>
      </w:pPr>
    </w:p>
    <w:p w:rsidR="00806C32" w:rsidRDefault="00806C32" w:rsidP="00EB676C"/>
    <w:p w:rsidR="00EB676C" w:rsidRPr="00967ED7" w:rsidRDefault="00EB676C" w:rsidP="00EB676C">
      <w:pPr>
        <w:rPr>
          <w:b/>
        </w:rPr>
      </w:pPr>
      <w:r w:rsidRPr="00967ED7">
        <w:rPr>
          <w:b/>
        </w:rPr>
        <w:t>2018-192</w:t>
      </w:r>
      <w:r w:rsidRPr="00967ED7">
        <w:rPr>
          <w:b/>
        </w:rPr>
        <w:tab/>
        <w:t>POLS 5615</w:t>
      </w:r>
      <w:r w:rsidRPr="00967ED7">
        <w:rPr>
          <w:b/>
        </w:rPr>
        <w:tab/>
      </w:r>
      <w:r w:rsidRPr="00967ED7">
        <w:rPr>
          <w:b/>
        </w:rPr>
        <w:tab/>
        <w:t>Revise Course</w:t>
      </w:r>
    </w:p>
    <w:p w:rsidR="00967ED7" w:rsidRDefault="00967ED7" w:rsidP="00EB676C"/>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265"/>
      </w:tblGrid>
      <w:tr w:rsidR="00024980" w:rsidTr="00F67C7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24980" w:rsidRDefault="00024980" w:rsidP="00F67C70">
            <w:pPr>
              <w:rPr>
                <w:rFonts w:ascii="Arial" w:hAnsi="Arial" w:cs="Arial"/>
                <w:b/>
                <w:bCs/>
                <w:color w:val="FFFFFF"/>
                <w:sz w:val="18"/>
                <w:szCs w:val="18"/>
              </w:rPr>
            </w:pPr>
            <w:r>
              <w:rPr>
                <w:rFonts w:ascii="Arial" w:hAnsi="Arial" w:cs="Arial"/>
                <w:b/>
                <w:bCs/>
                <w:color w:val="FFFFFF"/>
                <w:sz w:val="18"/>
                <w:szCs w:val="18"/>
              </w:rPr>
              <w:t>COURSE ACTION REQUEST</w:t>
            </w:r>
          </w:p>
        </w:tc>
      </w:tr>
      <w:tr w:rsidR="00024980"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24980" w:rsidRDefault="00024980" w:rsidP="00F67C70">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4980" w:rsidRDefault="00024980" w:rsidP="00F67C70">
            <w:pPr>
              <w:rPr>
                <w:rFonts w:ascii="Arial" w:hAnsi="Arial" w:cs="Arial"/>
                <w:sz w:val="15"/>
                <w:szCs w:val="15"/>
              </w:rPr>
            </w:pPr>
            <w:r>
              <w:rPr>
                <w:rFonts w:ascii="Arial" w:hAnsi="Arial" w:cs="Arial"/>
                <w:sz w:val="15"/>
                <w:szCs w:val="15"/>
              </w:rPr>
              <w:t>18-7411</w:t>
            </w:r>
          </w:p>
        </w:tc>
      </w:tr>
      <w:tr w:rsidR="00024980"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24980" w:rsidRDefault="00024980" w:rsidP="00F67C70">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4980" w:rsidRDefault="00024980" w:rsidP="00F67C70">
            <w:pPr>
              <w:rPr>
                <w:rFonts w:ascii="Arial" w:hAnsi="Arial" w:cs="Arial"/>
                <w:sz w:val="15"/>
                <w:szCs w:val="15"/>
              </w:rPr>
            </w:pPr>
            <w:r>
              <w:rPr>
                <w:rFonts w:ascii="Arial" w:hAnsi="Arial" w:cs="Arial"/>
                <w:sz w:val="15"/>
                <w:szCs w:val="15"/>
              </w:rPr>
              <w:t>Gordon</w:t>
            </w:r>
          </w:p>
        </w:tc>
      </w:tr>
      <w:tr w:rsidR="00024980"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24980" w:rsidRDefault="00024980" w:rsidP="00F67C70">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4980" w:rsidRDefault="00024980" w:rsidP="00F67C70">
            <w:pPr>
              <w:rPr>
                <w:rFonts w:ascii="Arial" w:hAnsi="Arial" w:cs="Arial"/>
                <w:sz w:val="15"/>
                <w:szCs w:val="15"/>
              </w:rPr>
            </w:pPr>
            <w:r>
              <w:rPr>
                <w:rFonts w:ascii="Arial" w:hAnsi="Arial" w:cs="Arial"/>
                <w:sz w:val="15"/>
                <w:szCs w:val="15"/>
              </w:rPr>
              <w:t>Seminar in Qualitative Methods of Political Science</w:t>
            </w:r>
          </w:p>
        </w:tc>
      </w:tr>
      <w:tr w:rsidR="00024980"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24980" w:rsidRDefault="00024980" w:rsidP="00F67C70">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4980" w:rsidRDefault="00024980" w:rsidP="00F67C70">
            <w:pPr>
              <w:rPr>
                <w:rFonts w:ascii="Arial" w:hAnsi="Arial" w:cs="Arial"/>
                <w:sz w:val="15"/>
                <w:szCs w:val="15"/>
              </w:rPr>
            </w:pPr>
            <w:r>
              <w:rPr>
                <w:rFonts w:ascii="Arial" w:hAnsi="Arial" w:cs="Arial"/>
                <w:sz w:val="15"/>
                <w:szCs w:val="15"/>
              </w:rPr>
              <w:t>In Progress</w:t>
            </w:r>
          </w:p>
        </w:tc>
      </w:tr>
      <w:tr w:rsidR="00024980"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24980" w:rsidRDefault="00024980" w:rsidP="00F67C70">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4980" w:rsidRDefault="00024980" w:rsidP="00F67C70">
            <w:pPr>
              <w:rPr>
                <w:rFonts w:ascii="Arial" w:hAnsi="Arial" w:cs="Arial"/>
                <w:sz w:val="15"/>
                <w:szCs w:val="15"/>
              </w:rPr>
            </w:pPr>
            <w:r>
              <w:rPr>
                <w:rFonts w:ascii="Arial" w:hAnsi="Arial" w:cs="Arial"/>
                <w:sz w:val="15"/>
                <w:szCs w:val="15"/>
              </w:rPr>
              <w:t>Start &gt; Political Science &gt; College of Liberal Arts and Sciences</w:t>
            </w:r>
          </w:p>
        </w:tc>
      </w:tr>
    </w:tbl>
    <w:p w:rsidR="00024980" w:rsidRDefault="00024980" w:rsidP="00024980">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3481"/>
      </w:tblGrid>
      <w:tr w:rsidR="00024980" w:rsidTr="00F67C7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24980" w:rsidRDefault="00024980" w:rsidP="00F67C70">
            <w:pPr>
              <w:rPr>
                <w:rFonts w:ascii="Arial" w:hAnsi="Arial" w:cs="Arial"/>
                <w:b/>
                <w:bCs/>
                <w:color w:val="FFFFFF"/>
                <w:sz w:val="18"/>
                <w:szCs w:val="18"/>
              </w:rPr>
            </w:pPr>
            <w:r>
              <w:rPr>
                <w:rFonts w:ascii="Arial" w:hAnsi="Arial" w:cs="Arial"/>
                <w:b/>
                <w:bCs/>
                <w:color w:val="FFFFFF"/>
                <w:sz w:val="18"/>
                <w:szCs w:val="18"/>
              </w:rPr>
              <w:t>COURSE INFO</w:t>
            </w:r>
          </w:p>
        </w:tc>
      </w:tr>
      <w:tr w:rsidR="00024980"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24980" w:rsidRDefault="00024980" w:rsidP="00F67C70">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4980" w:rsidRDefault="00024980" w:rsidP="00F67C70">
            <w:pPr>
              <w:rPr>
                <w:rFonts w:ascii="Arial" w:hAnsi="Arial" w:cs="Arial"/>
                <w:sz w:val="15"/>
                <w:szCs w:val="15"/>
              </w:rPr>
            </w:pPr>
            <w:r>
              <w:rPr>
                <w:rFonts w:ascii="Arial" w:hAnsi="Arial" w:cs="Arial"/>
                <w:sz w:val="15"/>
                <w:szCs w:val="15"/>
              </w:rPr>
              <w:t>Revise Course</w:t>
            </w:r>
          </w:p>
        </w:tc>
      </w:tr>
      <w:tr w:rsidR="00024980"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24980" w:rsidRDefault="00024980" w:rsidP="00F67C70">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4980" w:rsidRDefault="00024980" w:rsidP="00F67C70">
            <w:pPr>
              <w:rPr>
                <w:rFonts w:ascii="Arial" w:hAnsi="Arial" w:cs="Arial"/>
                <w:sz w:val="15"/>
                <w:szCs w:val="15"/>
              </w:rPr>
            </w:pPr>
            <w:r>
              <w:rPr>
                <w:rFonts w:ascii="Arial" w:hAnsi="Arial" w:cs="Arial"/>
                <w:sz w:val="15"/>
                <w:szCs w:val="15"/>
              </w:rPr>
              <w:t>Neither</w:t>
            </w:r>
          </w:p>
        </w:tc>
      </w:tr>
      <w:tr w:rsidR="00024980"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24980" w:rsidRDefault="00024980" w:rsidP="00F67C70">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4980" w:rsidRDefault="00024980" w:rsidP="00F67C70">
            <w:pPr>
              <w:rPr>
                <w:rFonts w:ascii="Arial" w:hAnsi="Arial" w:cs="Arial"/>
                <w:sz w:val="15"/>
                <w:szCs w:val="15"/>
              </w:rPr>
            </w:pPr>
            <w:r>
              <w:rPr>
                <w:rFonts w:ascii="Arial" w:hAnsi="Arial" w:cs="Arial"/>
                <w:sz w:val="15"/>
                <w:szCs w:val="15"/>
              </w:rPr>
              <w:t>1</w:t>
            </w:r>
          </w:p>
        </w:tc>
      </w:tr>
      <w:tr w:rsidR="00024980"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24980" w:rsidRDefault="00024980" w:rsidP="00F67C70">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4980" w:rsidRDefault="00024980" w:rsidP="00F67C70">
            <w:pPr>
              <w:rPr>
                <w:rFonts w:ascii="Arial" w:hAnsi="Arial" w:cs="Arial"/>
                <w:sz w:val="15"/>
                <w:szCs w:val="15"/>
              </w:rPr>
            </w:pPr>
            <w:r>
              <w:rPr>
                <w:rFonts w:ascii="Arial" w:hAnsi="Arial" w:cs="Arial"/>
                <w:sz w:val="15"/>
                <w:szCs w:val="15"/>
              </w:rPr>
              <w:t>POLS</w:t>
            </w:r>
          </w:p>
        </w:tc>
      </w:tr>
      <w:tr w:rsidR="00024980"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24980" w:rsidRDefault="00024980" w:rsidP="00F67C70">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4980" w:rsidRDefault="00024980" w:rsidP="00F67C70">
            <w:pPr>
              <w:rPr>
                <w:rFonts w:ascii="Arial" w:hAnsi="Arial" w:cs="Arial"/>
                <w:sz w:val="15"/>
                <w:szCs w:val="15"/>
              </w:rPr>
            </w:pPr>
            <w:r>
              <w:rPr>
                <w:rFonts w:ascii="Arial" w:hAnsi="Arial" w:cs="Arial"/>
                <w:sz w:val="15"/>
                <w:szCs w:val="15"/>
              </w:rPr>
              <w:t>College of Liberal Arts and Sciences</w:t>
            </w:r>
          </w:p>
        </w:tc>
      </w:tr>
      <w:tr w:rsidR="00024980"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24980" w:rsidRDefault="00024980" w:rsidP="00F67C70">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4980" w:rsidRDefault="00024980" w:rsidP="00F67C70">
            <w:pPr>
              <w:rPr>
                <w:rFonts w:ascii="Arial" w:hAnsi="Arial" w:cs="Arial"/>
                <w:sz w:val="15"/>
                <w:szCs w:val="15"/>
              </w:rPr>
            </w:pPr>
            <w:r>
              <w:rPr>
                <w:rFonts w:ascii="Arial" w:hAnsi="Arial" w:cs="Arial"/>
                <w:sz w:val="15"/>
                <w:szCs w:val="15"/>
              </w:rPr>
              <w:t>Political Science</w:t>
            </w:r>
          </w:p>
        </w:tc>
      </w:tr>
      <w:tr w:rsidR="00024980"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24980" w:rsidRDefault="00024980" w:rsidP="00F67C70">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4980" w:rsidRDefault="00024980" w:rsidP="00F67C70">
            <w:pPr>
              <w:rPr>
                <w:rFonts w:ascii="Arial" w:hAnsi="Arial" w:cs="Arial"/>
                <w:sz w:val="15"/>
                <w:szCs w:val="15"/>
              </w:rPr>
            </w:pPr>
            <w:r>
              <w:rPr>
                <w:rFonts w:ascii="Arial" w:hAnsi="Arial" w:cs="Arial"/>
                <w:sz w:val="15"/>
                <w:szCs w:val="15"/>
              </w:rPr>
              <w:t>Seminar in Qualitative Methods of Political Science</w:t>
            </w:r>
          </w:p>
        </w:tc>
      </w:tr>
      <w:tr w:rsidR="00024980"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24980" w:rsidRDefault="00024980" w:rsidP="00F67C70">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4980" w:rsidRDefault="00024980" w:rsidP="00F67C70">
            <w:pPr>
              <w:rPr>
                <w:rFonts w:ascii="Arial" w:hAnsi="Arial" w:cs="Arial"/>
                <w:sz w:val="15"/>
                <w:szCs w:val="15"/>
              </w:rPr>
            </w:pPr>
            <w:r>
              <w:rPr>
                <w:rFonts w:ascii="Arial" w:hAnsi="Arial" w:cs="Arial"/>
                <w:sz w:val="15"/>
                <w:szCs w:val="15"/>
              </w:rPr>
              <w:t>5615</w:t>
            </w:r>
          </w:p>
        </w:tc>
      </w:tr>
      <w:tr w:rsidR="00024980"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24980" w:rsidRDefault="00024980" w:rsidP="00F67C70">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4980" w:rsidRDefault="00024980" w:rsidP="00F67C70">
            <w:pPr>
              <w:rPr>
                <w:rFonts w:ascii="Arial" w:hAnsi="Arial" w:cs="Arial"/>
                <w:sz w:val="15"/>
                <w:szCs w:val="15"/>
              </w:rPr>
            </w:pPr>
            <w:r>
              <w:rPr>
                <w:rFonts w:ascii="Arial" w:hAnsi="Arial" w:cs="Arial"/>
                <w:sz w:val="15"/>
                <w:szCs w:val="15"/>
              </w:rPr>
              <w:t>No</w:t>
            </w:r>
          </w:p>
        </w:tc>
      </w:tr>
    </w:tbl>
    <w:p w:rsidR="00024980" w:rsidRDefault="00024980" w:rsidP="00024980">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742"/>
      </w:tblGrid>
      <w:tr w:rsidR="00024980" w:rsidTr="00F67C7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24980" w:rsidRDefault="00024980" w:rsidP="00F67C70">
            <w:pPr>
              <w:rPr>
                <w:rFonts w:ascii="Arial" w:hAnsi="Arial" w:cs="Arial"/>
                <w:b/>
                <w:bCs/>
                <w:color w:val="FFFFFF"/>
                <w:sz w:val="18"/>
                <w:szCs w:val="18"/>
              </w:rPr>
            </w:pPr>
            <w:r>
              <w:rPr>
                <w:rFonts w:ascii="Arial" w:hAnsi="Arial" w:cs="Arial"/>
                <w:b/>
                <w:bCs/>
                <w:color w:val="FFFFFF"/>
                <w:sz w:val="18"/>
                <w:szCs w:val="18"/>
              </w:rPr>
              <w:t>CONTACT INFO</w:t>
            </w:r>
          </w:p>
        </w:tc>
      </w:tr>
      <w:tr w:rsidR="00024980"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24980" w:rsidRDefault="00024980" w:rsidP="00F67C70">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4980" w:rsidRDefault="00024980" w:rsidP="00F67C70">
            <w:pPr>
              <w:rPr>
                <w:rFonts w:ascii="Arial" w:hAnsi="Arial" w:cs="Arial"/>
                <w:sz w:val="15"/>
                <w:szCs w:val="15"/>
              </w:rPr>
            </w:pPr>
            <w:r>
              <w:rPr>
                <w:rFonts w:ascii="Arial" w:hAnsi="Arial" w:cs="Arial"/>
                <w:sz w:val="15"/>
                <w:szCs w:val="15"/>
              </w:rPr>
              <w:t>Jane Gordon</w:t>
            </w:r>
          </w:p>
        </w:tc>
      </w:tr>
      <w:tr w:rsidR="00024980"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24980" w:rsidRDefault="00024980" w:rsidP="00F67C70">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4980" w:rsidRDefault="00024980" w:rsidP="00F67C70">
            <w:pPr>
              <w:rPr>
                <w:rFonts w:ascii="Arial" w:hAnsi="Arial" w:cs="Arial"/>
                <w:sz w:val="15"/>
                <w:szCs w:val="15"/>
              </w:rPr>
            </w:pPr>
            <w:r>
              <w:rPr>
                <w:rFonts w:ascii="Arial" w:hAnsi="Arial" w:cs="Arial"/>
                <w:sz w:val="15"/>
                <w:szCs w:val="15"/>
              </w:rPr>
              <w:t>Political Science</w:t>
            </w:r>
          </w:p>
        </w:tc>
      </w:tr>
      <w:tr w:rsidR="00024980"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24980" w:rsidRDefault="00024980" w:rsidP="00F67C70">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4980" w:rsidRDefault="00024980" w:rsidP="00F67C70">
            <w:pPr>
              <w:rPr>
                <w:rFonts w:ascii="Arial" w:hAnsi="Arial" w:cs="Arial"/>
                <w:sz w:val="15"/>
                <w:szCs w:val="15"/>
              </w:rPr>
            </w:pPr>
            <w:r>
              <w:rPr>
                <w:rFonts w:ascii="Arial" w:hAnsi="Arial" w:cs="Arial"/>
                <w:sz w:val="15"/>
                <w:szCs w:val="15"/>
              </w:rPr>
              <w:t>jag12021</w:t>
            </w:r>
          </w:p>
        </w:tc>
      </w:tr>
      <w:tr w:rsidR="00024980"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24980" w:rsidRDefault="00024980" w:rsidP="00F67C70">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4980" w:rsidRDefault="00024980" w:rsidP="00F67C70">
            <w:pPr>
              <w:rPr>
                <w:rFonts w:ascii="Arial" w:hAnsi="Arial" w:cs="Arial"/>
                <w:sz w:val="15"/>
                <w:szCs w:val="15"/>
              </w:rPr>
            </w:pPr>
            <w:hyperlink r:id="rId691" w:history="1">
              <w:r>
                <w:rPr>
                  <w:rStyle w:val="Hyperlink"/>
                  <w:rFonts w:ascii="Arial" w:hAnsi="Arial" w:cs="Arial"/>
                  <w:sz w:val="15"/>
                  <w:szCs w:val="15"/>
                </w:rPr>
                <w:t>jane.gordon@uconn.edu</w:t>
              </w:r>
            </w:hyperlink>
          </w:p>
        </w:tc>
      </w:tr>
      <w:tr w:rsidR="00024980"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24980" w:rsidRDefault="00024980" w:rsidP="00F67C70">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4980" w:rsidRDefault="00024980" w:rsidP="00F67C70">
            <w:pPr>
              <w:rPr>
                <w:rFonts w:ascii="Arial" w:hAnsi="Arial" w:cs="Arial"/>
                <w:sz w:val="15"/>
                <w:szCs w:val="15"/>
              </w:rPr>
            </w:pPr>
            <w:r>
              <w:rPr>
                <w:rFonts w:ascii="Arial" w:hAnsi="Arial" w:cs="Arial"/>
                <w:sz w:val="15"/>
                <w:szCs w:val="15"/>
              </w:rPr>
              <w:t>Myself</w:t>
            </w:r>
          </w:p>
        </w:tc>
      </w:tr>
      <w:tr w:rsidR="00024980"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24980" w:rsidRDefault="00024980" w:rsidP="00F67C70">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4980" w:rsidRDefault="00024980" w:rsidP="00F67C70">
            <w:pPr>
              <w:rPr>
                <w:rFonts w:ascii="Arial" w:hAnsi="Arial" w:cs="Arial"/>
                <w:sz w:val="15"/>
                <w:szCs w:val="15"/>
              </w:rPr>
            </w:pPr>
            <w:r>
              <w:rPr>
                <w:rFonts w:ascii="Arial" w:hAnsi="Arial" w:cs="Arial"/>
                <w:sz w:val="15"/>
                <w:szCs w:val="15"/>
              </w:rPr>
              <w:t>Yes</w:t>
            </w:r>
          </w:p>
        </w:tc>
      </w:tr>
    </w:tbl>
    <w:p w:rsidR="00024980" w:rsidRDefault="00024980" w:rsidP="00024980">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1656"/>
      </w:tblGrid>
      <w:tr w:rsidR="00024980" w:rsidTr="00F67C7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24980" w:rsidRDefault="00024980" w:rsidP="00F67C70">
            <w:pPr>
              <w:rPr>
                <w:rFonts w:ascii="Arial" w:hAnsi="Arial" w:cs="Arial"/>
                <w:b/>
                <w:bCs/>
                <w:color w:val="FFFFFF"/>
                <w:sz w:val="18"/>
                <w:szCs w:val="18"/>
              </w:rPr>
            </w:pPr>
            <w:r>
              <w:rPr>
                <w:rFonts w:ascii="Arial" w:hAnsi="Arial" w:cs="Arial"/>
                <w:b/>
                <w:bCs/>
                <w:color w:val="FFFFFF"/>
                <w:sz w:val="18"/>
                <w:szCs w:val="18"/>
              </w:rPr>
              <w:t>COURSE FEATURES</w:t>
            </w:r>
          </w:p>
        </w:tc>
      </w:tr>
      <w:tr w:rsidR="00024980"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24980" w:rsidRDefault="00024980" w:rsidP="00F67C70">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4980" w:rsidRDefault="00024980" w:rsidP="00F67C70">
            <w:pPr>
              <w:rPr>
                <w:rFonts w:ascii="Arial" w:hAnsi="Arial" w:cs="Arial"/>
                <w:sz w:val="15"/>
                <w:szCs w:val="15"/>
              </w:rPr>
            </w:pPr>
            <w:r>
              <w:rPr>
                <w:rFonts w:ascii="Arial" w:hAnsi="Arial" w:cs="Arial"/>
                <w:sz w:val="15"/>
                <w:szCs w:val="15"/>
              </w:rPr>
              <w:t>Fall</w:t>
            </w:r>
          </w:p>
        </w:tc>
      </w:tr>
      <w:tr w:rsidR="00024980"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24980" w:rsidRDefault="00024980" w:rsidP="00F67C70">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4980" w:rsidRDefault="00024980" w:rsidP="00F67C70">
            <w:pPr>
              <w:rPr>
                <w:rFonts w:ascii="Arial" w:hAnsi="Arial" w:cs="Arial"/>
                <w:sz w:val="15"/>
                <w:szCs w:val="15"/>
              </w:rPr>
            </w:pPr>
            <w:r>
              <w:rPr>
                <w:rFonts w:ascii="Arial" w:hAnsi="Arial" w:cs="Arial"/>
                <w:sz w:val="15"/>
                <w:szCs w:val="15"/>
              </w:rPr>
              <w:t>2018</w:t>
            </w:r>
          </w:p>
        </w:tc>
      </w:tr>
      <w:tr w:rsidR="00024980"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24980" w:rsidRDefault="00024980" w:rsidP="00F67C70">
            <w:pPr>
              <w:rPr>
                <w:rFonts w:ascii="Arial" w:hAnsi="Arial" w:cs="Arial"/>
                <w:b/>
                <w:bCs/>
                <w:sz w:val="15"/>
                <w:szCs w:val="15"/>
              </w:rPr>
            </w:pPr>
            <w:r>
              <w:rPr>
                <w:rFonts w:ascii="Arial" w:hAnsi="Arial" w:cs="Arial"/>
                <w:b/>
                <w:bCs/>
                <w:sz w:val="15"/>
                <w:szCs w:val="15"/>
              </w:rPr>
              <w:lastRenderedPageBreak/>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4980" w:rsidRDefault="00024980" w:rsidP="00F67C70">
            <w:pPr>
              <w:rPr>
                <w:rFonts w:ascii="Arial" w:hAnsi="Arial" w:cs="Arial"/>
                <w:sz w:val="15"/>
                <w:szCs w:val="15"/>
              </w:rPr>
            </w:pPr>
            <w:r>
              <w:rPr>
                <w:rFonts w:ascii="Arial" w:hAnsi="Arial" w:cs="Arial"/>
                <w:sz w:val="15"/>
                <w:szCs w:val="15"/>
              </w:rPr>
              <w:t>No</w:t>
            </w:r>
          </w:p>
        </w:tc>
      </w:tr>
      <w:tr w:rsidR="00024980"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24980" w:rsidRDefault="00024980" w:rsidP="00F67C70">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4980" w:rsidRDefault="00024980" w:rsidP="00F67C70">
            <w:pPr>
              <w:rPr>
                <w:rFonts w:ascii="Arial" w:hAnsi="Arial" w:cs="Arial"/>
                <w:sz w:val="15"/>
                <w:szCs w:val="15"/>
              </w:rPr>
            </w:pPr>
            <w:r>
              <w:rPr>
                <w:rFonts w:ascii="Arial" w:hAnsi="Arial" w:cs="Arial"/>
                <w:sz w:val="15"/>
                <w:szCs w:val="15"/>
              </w:rPr>
              <w:t>No</w:t>
            </w:r>
          </w:p>
        </w:tc>
      </w:tr>
      <w:tr w:rsidR="00024980"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24980" w:rsidRDefault="00024980" w:rsidP="00F67C70">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4980" w:rsidRDefault="00024980" w:rsidP="00F67C70">
            <w:pPr>
              <w:rPr>
                <w:rFonts w:ascii="Arial" w:hAnsi="Arial" w:cs="Arial"/>
                <w:sz w:val="15"/>
                <w:szCs w:val="15"/>
              </w:rPr>
            </w:pPr>
            <w:r>
              <w:rPr>
                <w:rFonts w:ascii="Arial" w:hAnsi="Arial" w:cs="Arial"/>
                <w:sz w:val="15"/>
                <w:szCs w:val="15"/>
              </w:rPr>
              <w:t>1</w:t>
            </w:r>
          </w:p>
        </w:tc>
      </w:tr>
      <w:tr w:rsidR="00024980"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24980" w:rsidRDefault="00024980" w:rsidP="00F67C70">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4980" w:rsidRDefault="00024980" w:rsidP="00F67C70">
            <w:pPr>
              <w:rPr>
                <w:rFonts w:ascii="Arial" w:hAnsi="Arial" w:cs="Arial"/>
                <w:sz w:val="15"/>
                <w:szCs w:val="15"/>
              </w:rPr>
            </w:pPr>
            <w:r>
              <w:rPr>
                <w:rFonts w:ascii="Arial" w:hAnsi="Arial" w:cs="Arial"/>
                <w:sz w:val="15"/>
                <w:szCs w:val="15"/>
              </w:rPr>
              <w:t>25</w:t>
            </w:r>
          </w:p>
        </w:tc>
      </w:tr>
      <w:tr w:rsidR="00024980"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24980" w:rsidRDefault="00024980" w:rsidP="00F67C70">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4980" w:rsidRDefault="00024980" w:rsidP="00F67C70">
            <w:pPr>
              <w:rPr>
                <w:rFonts w:ascii="Arial" w:hAnsi="Arial" w:cs="Arial"/>
                <w:sz w:val="15"/>
                <w:szCs w:val="15"/>
              </w:rPr>
            </w:pPr>
            <w:r>
              <w:rPr>
                <w:rFonts w:ascii="Arial" w:hAnsi="Arial" w:cs="Arial"/>
                <w:sz w:val="15"/>
                <w:szCs w:val="15"/>
              </w:rPr>
              <w:t>No</w:t>
            </w:r>
          </w:p>
        </w:tc>
      </w:tr>
      <w:tr w:rsidR="00024980"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24980" w:rsidRDefault="00024980" w:rsidP="00F67C70">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4980" w:rsidRDefault="00024980" w:rsidP="00F67C70">
            <w:pPr>
              <w:rPr>
                <w:rFonts w:ascii="Arial" w:hAnsi="Arial" w:cs="Arial"/>
                <w:sz w:val="15"/>
                <w:szCs w:val="15"/>
              </w:rPr>
            </w:pPr>
            <w:r>
              <w:rPr>
                <w:rFonts w:ascii="Arial" w:hAnsi="Arial" w:cs="Arial"/>
                <w:sz w:val="15"/>
                <w:szCs w:val="15"/>
              </w:rPr>
              <w:t>No</w:t>
            </w:r>
          </w:p>
        </w:tc>
      </w:tr>
      <w:tr w:rsidR="00024980"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24980" w:rsidRDefault="00024980" w:rsidP="00F67C70">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4980" w:rsidRDefault="00024980" w:rsidP="00F67C70">
            <w:pPr>
              <w:rPr>
                <w:rFonts w:ascii="Arial" w:hAnsi="Arial" w:cs="Arial"/>
                <w:sz w:val="15"/>
                <w:szCs w:val="15"/>
              </w:rPr>
            </w:pPr>
            <w:r>
              <w:rPr>
                <w:rFonts w:ascii="Arial" w:hAnsi="Arial" w:cs="Arial"/>
                <w:sz w:val="15"/>
                <w:szCs w:val="15"/>
              </w:rPr>
              <w:t>3</w:t>
            </w:r>
          </w:p>
        </w:tc>
      </w:tr>
      <w:tr w:rsidR="00024980"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24980" w:rsidRDefault="00024980" w:rsidP="00F67C70">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4980" w:rsidRDefault="00024980" w:rsidP="00F67C70">
            <w:pPr>
              <w:rPr>
                <w:rFonts w:ascii="Arial" w:hAnsi="Arial" w:cs="Arial"/>
                <w:sz w:val="15"/>
                <w:szCs w:val="15"/>
              </w:rPr>
            </w:pPr>
            <w:r>
              <w:rPr>
                <w:rFonts w:ascii="Arial" w:hAnsi="Arial" w:cs="Arial"/>
                <w:sz w:val="15"/>
                <w:szCs w:val="15"/>
              </w:rPr>
              <w:t>lectures and discussion</w:t>
            </w:r>
          </w:p>
        </w:tc>
      </w:tr>
    </w:tbl>
    <w:p w:rsidR="00024980" w:rsidRDefault="00024980" w:rsidP="00024980">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1706"/>
      </w:tblGrid>
      <w:tr w:rsidR="00024980" w:rsidTr="00F67C7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24980" w:rsidRDefault="00024980" w:rsidP="00F67C70">
            <w:pPr>
              <w:rPr>
                <w:rFonts w:ascii="Arial" w:hAnsi="Arial" w:cs="Arial"/>
                <w:b/>
                <w:bCs/>
                <w:color w:val="FFFFFF"/>
                <w:sz w:val="18"/>
                <w:szCs w:val="18"/>
              </w:rPr>
            </w:pPr>
            <w:r>
              <w:rPr>
                <w:rFonts w:ascii="Arial" w:hAnsi="Arial" w:cs="Arial"/>
                <w:b/>
                <w:bCs/>
                <w:color w:val="FFFFFF"/>
                <w:sz w:val="18"/>
                <w:szCs w:val="18"/>
              </w:rPr>
              <w:t>COURSE RESTRICTIONS</w:t>
            </w:r>
          </w:p>
        </w:tc>
      </w:tr>
      <w:tr w:rsidR="00024980"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24980" w:rsidRDefault="00024980" w:rsidP="00F67C70">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4980" w:rsidRDefault="00024980" w:rsidP="00F67C70">
            <w:pPr>
              <w:rPr>
                <w:rFonts w:ascii="Arial" w:hAnsi="Arial" w:cs="Arial"/>
                <w:sz w:val="15"/>
                <w:szCs w:val="15"/>
              </w:rPr>
            </w:pPr>
            <w:r>
              <w:rPr>
                <w:rFonts w:ascii="Arial" w:hAnsi="Arial" w:cs="Arial"/>
                <w:sz w:val="15"/>
                <w:szCs w:val="15"/>
              </w:rPr>
              <w:t>No</w:t>
            </w:r>
          </w:p>
        </w:tc>
      </w:tr>
      <w:tr w:rsidR="00024980"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24980" w:rsidRDefault="00024980" w:rsidP="00F67C70">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4980" w:rsidRDefault="00024980" w:rsidP="00F67C70">
            <w:pPr>
              <w:rPr>
                <w:rFonts w:ascii="Arial" w:hAnsi="Arial" w:cs="Arial"/>
                <w:sz w:val="15"/>
                <w:szCs w:val="15"/>
              </w:rPr>
            </w:pPr>
            <w:r>
              <w:rPr>
                <w:rFonts w:ascii="Arial" w:hAnsi="Arial" w:cs="Arial"/>
                <w:sz w:val="15"/>
                <w:szCs w:val="15"/>
              </w:rPr>
              <w:t>POLS 5600, 5605, 5610</w:t>
            </w:r>
          </w:p>
        </w:tc>
      </w:tr>
      <w:tr w:rsidR="00024980"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24980" w:rsidRDefault="00024980" w:rsidP="00F67C70">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4980" w:rsidRDefault="00024980" w:rsidP="00F67C70">
            <w:pPr>
              <w:rPr>
                <w:rFonts w:ascii="Arial" w:hAnsi="Arial" w:cs="Arial"/>
                <w:sz w:val="15"/>
                <w:szCs w:val="15"/>
              </w:rPr>
            </w:pPr>
            <w:r>
              <w:rPr>
                <w:rFonts w:ascii="Arial" w:hAnsi="Arial" w:cs="Arial"/>
                <w:sz w:val="15"/>
                <w:szCs w:val="15"/>
              </w:rPr>
              <w:t>NA</w:t>
            </w:r>
          </w:p>
        </w:tc>
      </w:tr>
      <w:tr w:rsidR="00024980"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24980" w:rsidRDefault="00024980" w:rsidP="00F67C70">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4980" w:rsidRDefault="00024980" w:rsidP="00F67C70">
            <w:pPr>
              <w:rPr>
                <w:rFonts w:ascii="Arial" w:hAnsi="Arial" w:cs="Arial"/>
                <w:sz w:val="15"/>
                <w:szCs w:val="15"/>
              </w:rPr>
            </w:pPr>
            <w:r>
              <w:rPr>
                <w:rFonts w:ascii="Arial" w:hAnsi="Arial" w:cs="Arial"/>
                <w:sz w:val="15"/>
                <w:szCs w:val="15"/>
              </w:rPr>
              <w:t>None</w:t>
            </w:r>
          </w:p>
        </w:tc>
      </w:tr>
      <w:tr w:rsidR="00024980"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24980" w:rsidRDefault="00024980" w:rsidP="00F67C70">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4980" w:rsidRDefault="00024980" w:rsidP="00F67C70">
            <w:pPr>
              <w:rPr>
                <w:rFonts w:ascii="Arial" w:hAnsi="Arial" w:cs="Arial"/>
                <w:sz w:val="15"/>
                <w:szCs w:val="15"/>
              </w:rPr>
            </w:pPr>
            <w:r>
              <w:rPr>
                <w:rFonts w:ascii="Arial" w:hAnsi="Arial" w:cs="Arial"/>
                <w:sz w:val="15"/>
                <w:szCs w:val="15"/>
              </w:rPr>
              <w:t>No Consent Required</w:t>
            </w:r>
          </w:p>
        </w:tc>
      </w:tr>
      <w:tr w:rsidR="00024980"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24980" w:rsidRDefault="00024980" w:rsidP="00F67C70">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4980" w:rsidRDefault="00024980" w:rsidP="00F67C70">
            <w:pPr>
              <w:rPr>
                <w:rFonts w:ascii="Arial" w:hAnsi="Arial" w:cs="Arial"/>
                <w:sz w:val="15"/>
                <w:szCs w:val="15"/>
              </w:rPr>
            </w:pPr>
            <w:r>
              <w:rPr>
                <w:rFonts w:ascii="Arial" w:hAnsi="Arial" w:cs="Arial"/>
                <w:sz w:val="15"/>
                <w:szCs w:val="15"/>
              </w:rPr>
              <w:t>No</w:t>
            </w:r>
          </w:p>
        </w:tc>
      </w:tr>
    </w:tbl>
    <w:p w:rsidR="00024980" w:rsidRDefault="00024980" w:rsidP="00024980">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024980" w:rsidTr="00F67C7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24980" w:rsidRDefault="00024980" w:rsidP="00F67C70">
            <w:pPr>
              <w:rPr>
                <w:rFonts w:ascii="Arial" w:hAnsi="Arial" w:cs="Arial"/>
                <w:b/>
                <w:bCs/>
                <w:color w:val="FFFFFF"/>
                <w:sz w:val="18"/>
                <w:szCs w:val="18"/>
              </w:rPr>
            </w:pPr>
            <w:r>
              <w:rPr>
                <w:rFonts w:ascii="Arial" w:hAnsi="Arial" w:cs="Arial"/>
                <w:b/>
                <w:bCs/>
                <w:color w:val="FFFFFF"/>
                <w:sz w:val="18"/>
                <w:szCs w:val="18"/>
              </w:rPr>
              <w:t>GRADING</w:t>
            </w:r>
          </w:p>
        </w:tc>
      </w:tr>
      <w:tr w:rsidR="00024980"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24980" w:rsidRDefault="00024980" w:rsidP="00F67C70">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4980" w:rsidRDefault="00024980" w:rsidP="00F67C70">
            <w:pPr>
              <w:rPr>
                <w:rFonts w:ascii="Arial" w:hAnsi="Arial" w:cs="Arial"/>
                <w:sz w:val="15"/>
                <w:szCs w:val="15"/>
              </w:rPr>
            </w:pPr>
            <w:r>
              <w:rPr>
                <w:rFonts w:ascii="Arial" w:hAnsi="Arial" w:cs="Arial"/>
                <w:sz w:val="15"/>
                <w:szCs w:val="15"/>
              </w:rPr>
              <w:t>No</w:t>
            </w:r>
          </w:p>
        </w:tc>
      </w:tr>
      <w:tr w:rsidR="00024980"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24980" w:rsidRDefault="00024980" w:rsidP="00F67C70">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4980" w:rsidRDefault="00024980" w:rsidP="00F67C70">
            <w:pPr>
              <w:rPr>
                <w:rFonts w:ascii="Arial" w:hAnsi="Arial" w:cs="Arial"/>
                <w:sz w:val="15"/>
                <w:szCs w:val="15"/>
              </w:rPr>
            </w:pPr>
            <w:r>
              <w:rPr>
                <w:rFonts w:ascii="Arial" w:hAnsi="Arial" w:cs="Arial"/>
                <w:sz w:val="15"/>
                <w:szCs w:val="15"/>
              </w:rPr>
              <w:t>Graded</w:t>
            </w:r>
          </w:p>
        </w:tc>
      </w:tr>
    </w:tbl>
    <w:p w:rsidR="00024980" w:rsidRDefault="00024980" w:rsidP="00024980">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497"/>
      </w:tblGrid>
      <w:tr w:rsidR="00024980" w:rsidTr="00F67C7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24980" w:rsidRDefault="00024980" w:rsidP="00F67C70">
            <w:pPr>
              <w:rPr>
                <w:rFonts w:ascii="Arial" w:hAnsi="Arial" w:cs="Arial"/>
                <w:b/>
                <w:bCs/>
                <w:color w:val="FFFFFF"/>
                <w:sz w:val="18"/>
                <w:szCs w:val="18"/>
              </w:rPr>
            </w:pPr>
            <w:r>
              <w:rPr>
                <w:rFonts w:ascii="Arial" w:hAnsi="Arial" w:cs="Arial"/>
                <w:b/>
                <w:bCs/>
                <w:color w:val="FFFFFF"/>
                <w:sz w:val="18"/>
                <w:szCs w:val="18"/>
              </w:rPr>
              <w:t>SPECIAL INSTRUCTIONAL FEATURES</w:t>
            </w:r>
          </w:p>
        </w:tc>
      </w:tr>
      <w:tr w:rsidR="00024980"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24980" w:rsidRDefault="00024980" w:rsidP="00F67C70">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4980" w:rsidRDefault="00024980" w:rsidP="00F67C70">
            <w:pPr>
              <w:rPr>
                <w:rFonts w:ascii="Arial" w:hAnsi="Arial" w:cs="Arial"/>
                <w:sz w:val="15"/>
                <w:szCs w:val="15"/>
              </w:rPr>
            </w:pPr>
            <w:r>
              <w:rPr>
                <w:rFonts w:ascii="Arial" w:hAnsi="Arial" w:cs="Arial"/>
                <w:sz w:val="15"/>
                <w:szCs w:val="15"/>
              </w:rPr>
              <w:t>No</w:t>
            </w:r>
          </w:p>
        </w:tc>
      </w:tr>
      <w:tr w:rsidR="00024980"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24980" w:rsidRDefault="00024980" w:rsidP="00F67C70">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4980" w:rsidRDefault="00024980" w:rsidP="00F67C70">
            <w:pPr>
              <w:rPr>
                <w:rFonts w:ascii="Arial" w:hAnsi="Arial" w:cs="Arial"/>
                <w:sz w:val="15"/>
                <w:szCs w:val="15"/>
              </w:rPr>
            </w:pPr>
            <w:r>
              <w:rPr>
                <w:rFonts w:ascii="Arial" w:hAnsi="Arial" w:cs="Arial"/>
                <w:sz w:val="15"/>
                <w:szCs w:val="15"/>
              </w:rPr>
              <w:t>Storrs</w:t>
            </w:r>
          </w:p>
        </w:tc>
      </w:tr>
      <w:tr w:rsidR="00024980"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24980" w:rsidRDefault="00024980" w:rsidP="00F67C70">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4980" w:rsidRDefault="00024980" w:rsidP="00F67C70">
            <w:pPr>
              <w:rPr>
                <w:rFonts w:ascii="Arial" w:hAnsi="Arial" w:cs="Arial"/>
                <w:b/>
                <w:bCs/>
                <w:sz w:val="15"/>
                <w:szCs w:val="15"/>
              </w:rPr>
            </w:pPr>
          </w:p>
        </w:tc>
      </w:tr>
      <w:tr w:rsidR="00024980"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24980" w:rsidRDefault="00024980" w:rsidP="00F67C70">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4980" w:rsidRDefault="00024980" w:rsidP="00F67C70">
            <w:pPr>
              <w:rPr>
                <w:rFonts w:ascii="Arial" w:hAnsi="Arial" w:cs="Arial"/>
                <w:sz w:val="15"/>
                <w:szCs w:val="15"/>
              </w:rPr>
            </w:pPr>
            <w:r>
              <w:rPr>
                <w:rFonts w:ascii="Arial" w:hAnsi="Arial" w:cs="Arial"/>
                <w:sz w:val="15"/>
                <w:szCs w:val="15"/>
              </w:rPr>
              <w:t>No</w:t>
            </w:r>
          </w:p>
        </w:tc>
      </w:tr>
      <w:tr w:rsidR="00024980"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24980" w:rsidRDefault="00024980" w:rsidP="00F67C70">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4980" w:rsidRDefault="00024980" w:rsidP="00F67C70">
            <w:pPr>
              <w:rPr>
                <w:rFonts w:ascii="Arial" w:hAnsi="Arial" w:cs="Arial"/>
                <w:sz w:val="15"/>
                <w:szCs w:val="15"/>
              </w:rPr>
            </w:pPr>
            <w:r>
              <w:rPr>
                <w:rFonts w:ascii="Arial" w:hAnsi="Arial" w:cs="Arial"/>
                <w:sz w:val="15"/>
                <w:szCs w:val="15"/>
              </w:rPr>
              <w:t>No</w:t>
            </w:r>
          </w:p>
        </w:tc>
      </w:tr>
    </w:tbl>
    <w:p w:rsidR="00024980" w:rsidRDefault="00024980" w:rsidP="00024980">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025"/>
        <w:gridCol w:w="7319"/>
      </w:tblGrid>
      <w:tr w:rsidR="00024980" w:rsidTr="00F67C7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24980" w:rsidRDefault="00024980" w:rsidP="00F67C70">
            <w:pPr>
              <w:rPr>
                <w:rFonts w:ascii="Arial" w:hAnsi="Arial" w:cs="Arial"/>
                <w:b/>
                <w:bCs/>
                <w:color w:val="FFFFFF"/>
                <w:sz w:val="18"/>
                <w:szCs w:val="18"/>
              </w:rPr>
            </w:pPr>
            <w:r>
              <w:rPr>
                <w:rFonts w:ascii="Arial" w:hAnsi="Arial" w:cs="Arial"/>
                <w:b/>
                <w:bCs/>
                <w:color w:val="FFFFFF"/>
                <w:sz w:val="18"/>
                <w:szCs w:val="18"/>
              </w:rPr>
              <w:t>COURSE DETAILS</w:t>
            </w:r>
          </w:p>
        </w:tc>
      </w:tr>
      <w:tr w:rsidR="00024980"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24980" w:rsidRDefault="00024980" w:rsidP="00F67C70">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4980" w:rsidRDefault="00024980" w:rsidP="00F67C70">
            <w:pPr>
              <w:rPr>
                <w:rFonts w:ascii="Arial" w:hAnsi="Arial" w:cs="Arial"/>
                <w:sz w:val="15"/>
                <w:szCs w:val="15"/>
              </w:rPr>
            </w:pPr>
            <w:r>
              <w:rPr>
                <w:rFonts w:ascii="Arial" w:hAnsi="Arial" w:cs="Arial"/>
                <w:sz w:val="15"/>
                <w:szCs w:val="15"/>
              </w:rPr>
              <w:t>5615. Seminar in Qualitative Methods of Political Science Three credits. Prerequisite: POLS 5600, 5605, and 5610; department consent required. May be repeated once for credit. A survey of qualitative research methods. Training in use of case studies, comparative historical approach, interviewing and focus groups, ethnography and interpretive methods.</w:t>
            </w:r>
          </w:p>
        </w:tc>
      </w:tr>
      <w:tr w:rsidR="00024980"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24980" w:rsidRDefault="00024980" w:rsidP="00F67C70">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4980" w:rsidRDefault="00024980" w:rsidP="00F67C70">
            <w:pPr>
              <w:rPr>
                <w:rFonts w:ascii="Arial" w:hAnsi="Arial" w:cs="Arial"/>
                <w:sz w:val="15"/>
                <w:szCs w:val="15"/>
              </w:rPr>
            </w:pPr>
            <w:r>
              <w:rPr>
                <w:rFonts w:ascii="Arial" w:hAnsi="Arial" w:cs="Arial"/>
                <w:sz w:val="15"/>
                <w:szCs w:val="15"/>
              </w:rPr>
              <w:t>5615. Seminar in Qualitative Methods of Political Science Three credits. Prerequisite: POLS 5600 and 5605; department consent required. May be repeated once for credit. A survey of qualitative research methods. Training in use of case studies, comparative historical approach, interviewing and focus groups, ethnography and interpretive methods.</w:t>
            </w:r>
          </w:p>
        </w:tc>
      </w:tr>
      <w:tr w:rsidR="00024980"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24980" w:rsidRDefault="00024980" w:rsidP="00F67C70">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4980" w:rsidRDefault="00024980" w:rsidP="00F67C70">
            <w:pPr>
              <w:rPr>
                <w:rFonts w:ascii="Arial" w:hAnsi="Arial" w:cs="Arial"/>
                <w:sz w:val="15"/>
                <w:szCs w:val="15"/>
              </w:rPr>
            </w:pPr>
            <w:r>
              <w:rPr>
                <w:rFonts w:ascii="Arial" w:hAnsi="Arial" w:cs="Arial"/>
                <w:sz w:val="15"/>
                <w:szCs w:val="15"/>
              </w:rPr>
              <w:t xml:space="preserve">We would like to delete POLS 5610 from the list of prerequisites as our department no longer requires or offers POLS 5610. </w:t>
            </w:r>
          </w:p>
        </w:tc>
      </w:tr>
      <w:tr w:rsidR="00024980"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24980" w:rsidRDefault="00024980" w:rsidP="00F67C70">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4980" w:rsidRDefault="00024980" w:rsidP="00F67C70">
            <w:pPr>
              <w:rPr>
                <w:rFonts w:ascii="Arial" w:hAnsi="Arial" w:cs="Arial"/>
                <w:sz w:val="15"/>
                <w:szCs w:val="15"/>
              </w:rPr>
            </w:pPr>
            <w:r>
              <w:rPr>
                <w:rFonts w:ascii="Arial" w:hAnsi="Arial" w:cs="Arial"/>
                <w:sz w:val="15"/>
                <w:szCs w:val="15"/>
              </w:rPr>
              <w:t>NA</w:t>
            </w:r>
          </w:p>
        </w:tc>
      </w:tr>
      <w:tr w:rsidR="00024980"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24980" w:rsidRDefault="00024980" w:rsidP="00F67C70">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4980" w:rsidRDefault="00024980" w:rsidP="00F67C70">
            <w:pPr>
              <w:rPr>
                <w:rFonts w:ascii="Arial" w:hAnsi="Arial" w:cs="Arial"/>
                <w:sz w:val="15"/>
                <w:szCs w:val="15"/>
              </w:rPr>
            </w:pPr>
            <w:r>
              <w:rPr>
                <w:rFonts w:ascii="Arial" w:hAnsi="Arial" w:cs="Arial"/>
                <w:sz w:val="15"/>
                <w:szCs w:val="15"/>
              </w:rPr>
              <w:t xml:space="preserve">This is an existing, approved course. However, it was the fourth course in a methods sequence but is now the third. As a result, we need to delete 5610 from the list of prerequisites. </w:t>
            </w:r>
          </w:p>
        </w:tc>
      </w:tr>
      <w:tr w:rsidR="00024980"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24980" w:rsidRDefault="00024980" w:rsidP="00F67C70">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4980" w:rsidRDefault="00024980" w:rsidP="00F67C70">
            <w:pPr>
              <w:rPr>
                <w:rFonts w:ascii="Arial" w:hAnsi="Arial" w:cs="Arial"/>
                <w:sz w:val="15"/>
                <w:szCs w:val="15"/>
              </w:rPr>
            </w:pPr>
            <w:r>
              <w:rPr>
                <w:rFonts w:ascii="Arial" w:hAnsi="Arial" w:cs="Arial"/>
                <w:sz w:val="15"/>
                <w:szCs w:val="15"/>
              </w:rPr>
              <w:t xml:space="preserve">Please see syllabus attached below. Note that this is a course that is taught on a rotation, but Professor Herrera offers it more regularly than any other faculty member. </w:t>
            </w:r>
          </w:p>
        </w:tc>
      </w:tr>
      <w:tr w:rsidR="00024980"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24980" w:rsidRDefault="00024980" w:rsidP="00F67C70">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106"/>
              <w:gridCol w:w="2106"/>
              <w:gridCol w:w="747"/>
            </w:tblGrid>
            <w:tr w:rsidR="00024980"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24980" w:rsidRDefault="00024980" w:rsidP="00F67C70">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24980" w:rsidRDefault="00024980" w:rsidP="00F67C70">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24980" w:rsidRDefault="00024980" w:rsidP="00F67C70">
                  <w:pPr>
                    <w:jc w:val="center"/>
                    <w:rPr>
                      <w:rFonts w:ascii="Arial" w:hAnsi="Arial" w:cs="Arial"/>
                      <w:b/>
                      <w:bCs/>
                      <w:color w:val="000000"/>
                      <w:sz w:val="15"/>
                      <w:szCs w:val="15"/>
                    </w:rPr>
                  </w:pPr>
                  <w:r>
                    <w:rPr>
                      <w:rFonts w:ascii="Arial" w:hAnsi="Arial" w:cs="Arial"/>
                      <w:b/>
                      <w:bCs/>
                      <w:color w:val="000000"/>
                      <w:sz w:val="15"/>
                      <w:szCs w:val="15"/>
                    </w:rPr>
                    <w:t>File Type</w:t>
                  </w:r>
                </w:p>
              </w:tc>
            </w:tr>
            <w:tr w:rsidR="00024980" w:rsidTr="00F67C70">
              <w:tc>
                <w:tcPr>
                  <w:tcW w:w="0" w:type="auto"/>
                  <w:tcBorders>
                    <w:top w:val="single" w:sz="6" w:space="0" w:color="000000"/>
                    <w:left w:val="single" w:sz="6" w:space="0" w:color="000000"/>
                    <w:bottom w:val="single" w:sz="6" w:space="0" w:color="000000"/>
                    <w:right w:val="single" w:sz="6" w:space="0" w:color="000000"/>
                  </w:tcBorders>
                  <w:vAlign w:val="center"/>
                  <w:hideMark/>
                </w:tcPr>
                <w:p w:rsidR="00024980" w:rsidRDefault="00024980" w:rsidP="00F67C70">
                  <w:pPr>
                    <w:rPr>
                      <w:rFonts w:ascii="Arial" w:hAnsi="Arial" w:cs="Arial"/>
                      <w:sz w:val="15"/>
                      <w:szCs w:val="15"/>
                    </w:rPr>
                  </w:pPr>
                  <w:hyperlink r:id="rId692" w:tgtFrame="_self" w:history="1">
                    <w:r>
                      <w:rPr>
                        <w:rStyle w:val="Hyperlink"/>
                        <w:rFonts w:ascii="Arial" w:hAnsi="Arial" w:cs="Arial"/>
                        <w:sz w:val="15"/>
                        <w:szCs w:val="15"/>
                      </w:rPr>
                      <w:t>Herrera syllabus v3 Qual.docx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4980" w:rsidRDefault="00024980" w:rsidP="00F67C70">
                  <w:pPr>
                    <w:rPr>
                      <w:rFonts w:ascii="Arial" w:hAnsi="Arial" w:cs="Arial"/>
                      <w:sz w:val="15"/>
                      <w:szCs w:val="15"/>
                    </w:rPr>
                  </w:pPr>
                  <w:r>
                    <w:rPr>
                      <w:rFonts w:ascii="Arial" w:hAnsi="Arial" w:cs="Arial"/>
                      <w:sz w:val="15"/>
                      <w:szCs w:val="15"/>
                    </w:rPr>
                    <w:t>Herrera syllabus v3 Qual.docx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4980" w:rsidRDefault="00024980" w:rsidP="00F67C70">
                  <w:pPr>
                    <w:rPr>
                      <w:rFonts w:ascii="Arial" w:hAnsi="Arial" w:cs="Arial"/>
                      <w:sz w:val="15"/>
                      <w:szCs w:val="15"/>
                    </w:rPr>
                  </w:pPr>
                  <w:r>
                    <w:rPr>
                      <w:rFonts w:ascii="Arial" w:hAnsi="Arial" w:cs="Arial"/>
                      <w:sz w:val="15"/>
                      <w:szCs w:val="15"/>
                    </w:rPr>
                    <w:t>Syllabus</w:t>
                  </w:r>
                </w:p>
              </w:tc>
            </w:tr>
          </w:tbl>
          <w:p w:rsidR="00024980" w:rsidRDefault="00024980" w:rsidP="00F67C70">
            <w:pPr>
              <w:rPr>
                <w:rFonts w:asciiTheme="minorHAnsi" w:hAnsiTheme="minorHAnsi" w:cstheme="minorBidi"/>
                <w:sz w:val="22"/>
                <w:szCs w:val="22"/>
              </w:rPr>
            </w:pPr>
          </w:p>
        </w:tc>
      </w:tr>
    </w:tbl>
    <w:p w:rsidR="00024980" w:rsidRDefault="00024980" w:rsidP="00024980">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14"/>
        <w:gridCol w:w="8130"/>
      </w:tblGrid>
      <w:tr w:rsidR="00024980" w:rsidTr="00F67C7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24980" w:rsidRDefault="00024980" w:rsidP="00F67C70">
            <w:pPr>
              <w:rPr>
                <w:rFonts w:ascii="Arial" w:hAnsi="Arial" w:cs="Arial"/>
                <w:b/>
                <w:bCs/>
                <w:color w:val="FFFFFF"/>
                <w:sz w:val="18"/>
                <w:szCs w:val="18"/>
              </w:rPr>
            </w:pPr>
            <w:r>
              <w:rPr>
                <w:rFonts w:ascii="Arial" w:hAnsi="Arial" w:cs="Arial"/>
                <w:b/>
                <w:bCs/>
                <w:color w:val="FFFFFF"/>
                <w:sz w:val="18"/>
                <w:szCs w:val="18"/>
              </w:rPr>
              <w:t>COMMENTS / APPROVALS</w:t>
            </w:r>
          </w:p>
        </w:tc>
      </w:tr>
      <w:tr w:rsidR="00024980"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24980" w:rsidRDefault="00024980" w:rsidP="00F67C70">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85"/>
              <w:gridCol w:w="698"/>
              <w:gridCol w:w="987"/>
              <w:gridCol w:w="655"/>
              <w:gridCol w:w="1047"/>
              <w:gridCol w:w="3846"/>
            </w:tblGrid>
            <w:tr w:rsidR="00024980"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24980" w:rsidRDefault="00024980" w:rsidP="00F67C70">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24980" w:rsidRDefault="00024980" w:rsidP="00F67C70">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24980" w:rsidRDefault="00024980" w:rsidP="00F67C70">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24980" w:rsidRDefault="00024980" w:rsidP="00F67C70">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24980" w:rsidRDefault="00024980" w:rsidP="00F67C70">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24980" w:rsidRDefault="00024980" w:rsidP="00F67C70">
                  <w:pPr>
                    <w:jc w:val="center"/>
                    <w:rPr>
                      <w:rFonts w:ascii="Arial" w:hAnsi="Arial" w:cs="Arial"/>
                      <w:b/>
                      <w:bCs/>
                      <w:color w:val="000000"/>
                      <w:sz w:val="15"/>
                      <w:szCs w:val="15"/>
                    </w:rPr>
                  </w:pPr>
                  <w:r>
                    <w:rPr>
                      <w:rFonts w:ascii="Arial" w:hAnsi="Arial" w:cs="Arial"/>
                      <w:b/>
                      <w:bCs/>
                      <w:color w:val="000000"/>
                      <w:sz w:val="15"/>
                      <w:szCs w:val="15"/>
                    </w:rPr>
                    <w:t>Comments</w:t>
                  </w:r>
                </w:p>
              </w:tc>
            </w:tr>
            <w:tr w:rsidR="00024980" w:rsidTr="00F67C70">
              <w:tc>
                <w:tcPr>
                  <w:tcW w:w="0" w:type="auto"/>
                  <w:tcBorders>
                    <w:top w:val="single" w:sz="6" w:space="0" w:color="000000"/>
                    <w:left w:val="single" w:sz="6" w:space="0" w:color="000000"/>
                    <w:bottom w:val="single" w:sz="6" w:space="0" w:color="000000"/>
                    <w:right w:val="single" w:sz="6" w:space="0" w:color="000000"/>
                  </w:tcBorders>
                  <w:vAlign w:val="center"/>
                  <w:hideMark/>
                </w:tcPr>
                <w:p w:rsidR="00024980" w:rsidRDefault="00024980" w:rsidP="00F67C70">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4980" w:rsidRDefault="00024980" w:rsidP="00F67C70">
                  <w:pPr>
                    <w:rPr>
                      <w:rFonts w:ascii="Arial" w:hAnsi="Arial" w:cs="Arial"/>
                      <w:sz w:val="15"/>
                      <w:szCs w:val="15"/>
                    </w:rPr>
                  </w:pPr>
                  <w:r>
                    <w:rPr>
                      <w:rFonts w:ascii="Arial" w:hAnsi="Arial" w:cs="Arial"/>
                      <w:sz w:val="15"/>
                      <w:szCs w:val="15"/>
                    </w:rPr>
                    <w:t>Jane Gordon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4980" w:rsidRDefault="00024980" w:rsidP="00F67C70">
                  <w:pPr>
                    <w:rPr>
                      <w:rFonts w:ascii="Arial" w:hAnsi="Arial" w:cs="Arial"/>
                      <w:sz w:val="15"/>
                      <w:szCs w:val="15"/>
                    </w:rPr>
                  </w:pPr>
                  <w:r>
                    <w:rPr>
                      <w:rFonts w:ascii="Arial" w:hAnsi="Arial" w:cs="Arial"/>
                      <w:sz w:val="15"/>
                      <w:szCs w:val="15"/>
                    </w:rPr>
                    <w:t>04/22/2018 - 22:17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4980" w:rsidRDefault="00024980" w:rsidP="00F67C70">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4980" w:rsidRDefault="00024980" w:rsidP="00F67C70">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4980" w:rsidRDefault="00024980" w:rsidP="00F67C70">
                  <w:pPr>
                    <w:rPr>
                      <w:rFonts w:ascii="Arial" w:hAnsi="Arial" w:cs="Arial"/>
                      <w:sz w:val="15"/>
                      <w:szCs w:val="15"/>
                    </w:rPr>
                  </w:pPr>
                  <w:r>
                    <w:rPr>
                      <w:rFonts w:ascii="Arial" w:hAnsi="Arial" w:cs="Arial"/>
                      <w:sz w:val="15"/>
                      <w:szCs w:val="15"/>
                    </w:rPr>
                    <w:t xml:space="preserve">We are hoping to delete POLS 5610 from the list of requirements for POLS 5615 since POLS voted as a department to eliminate POLS 5610 from our methods sequence. </w:t>
                  </w:r>
                </w:p>
              </w:tc>
            </w:tr>
            <w:tr w:rsidR="00024980" w:rsidTr="00F67C70">
              <w:tc>
                <w:tcPr>
                  <w:tcW w:w="0" w:type="auto"/>
                  <w:tcBorders>
                    <w:top w:val="single" w:sz="6" w:space="0" w:color="000000"/>
                    <w:left w:val="single" w:sz="6" w:space="0" w:color="000000"/>
                    <w:bottom w:val="single" w:sz="6" w:space="0" w:color="000000"/>
                    <w:right w:val="single" w:sz="6" w:space="0" w:color="000000"/>
                  </w:tcBorders>
                  <w:vAlign w:val="center"/>
                  <w:hideMark/>
                </w:tcPr>
                <w:p w:rsidR="00024980" w:rsidRDefault="00024980" w:rsidP="00F67C70">
                  <w:pPr>
                    <w:rPr>
                      <w:rFonts w:ascii="Arial" w:hAnsi="Arial" w:cs="Arial"/>
                      <w:sz w:val="15"/>
                      <w:szCs w:val="15"/>
                    </w:rPr>
                  </w:pPr>
                  <w:r>
                    <w:rPr>
                      <w:rFonts w:ascii="Arial" w:hAnsi="Arial" w:cs="Arial"/>
                      <w:sz w:val="15"/>
                      <w:szCs w:val="15"/>
                    </w:rPr>
                    <w:t>Political Science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4980" w:rsidRDefault="00024980" w:rsidP="00F67C70">
                  <w:pPr>
                    <w:rPr>
                      <w:rFonts w:ascii="Arial" w:hAnsi="Arial" w:cs="Arial"/>
                      <w:sz w:val="15"/>
                      <w:szCs w:val="15"/>
                    </w:rPr>
                  </w:pPr>
                  <w:r>
                    <w:rPr>
                      <w:rFonts w:ascii="Arial" w:hAnsi="Arial" w:cs="Arial"/>
                      <w:sz w:val="15"/>
                      <w:szCs w:val="15"/>
                    </w:rPr>
                    <w:t>Meina Cai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4980" w:rsidRDefault="00024980" w:rsidP="00F67C70">
                  <w:pPr>
                    <w:rPr>
                      <w:rFonts w:ascii="Arial" w:hAnsi="Arial" w:cs="Arial"/>
                      <w:sz w:val="15"/>
                      <w:szCs w:val="15"/>
                    </w:rPr>
                  </w:pPr>
                  <w:r>
                    <w:rPr>
                      <w:rFonts w:ascii="Arial" w:hAnsi="Arial" w:cs="Arial"/>
                      <w:sz w:val="15"/>
                      <w:szCs w:val="15"/>
                    </w:rPr>
                    <w:t>04/23/2018 - 09:21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4980" w:rsidRDefault="00024980" w:rsidP="00F67C70">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4980" w:rsidRDefault="00024980" w:rsidP="00F67C70">
                  <w:pPr>
                    <w:rPr>
                      <w:rFonts w:ascii="Arial" w:hAnsi="Arial" w:cs="Arial"/>
                      <w:sz w:val="15"/>
                      <w:szCs w:val="15"/>
                    </w:rPr>
                  </w:pPr>
                  <w:r>
                    <w:rPr>
                      <w:rFonts w:ascii="Arial" w:hAnsi="Arial" w:cs="Arial"/>
                      <w:sz w:val="15"/>
                      <w:szCs w:val="15"/>
                    </w:rPr>
                    <w:t>4/23/2018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4980" w:rsidRDefault="00024980" w:rsidP="00F67C70">
                  <w:pPr>
                    <w:rPr>
                      <w:rFonts w:ascii="Arial" w:hAnsi="Arial" w:cs="Arial"/>
                      <w:sz w:val="15"/>
                      <w:szCs w:val="15"/>
                    </w:rPr>
                  </w:pPr>
                  <w:r>
                    <w:rPr>
                      <w:rFonts w:ascii="Arial" w:hAnsi="Arial" w:cs="Arial"/>
                      <w:sz w:val="15"/>
                      <w:szCs w:val="15"/>
                    </w:rPr>
                    <w:t xml:space="preserve">It was approved by the political science department. </w:t>
                  </w:r>
                </w:p>
              </w:tc>
            </w:tr>
          </w:tbl>
          <w:p w:rsidR="00024980" w:rsidRDefault="00024980" w:rsidP="00F67C70">
            <w:pPr>
              <w:rPr>
                <w:rFonts w:asciiTheme="minorHAnsi" w:hAnsiTheme="minorHAnsi" w:cstheme="minorBidi"/>
                <w:sz w:val="22"/>
                <w:szCs w:val="22"/>
              </w:rPr>
            </w:pPr>
          </w:p>
        </w:tc>
      </w:tr>
    </w:tbl>
    <w:p w:rsidR="00024980" w:rsidRDefault="00024980" w:rsidP="00024980">
      <w:pPr>
        <w:rPr>
          <w:rFonts w:asciiTheme="minorHAnsi" w:hAnsiTheme="minorHAnsi" w:cstheme="minorBidi"/>
          <w:sz w:val="20"/>
          <w:szCs w:val="20"/>
        </w:rPr>
      </w:pPr>
    </w:p>
    <w:p w:rsidR="00024980" w:rsidRDefault="00024980" w:rsidP="00024980"/>
    <w:p w:rsidR="00024980" w:rsidRPr="00FF6A62" w:rsidRDefault="00024980" w:rsidP="00024980">
      <w:pPr>
        <w:jc w:val="center"/>
        <w:rPr>
          <w:b/>
        </w:rPr>
      </w:pPr>
      <w:r w:rsidRPr="00FF6A62">
        <w:rPr>
          <w:b/>
        </w:rPr>
        <w:t>Pols 5615: Qualitative Methods: Conceptualization, Measurement and Operationalization</w:t>
      </w:r>
    </w:p>
    <w:p w:rsidR="00024980" w:rsidRPr="00090CE0" w:rsidRDefault="00024980" w:rsidP="00024980"/>
    <w:p w:rsidR="00024980" w:rsidRDefault="00024980" w:rsidP="00024980"/>
    <w:p w:rsidR="00024980" w:rsidRDefault="00024980" w:rsidP="00024980"/>
    <w:p w:rsidR="00024980" w:rsidRPr="00065625" w:rsidRDefault="00024980" w:rsidP="00024980">
      <w:pPr>
        <w:ind w:left="5040" w:firstLine="720"/>
      </w:pPr>
      <w:r w:rsidRPr="00065625">
        <w:t>Professor Veronica Herrera</w:t>
      </w:r>
    </w:p>
    <w:p w:rsidR="00024980" w:rsidRPr="00065625" w:rsidRDefault="00024980" w:rsidP="00024980">
      <w:r w:rsidRPr="00065625">
        <w:tab/>
      </w:r>
      <w:r w:rsidRPr="00065625">
        <w:tab/>
      </w:r>
      <w:r w:rsidRPr="00065625">
        <w:tab/>
      </w:r>
      <w:r w:rsidRPr="00065625">
        <w:tab/>
      </w:r>
      <w:r w:rsidRPr="00065625">
        <w:tab/>
      </w:r>
      <w:r w:rsidRPr="00065625">
        <w:tab/>
      </w:r>
      <w:r w:rsidRPr="00065625">
        <w:tab/>
      </w:r>
      <w:r w:rsidRPr="00065625">
        <w:tab/>
      </w:r>
      <w:hyperlink r:id="rId693" w:history="1">
        <w:r w:rsidRPr="00065625">
          <w:rPr>
            <w:rStyle w:val="Hyperlink"/>
          </w:rPr>
          <w:t>veronica.herrera@uconn.edu</w:t>
        </w:r>
      </w:hyperlink>
    </w:p>
    <w:p w:rsidR="00024980" w:rsidRPr="00065625" w:rsidRDefault="00024980" w:rsidP="00024980">
      <w:r>
        <w:t>M 1:30-4</w:t>
      </w:r>
      <w:r>
        <w:tab/>
      </w:r>
      <w:r w:rsidRPr="00065625">
        <w:tab/>
      </w:r>
      <w:r w:rsidRPr="00065625">
        <w:tab/>
      </w:r>
      <w:r w:rsidRPr="00065625">
        <w:tab/>
      </w:r>
      <w:r w:rsidRPr="00065625">
        <w:tab/>
      </w:r>
      <w:r w:rsidRPr="00065625">
        <w:tab/>
      </w:r>
      <w:r w:rsidRPr="00065625">
        <w:tab/>
        <w:t>Office: Oak Hall 440</w:t>
      </w:r>
    </w:p>
    <w:p w:rsidR="00024980" w:rsidRDefault="00024980" w:rsidP="00024980">
      <w:r w:rsidRPr="00065625">
        <w:t xml:space="preserve">Oak Hall </w:t>
      </w:r>
      <w:r>
        <w:t>438</w:t>
      </w:r>
      <w:r w:rsidRPr="00065625">
        <w:tab/>
      </w:r>
      <w:r w:rsidRPr="00065625">
        <w:tab/>
      </w:r>
      <w:r>
        <w:tab/>
      </w:r>
      <w:r>
        <w:tab/>
      </w:r>
      <w:r>
        <w:tab/>
      </w:r>
      <w:r>
        <w:tab/>
      </w:r>
      <w:r>
        <w:tab/>
      </w:r>
      <w:r w:rsidRPr="00065625">
        <w:t>Office Hours: W</w:t>
      </w:r>
      <w:r>
        <w:t>eds 11:10-12 &amp;</w:t>
      </w:r>
    </w:p>
    <w:p w:rsidR="00024980" w:rsidRPr="00065625" w:rsidRDefault="00024980" w:rsidP="00024980">
      <w:pPr>
        <w:ind w:left="5760"/>
      </w:pPr>
      <w:r>
        <w:t>Fridays</w:t>
      </w:r>
      <w:r w:rsidRPr="00065625">
        <w:t xml:space="preserve"> 11:10-</w:t>
      </w:r>
      <w:r>
        <w:t xml:space="preserve">1. </w:t>
      </w:r>
      <w:r w:rsidRPr="00065625">
        <w:t>Schedule OH through advapp</w:t>
      </w:r>
      <w:r>
        <w:t>.</w:t>
      </w:r>
      <w:r w:rsidRPr="00065625">
        <w:tab/>
      </w:r>
    </w:p>
    <w:p w:rsidR="00024980" w:rsidRDefault="00024980" w:rsidP="00024980"/>
    <w:p w:rsidR="00024980" w:rsidRPr="00090CE0" w:rsidRDefault="00024980" w:rsidP="00024980">
      <w:pPr>
        <w:rPr>
          <w:rFonts w:eastAsia="Times New Roman"/>
          <w:b/>
        </w:rPr>
      </w:pPr>
    </w:p>
    <w:p w:rsidR="00024980" w:rsidRDefault="00024980" w:rsidP="00024980">
      <w:pPr>
        <w:rPr>
          <w:rFonts w:eastAsia="Times New Roman"/>
        </w:rPr>
      </w:pPr>
      <w:r>
        <w:rPr>
          <w:rFonts w:eastAsia="Times New Roman"/>
        </w:rPr>
        <w:t>The purpose of this course is to build on a preliminary introduction to qualitative methods that you may have already have, with a focus on learning how to use qualitative methods in your research, and thinking about research design with respect to qualitative methods and tools. This course focuses on better understanding the role of qualitative methods in contributing to important research related goals, such as:</w:t>
      </w:r>
    </w:p>
    <w:p w:rsidR="00024980" w:rsidRDefault="00024980" w:rsidP="00024980">
      <w:pPr>
        <w:rPr>
          <w:rFonts w:eastAsia="Times New Roman"/>
        </w:rPr>
      </w:pPr>
    </w:p>
    <w:p w:rsidR="00024980" w:rsidRPr="009B4F26" w:rsidRDefault="00024980" w:rsidP="002B6CAB">
      <w:pPr>
        <w:pStyle w:val="ListParagraph"/>
        <w:numPr>
          <w:ilvl w:val="0"/>
          <w:numId w:val="63"/>
        </w:numPr>
      </w:pPr>
      <w:r w:rsidRPr="00090CE0">
        <w:t>Careful conceptualization as building block to good research</w:t>
      </w:r>
    </w:p>
    <w:p w:rsidR="00024980" w:rsidRPr="009B4F26" w:rsidRDefault="00024980" w:rsidP="002B6CAB">
      <w:pPr>
        <w:pStyle w:val="ListParagraph"/>
        <w:numPr>
          <w:ilvl w:val="0"/>
          <w:numId w:val="63"/>
        </w:numPr>
      </w:pPr>
      <w:r w:rsidRPr="009B4F26">
        <w:t xml:space="preserve">Careful </w:t>
      </w:r>
      <w:r>
        <w:t>observation and measurement, and consistency between conceptualization and measurement</w:t>
      </w:r>
    </w:p>
    <w:p w:rsidR="00024980" w:rsidRPr="00090CE0" w:rsidRDefault="00024980" w:rsidP="002B6CAB">
      <w:pPr>
        <w:pStyle w:val="ListParagraph"/>
        <w:numPr>
          <w:ilvl w:val="0"/>
          <w:numId w:val="63"/>
        </w:numPr>
      </w:pPr>
      <w:r w:rsidRPr="00090CE0">
        <w:t>Causal inference</w:t>
      </w:r>
    </w:p>
    <w:p w:rsidR="00024980" w:rsidRPr="00090CE0" w:rsidRDefault="00024980" w:rsidP="002B6CAB">
      <w:pPr>
        <w:pStyle w:val="ListParagraph"/>
        <w:numPr>
          <w:ilvl w:val="0"/>
          <w:numId w:val="63"/>
        </w:numPr>
      </w:pPr>
      <w:r w:rsidRPr="00090CE0">
        <w:t>Descriptive inference</w:t>
      </w:r>
    </w:p>
    <w:p w:rsidR="00024980" w:rsidRDefault="00024980" w:rsidP="002B6CAB">
      <w:pPr>
        <w:pStyle w:val="ListParagraph"/>
        <w:numPr>
          <w:ilvl w:val="0"/>
          <w:numId w:val="63"/>
        </w:numPr>
      </w:pPr>
      <w:r w:rsidRPr="00090CE0">
        <w:t>Causal mechanisms</w:t>
      </w:r>
    </w:p>
    <w:p w:rsidR="00024980" w:rsidRPr="00090CE0" w:rsidRDefault="00024980" w:rsidP="002B6CAB">
      <w:pPr>
        <w:pStyle w:val="ListParagraph"/>
        <w:numPr>
          <w:ilvl w:val="0"/>
          <w:numId w:val="63"/>
        </w:numPr>
      </w:pPr>
      <w:r>
        <w:t>Understanding context and observations at close range for theory building and theory testing</w:t>
      </w:r>
    </w:p>
    <w:p w:rsidR="00024980" w:rsidRDefault="00024980" w:rsidP="00024980"/>
    <w:p w:rsidR="00024980" w:rsidRPr="00776613" w:rsidRDefault="00024980" w:rsidP="00024980">
      <w:pPr>
        <w:rPr>
          <w:b/>
          <w:i/>
        </w:rPr>
      </w:pPr>
      <w:r>
        <w:rPr>
          <w:b/>
          <w:i/>
        </w:rPr>
        <w:t>Recommended Purchases (or through ILL):</w:t>
      </w:r>
    </w:p>
    <w:p w:rsidR="00024980" w:rsidRDefault="00024980" w:rsidP="00024980">
      <w:r>
        <w:t xml:space="preserve">John Gerring. 2012. </w:t>
      </w:r>
      <w:r>
        <w:rPr>
          <w:i/>
        </w:rPr>
        <w:t xml:space="preserve">Social Science Methodology. </w:t>
      </w:r>
      <w:r>
        <w:t xml:space="preserve">Cambridge University Press. (or 2001 edition is fine). </w:t>
      </w:r>
    </w:p>
    <w:p w:rsidR="00024980" w:rsidRDefault="00024980" w:rsidP="00024980"/>
    <w:p w:rsidR="00024980" w:rsidRDefault="00024980" w:rsidP="00024980">
      <w:r>
        <w:t xml:space="preserve">John Gerring. </w:t>
      </w:r>
      <w:r w:rsidRPr="00EA1BF0">
        <w:rPr>
          <w:i/>
        </w:rPr>
        <w:t>Case Study Research: Principles and Practice.</w:t>
      </w:r>
      <w:r>
        <w:t xml:space="preserve"> Cambridge University Press.</w:t>
      </w:r>
    </w:p>
    <w:p w:rsidR="00024980" w:rsidRDefault="00024980" w:rsidP="00024980"/>
    <w:p w:rsidR="00024980" w:rsidRDefault="00024980" w:rsidP="00024980">
      <w:pPr>
        <w:rPr>
          <w:b/>
        </w:rPr>
      </w:pPr>
      <w:r>
        <w:t xml:space="preserve">Alexander George and Andrew Bennett. 2005. </w:t>
      </w:r>
      <w:r>
        <w:rPr>
          <w:i/>
        </w:rPr>
        <w:t xml:space="preserve">Case Studies and Theory Development in the Social Sciences. </w:t>
      </w:r>
      <w:r>
        <w:t xml:space="preserve">MIT. </w:t>
      </w:r>
      <w:r>
        <w:rPr>
          <w:i/>
        </w:rPr>
        <w:t xml:space="preserve"> </w:t>
      </w:r>
    </w:p>
    <w:p w:rsidR="00024980" w:rsidRDefault="00024980" w:rsidP="00024980">
      <w:pPr>
        <w:rPr>
          <w:b/>
          <w:i/>
        </w:rPr>
      </w:pPr>
    </w:p>
    <w:p w:rsidR="00024980" w:rsidRPr="00E92EB6" w:rsidRDefault="00024980" w:rsidP="00024980">
      <w:pPr>
        <w:rPr>
          <w:b/>
          <w:i/>
        </w:rPr>
      </w:pPr>
      <w:r>
        <w:rPr>
          <w:b/>
          <w:i/>
        </w:rPr>
        <w:t>Optional Purchases (or through ILL):</w:t>
      </w:r>
    </w:p>
    <w:p w:rsidR="00024980" w:rsidRDefault="00024980" w:rsidP="00024980">
      <w:pPr>
        <w:rPr>
          <w:i/>
        </w:rPr>
      </w:pPr>
      <w:r>
        <w:t xml:space="preserve">Andrew Bennett and Jeffrey Checkel. 2015. </w:t>
      </w:r>
      <w:r>
        <w:rPr>
          <w:i/>
        </w:rPr>
        <w:t xml:space="preserve">Process Tracing: From Metaphor to Analytic Tool. </w:t>
      </w:r>
      <w:r w:rsidRPr="00506AC0">
        <w:t>Cambridge University Press.</w:t>
      </w:r>
      <w:r>
        <w:rPr>
          <w:i/>
        </w:rPr>
        <w:t xml:space="preserve"> </w:t>
      </w:r>
      <w:r>
        <w:t>Chapter 1 required and several in suggested reading</w:t>
      </w:r>
    </w:p>
    <w:p w:rsidR="00024980" w:rsidRDefault="00024980" w:rsidP="00024980">
      <w:pPr>
        <w:rPr>
          <w:i/>
        </w:rPr>
      </w:pPr>
    </w:p>
    <w:p w:rsidR="00024980" w:rsidRDefault="00024980" w:rsidP="00024980">
      <w:r>
        <w:t xml:space="preserve">Gary Goertz and James Mahoney. 2012.A Tale of Two Cultures: Qualitative and Quantitative Research in the Social Sciences. </w:t>
      </w:r>
      <w:r>
        <w:rPr>
          <w:i/>
        </w:rPr>
        <w:t xml:space="preserve">Princeton University Press. </w:t>
      </w:r>
      <w:r>
        <w:t>Chapters 1, 2 scanned; reading 7 and 8, 11.</w:t>
      </w:r>
    </w:p>
    <w:p w:rsidR="00024980" w:rsidRDefault="00024980" w:rsidP="00024980"/>
    <w:p w:rsidR="00024980" w:rsidRPr="00BF6DA1" w:rsidRDefault="00024980" w:rsidP="00024980">
      <w:pPr>
        <w:rPr>
          <w:b/>
        </w:rPr>
      </w:pPr>
      <w:r>
        <w:t xml:space="preserve">Gary Goetz. 2006. </w:t>
      </w:r>
      <w:r w:rsidRPr="00406209">
        <w:rPr>
          <w:i/>
        </w:rPr>
        <w:t>Social Science Concepts.</w:t>
      </w:r>
      <w:r>
        <w:rPr>
          <w:i/>
        </w:rPr>
        <w:t xml:space="preserve"> </w:t>
      </w:r>
      <w:r>
        <w:t>Princeton University Press. (reading Chaps 2 and 4)</w:t>
      </w:r>
    </w:p>
    <w:p w:rsidR="00024980" w:rsidRDefault="00024980" w:rsidP="00024980"/>
    <w:p w:rsidR="00024980" w:rsidRDefault="00024980" w:rsidP="00024980"/>
    <w:p w:rsidR="00024980" w:rsidRPr="00EE73FD" w:rsidRDefault="00024980" w:rsidP="00024980">
      <w:pPr>
        <w:rPr>
          <w:b/>
        </w:rPr>
      </w:pPr>
    </w:p>
    <w:p w:rsidR="00024980" w:rsidRPr="00EE73FD" w:rsidRDefault="00024980" w:rsidP="00024980">
      <w:pPr>
        <w:rPr>
          <w:b/>
        </w:rPr>
      </w:pPr>
      <w:r w:rsidRPr="00EE73FD">
        <w:rPr>
          <w:b/>
        </w:rPr>
        <w:t>Where to find readings:</w:t>
      </w:r>
    </w:p>
    <w:p w:rsidR="00024980" w:rsidRDefault="00024980" w:rsidP="002B6CAB">
      <w:pPr>
        <w:pStyle w:val="ListParagraph"/>
        <w:numPr>
          <w:ilvl w:val="0"/>
          <w:numId w:val="64"/>
        </w:numPr>
      </w:pPr>
      <w:r>
        <w:t>Journal articles are available online, I did not post on huskyct</w:t>
      </w:r>
    </w:p>
    <w:p w:rsidR="00024980" w:rsidRDefault="00024980" w:rsidP="002B6CAB">
      <w:pPr>
        <w:pStyle w:val="ListParagraph"/>
        <w:numPr>
          <w:ilvl w:val="0"/>
          <w:numId w:val="64"/>
        </w:numPr>
      </w:pPr>
      <w:r>
        <w:t>Book chapters should be in huskyct under library webpages as a scanned copy, except for chapters in books listed under recommended purchases. If any of these are missing let me know.</w:t>
      </w:r>
    </w:p>
    <w:p w:rsidR="00024980" w:rsidRPr="00F22648" w:rsidRDefault="00024980" w:rsidP="002B6CAB">
      <w:pPr>
        <w:pStyle w:val="ListParagraph"/>
        <w:numPr>
          <w:ilvl w:val="0"/>
          <w:numId w:val="64"/>
        </w:numPr>
      </w:pPr>
      <w:r>
        <w:t>There a handful of readings in huskyct under tab “Readings” that are drafts of pieces not yet available, and some book chapters.</w:t>
      </w:r>
    </w:p>
    <w:p w:rsidR="00024980" w:rsidRDefault="00024980" w:rsidP="00024980"/>
    <w:p w:rsidR="00024980" w:rsidRDefault="00024980" w:rsidP="00024980"/>
    <w:p w:rsidR="00024980" w:rsidRDefault="00024980" w:rsidP="00024980"/>
    <w:p w:rsidR="00024980" w:rsidRDefault="00024980" w:rsidP="00024980"/>
    <w:p w:rsidR="00024980" w:rsidRDefault="00024980" w:rsidP="00024980"/>
    <w:p w:rsidR="00024980" w:rsidRDefault="00024980" w:rsidP="00024980"/>
    <w:p w:rsidR="00024980" w:rsidRDefault="00024980" w:rsidP="00024980"/>
    <w:p w:rsidR="00024980" w:rsidRDefault="00024980" w:rsidP="00024980"/>
    <w:p w:rsidR="00024980" w:rsidRPr="00763E94" w:rsidRDefault="00024980" w:rsidP="00024980">
      <w:pPr>
        <w:rPr>
          <w:b/>
          <w:i/>
        </w:rPr>
      </w:pPr>
      <w:r w:rsidRPr="00763E94">
        <w:rPr>
          <w:b/>
          <w:i/>
        </w:rPr>
        <w:t>Assignments and Grade:</w:t>
      </w:r>
    </w:p>
    <w:p w:rsidR="00024980" w:rsidRDefault="00024980" w:rsidP="00024980"/>
    <w:p w:rsidR="00024980" w:rsidRDefault="00024980" w:rsidP="00024980">
      <w:r w:rsidRPr="00B72973">
        <w:rPr>
          <w:i/>
        </w:rPr>
        <w:t>Participation (and short exercises)</w:t>
      </w:r>
      <w:r w:rsidRPr="00B72973">
        <w:rPr>
          <w:i/>
        </w:rPr>
        <w:tab/>
      </w:r>
      <w:r>
        <w:tab/>
      </w:r>
      <w:r>
        <w:tab/>
      </w:r>
      <w:r>
        <w:tab/>
      </w:r>
      <w:r>
        <w:tab/>
      </w:r>
      <w:r>
        <w:tab/>
        <w:t>30%</w:t>
      </w:r>
    </w:p>
    <w:p w:rsidR="00024980" w:rsidRDefault="00024980" w:rsidP="00024980">
      <w:r>
        <w:t>Do the readings before each class, and come ready to talk. Talking and participating actively in discussion is necessary to get a good participation grade. There may be some short exercises that will be assigned that are included in the participation grade.</w:t>
      </w:r>
    </w:p>
    <w:p w:rsidR="00024980" w:rsidRDefault="00024980" w:rsidP="00024980"/>
    <w:p w:rsidR="00024980" w:rsidRDefault="00024980" w:rsidP="00024980"/>
    <w:p w:rsidR="00024980" w:rsidRDefault="00024980" w:rsidP="00024980"/>
    <w:p w:rsidR="00024980" w:rsidRDefault="00024980" w:rsidP="00024980">
      <w:r>
        <w:t>More information will be given about the papers, but these are the due dates, due at the beginning of each class.</w:t>
      </w:r>
    </w:p>
    <w:p w:rsidR="00024980" w:rsidRDefault="00024980" w:rsidP="00024980"/>
    <w:p w:rsidR="00024980" w:rsidRDefault="00024980" w:rsidP="00024980"/>
    <w:p w:rsidR="00024980" w:rsidRPr="003B5929" w:rsidRDefault="00024980" w:rsidP="00024980">
      <w:pPr>
        <w:rPr>
          <w:u w:val="single"/>
        </w:rPr>
      </w:pPr>
      <w:r>
        <w:rPr>
          <w:u w:val="single"/>
        </w:rPr>
        <w:t xml:space="preserve">(Your choice of either a </w:t>
      </w:r>
      <w:r w:rsidRPr="003B5929">
        <w:rPr>
          <w:u w:val="single"/>
        </w:rPr>
        <w:t>Concept Paper or Research Design</w:t>
      </w:r>
      <w:r>
        <w:rPr>
          <w:u w:val="single"/>
        </w:rPr>
        <w:t xml:space="preserve"> )</w:t>
      </w:r>
      <w:r w:rsidRPr="003B5929">
        <w:rPr>
          <w:u w:val="single"/>
        </w:rPr>
        <w:tab/>
      </w:r>
    </w:p>
    <w:p w:rsidR="00024980" w:rsidRDefault="00024980" w:rsidP="00024980">
      <w:r>
        <w:t>Design Phase 1</w:t>
      </w:r>
      <w:r>
        <w:tab/>
      </w:r>
      <w:r>
        <w:tab/>
        <w:t>20%</w:t>
      </w:r>
      <w:r>
        <w:tab/>
        <w:t xml:space="preserve"> </w:t>
      </w:r>
      <w:r>
        <w:tab/>
      </w:r>
      <w:r>
        <w:tab/>
      </w:r>
      <w:r>
        <w:tab/>
      </w:r>
      <w:r>
        <w:tab/>
        <w:t>February 23</w:t>
      </w:r>
      <w:r>
        <w:tab/>
      </w:r>
      <w:r>
        <w:tab/>
      </w:r>
      <w:r>
        <w:tab/>
      </w:r>
      <w:r>
        <w:tab/>
      </w:r>
      <w:r>
        <w:tab/>
      </w:r>
      <w:r>
        <w:tab/>
      </w:r>
    </w:p>
    <w:p w:rsidR="00024980" w:rsidRDefault="00024980" w:rsidP="00024980">
      <w:r>
        <w:t>Design Phase 2</w:t>
      </w:r>
      <w:r>
        <w:tab/>
      </w:r>
      <w:r>
        <w:tab/>
        <w:t xml:space="preserve">20%      </w:t>
      </w:r>
      <w:r>
        <w:tab/>
      </w:r>
      <w:r>
        <w:tab/>
      </w:r>
      <w:r>
        <w:tab/>
      </w:r>
      <w:r>
        <w:tab/>
        <w:t>March 23</w:t>
      </w:r>
    </w:p>
    <w:p w:rsidR="00024980" w:rsidRDefault="00024980" w:rsidP="00024980"/>
    <w:p w:rsidR="00024980" w:rsidRDefault="00024980" w:rsidP="00024980">
      <w:r>
        <w:lastRenderedPageBreak/>
        <w:t>Final Version</w:t>
      </w:r>
      <w:r>
        <w:tab/>
      </w:r>
      <w:r>
        <w:tab/>
      </w:r>
      <w:r>
        <w:tab/>
        <w:t xml:space="preserve">30%      </w:t>
      </w:r>
      <w:r>
        <w:tab/>
      </w:r>
      <w:r>
        <w:tab/>
      </w:r>
      <w:r>
        <w:tab/>
      </w:r>
      <w:r>
        <w:tab/>
        <w:t>April 27</w:t>
      </w:r>
    </w:p>
    <w:p w:rsidR="00024980" w:rsidRDefault="00024980" w:rsidP="00024980"/>
    <w:p w:rsidR="00024980" w:rsidRPr="00846B11" w:rsidRDefault="00024980" w:rsidP="00024980">
      <w:r>
        <w:br w:type="page"/>
      </w:r>
      <w:r w:rsidRPr="00090CE0">
        <w:rPr>
          <w:b/>
        </w:rPr>
        <w:lastRenderedPageBreak/>
        <w:t>January 26</w:t>
      </w:r>
    </w:p>
    <w:p w:rsidR="00024980" w:rsidRPr="00776613" w:rsidRDefault="00024980" w:rsidP="00024980">
      <w:pPr>
        <w:rPr>
          <w:b/>
        </w:rPr>
      </w:pPr>
      <w:r w:rsidRPr="00090CE0">
        <w:rPr>
          <w:b/>
        </w:rPr>
        <w:t>1.</w:t>
      </w:r>
      <w:r w:rsidRPr="00090CE0">
        <w:rPr>
          <w:b/>
        </w:rPr>
        <w:tab/>
        <w:t>Introduction to Qualitative Methods</w:t>
      </w:r>
    </w:p>
    <w:p w:rsidR="00024980" w:rsidRPr="00AF1828" w:rsidRDefault="00024980" w:rsidP="00024980">
      <w:pPr>
        <w:rPr>
          <w:b/>
          <w:i/>
        </w:rPr>
      </w:pPr>
      <w:r>
        <w:t xml:space="preserve">Gary Goertz and James Mahoney. 2012. A Tale of Two Cultures: Qualitative and Quantitative Research in the Social Sciences. </w:t>
      </w:r>
      <w:r>
        <w:rPr>
          <w:i/>
        </w:rPr>
        <w:t>Princeton University Press.</w:t>
      </w:r>
      <w:r w:rsidRPr="000B229F">
        <w:t xml:space="preserve"> </w:t>
      </w:r>
      <w:r>
        <w:t>Chapter 1 and 2. (</w:t>
      </w:r>
      <w:r>
        <w:rPr>
          <w:b/>
        </w:rPr>
        <w:t xml:space="preserve">available on huskyct) </w:t>
      </w:r>
    </w:p>
    <w:p w:rsidR="00024980" w:rsidRPr="00090CE0" w:rsidRDefault="00024980" w:rsidP="00024980"/>
    <w:p w:rsidR="00024980" w:rsidRDefault="00024980" w:rsidP="00024980">
      <w:pPr>
        <w:ind w:left="360" w:hanging="360"/>
        <w:rPr>
          <w:rFonts w:eastAsia="Times New Roman"/>
        </w:rPr>
      </w:pPr>
      <w:r w:rsidRPr="00090CE0">
        <w:rPr>
          <w:rFonts w:eastAsia="Times New Roman"/>
        </w:rPr>
        <w:t xml:space="preserve">James Mahoney, “After KKV: The New Methodology of Qualitative Research,” </w:t>
      </w:r>
      <w:r w:rsidRPr="00090CE0">
        <w:rPr>
          <w:rFonts w:eastAsia="Times New Roman"/>
          <w:i/>
        </w:rPr>
        <w:t xml:space="preserve">World Politics </w:t>
      </w:r>
      <w:r w:rsidRPr="00090CE0">
        <w:rPr>
          <w:rFonts w:eastAsia="Times New Roman"/>
        </w:rPr>
        <w:t>62:1, (2010), pp. 120-147.</w:t>
      </w:r>
    </w:p>
    <w:p w:rsidR="00024980" w:rsidRPr="00090CE0" w:rsidRDefault="00024980" w:rsidP="00024980">
      <w:pPr>
        <w:rPr>
          <w:rFonts w:eastAsia="Times New Roman"/>
          <w:b/>
        </w:rPr>
      </w:pPr>
    </w:p>
    <w:p w:rsidR="00024980" w:rsidRDefault="00024980" w:rsidP="00024980">
      <w:pPr>
        <w:ind w:left="360" w:hanging="360"/>
      </w:pPr>
      <w:r w:rsidRPr="00090CE0">
        <w:t xml:space="preserve">Tulia G. Falleti and Julia Lynch, “Context and Causal Mechanisms in Political Analysis,” </w:t>
      </w:r>
      <w:r w:rsidRPr="00090CE0">
        <w:rPr>
          <w:i/>
        </w:rPr>
        <w:t>Comparative Political Studies</w:t>
      </w:r>
      <w:r w:rsidRPr="00090CE0">
        <w:t>, 42:9 (2009), pp. 1143-1166.</w:t>
      </w:r>
    </w:p>
    <w:p w:rsidR="00024980" w:rsidRDefault="00024980" w:rsidP="00024980">
      <w:pPr>
        <w:rPr>
          <w:rFonts w:eastAsia="Times New Roman"/>
        </w:rPr>
      </w:pPr>
    </w:p>
    <w:p w:rsidR="00024980" w:rsidRDefault="00024980" w:rsidP="00024980">
      <w:pPr>
        <w:rPr>
          <w:rFonts w:eastAsia="Times New Roman"/>
        </w:rPr>
      </w:pPr>
      <w:r w:rsidRPr="00090CE0">
        <w:rPr>
          <w:rFonts w:eastAsia="Times New Roman"/>
        </w:rPr>
        <w:t xml:space="preserve">Andy Bennett and Colin Elman.  2007. “Qualitative Methods: The View from the Subfields.”  </w:t>
      </w:r>
      <w:r w:rsidRPr="00090CE0">
        <w:rPr>
          <w:rFonts w:eastAsia="Times New Roman"/>
          <w:i/>
        </w:rPr>
        <w:t xml:space="preserve">Comparative Political Studies. </w:t>
      </w:r>
      <w:r w:rsidRPr="00090CE0">
        <w:rPr>
          <w:rFonts w:eastAsia="Times New Roman"/>
        </w:rPr>
        <w:t>40 (2)</w:t>
      </w:r>
    </w:p>
    <w:p w:rsidR="00024980" w:rsidRDefault="00024980" w:rsidP="00024980">
      <w:pPr>
        <w:rPr>
          <w:rFonts w:eastAsia="Times New Roman"/>
        </w:rPr>
      </w:pPr>
    </w:p>
    <w:p w:rsidR="00024980" w:rsidRDefault="00024980" w:rsidP="00024980">
      <w:pPr>
        <w:rPr>
          <w:rFonts w:eastAsia="Times New Roman"/>
        </w:rPr>
      </w:pPr>
    </w:p>
    <w:p w:rsidR="00024980" w:rsidRPr="00090CE0" w:rsidRDefault="00024980" w:rsidP="00024980">
      <w:pPr>
        <w:rPr>
          <w:rFonts w:eastAsia="Times New Roman"/>
        </w:rPr>
      </w:pPr>
      <w:r>
        <w:rPr>
          <w:rFonts w:eastAsia="Times New Roman"/>
        </w:rPr>
        <w:t>Select one from your subfield of interest:</w:t>
      </w:r>
    </w:p>
    <w:p w:rsidR="00024980" w:rsidRPr="00090CE0" w:rsidRDefault="00024980" w:rsidP="00024980">
      <w:pPr>
        <w:rPr>
          <w:rFonts w:eastAsia="Times New Roman"/>
        </w:rPr>
      </w:pPr>
    </w:p>
    <w:p w:rsidR="00024980" w:rsidRPr="00090CE0" w:rsidRDefault="00024980" w:rsidP="00024980">
      <w:pPr>
        <w:ind w:left="360" w:hanging="360"/>
        <w:rPr>
          <w:rFonts w:eastAsia="Times New Roman"/>
        </w:rPr>
      </w:pPr>
      <w:r w:rsidRPr="00090CE0">
        <w:rPr>
          <w:rFonts w:eastAsia="Times New Roman"/>
        </w:rPr>
        <w:t xml:space="preserve">Paul Pierson. 2007. The Cost of Marginalization: Qualitative Methods in the Study of American Politics. </w:t>
      </w:r>
      <w:r w:rsidRPr="00090CE0">
        <w:rPr>
          <w:rFonts w:eastAsia="Times New Roman"/>
          <w:i/>
        </w:rPr>
        <w:t xml:space="preserve">Comparative Political Studies. </w:t>
      </w:r>
      <w:r w:rsidRPr="00090CE0">
        <w:rPr>
          <w:rFonts w:eastAsia="Times New Roman"/>
        </w:rPr>
        <w:t xml:space="preserve">40 (2). </w:t>
      </w:r>
    </w:p>
    <w:p w:rsidR="00024980" w:rsidRPr="00090CE0" w:rsidRDefault="00024980" w:rsidP="00024980">
      <w:pPr>
        <w:ind w:left="360" w:hanging="360"/>
        <w:rPr>
          <w:rFonts w:eastAsia="Times New Roman"/>
        </w:rPr>
      </w:pPr>
    </w:p>
    <w:p w:rsidR="00024980" w:rsidRPr="00090CE0" w:rsidRDefault="00024980" w:rsidP="00024980">
      <w:pPr>
        <w:rPr>
          <w:rFonts w:eastAsia="Times New Roman"/>
        </w:rPr>
      </w:pPr>
      <w:r w:rsidRPr="00090CE0">
        <w:rPr>
          <w:rFonts w:eastAsia="Times New Roman"/>
        </w:rPr>
        <w:t xml:space="preserve">James Mahoney.  2007. “Qualitative Methodology and Comparative Politics.”  </w:t>
      </w:r>
      <w:r w:rsidRPr="00090CE0">
        <w:rPr>
          <w:rFonts w:eastAsia="Times New Roman"/>
          <w:i/>
        </w:rPr>
        <w:t xml:space="preserve">Comparative Political Studies. </w:t>
      </w:r>
      <w:r w:rsidRPr="00090CE0">
        <w:rPr>
          <w:rFonts w:eastAsia="Times New Roman"/>
        </w:rPr>
        <w:t>40 (2)</w:t>
      </w:r>
    </w:p>
    <w:p w:rsidR="00024980" w:rsidRPr="00090CE0" w:rsidRDefault="00024980" w:rsidP="00024980">
      <w:pPr>
        <w:ind w:left="360" w:hanging="360"/>
        <w:rPr>
          <w:rFonts w:eastAsia="Times New Roman"/>
        </w:rPr>
      </w:pPr>
    </w:p>
    <w:p w:rsidR="00024980" w:rsidRDefault="00024980" w:rsidP="00024980">
      <w:r w:rsidRPr="00090CE0">
        <w:t xml:space="preserve">Andrew Bennett and Colin Elman. 2007. Case Study Methods in the International Relations Subfield. </w:t>
      </w:r>
      <w:r w:rsidRPr="00090CE0">
        <w:rPr>
          <w:i/>
        </w:rPr>
        <w:t xml:space="preserve">Comparative Political Studies. </w:t>
      </w:r>
      <w:r w:rsidRPr="00090CE0">
        <w:t>40 (2).</w:t>
      </w:r>
    </w:p>
    <w:p w:rsidR="00024980" w:rsidRDefault="00024980" w:rsidP="00024980"/>
    <w:p w:rsidR="00024980" w:rsidRDefault="00024980" w:rsidP="00024980"/>
    <w:p w:rsidR="00024980" w:rsidRPr="00090CE0" w:rsidRDefault="00024980" w:rsidP="00024980"/>
    <w:p w:rsidR="00024980" w:rsidRPr="00BE4144" w:rsidRDefault="00024980" w:rsidP="00024980">
      <w:pPr>
        <w:rPr>
          <w:b/>
        </w:rPr>
      </w:pPr>
      <w:r w:rsidRPr="00090CE0">
        <w:rPr>
          <w:b/>
        </w:rPr>
        <w:t>February 2</w:t>
      </w:r>
    </w:p>
    <w:p w:rsidR="00024980" w:rsidRPr="00090CE0" w:rsidRDefault="00024980" w:rsidP="00024980">
      <w:pPr>
        <w:ind w:left="720" w:hanging="720"/>
        <w:rPr>
          <w:b/>
        </w:rPr>
      </w:pPr>
      <w:r w:rsidRPr="00090CE0">
        <w:rPr>
          <w:b/>
        </w:rPr>
        <w:t>2.</w:t>
      </w:r>
      <w:r w:rsidRPr="00090CE0">
        <w:rPr>
          <w:b/>
        </w:rPr>
        <w:tab/>
        <w:t>Starting with Examples: Types, Typologies and Dimensions</w:t>
      </w:r>
    </w:p>
    <w:p w:rsidR="00024980" w:rsidRPr="00090CE0" w:rsidRDefault="00024980" w:rsidP="00024980"/>
    <w:p w:rsidR="00024980" w:rsidRPr="00090CE0" w:rsidRDefault="00024980" w:rsidP="00024980">
      <w:r w:rsidRPr="00090CE0">
        <w:t xml:space="preserve">Please review these types </w:t>
      </w:r>
      <w:r>
        <w:t>and typologies</w:t>
      </w:r>
      <w:r w:rsidRPr="00090CE0">
        <w:t>, skimming the text and focusing especially on the typology</w:t>
      </w:r>
      <w:r>
        <w:t xml:space="preserve"> itself</w:t>
      </w:r>
      <w:r w:rsidRPr="00090CE0">
        <w:t>.</w:t>
      </w:r>
      <w:r>
        <w:t xml:space="preserve"> </w:t>
      </w:r>
      <w:r w:rsidRPr="00090CE0">
        <w:t>You may ask, is this an explanatory typology, a descriptive typology, or a classificatory typology? (See Bennett and Elman 2007 p. 181 for explanation of these terms).</w:t>
      </w:r>
    </w:p>
    <w:p w:rsidR="00024980" w:rsidRPr="00090CE0" w:rsidRDefault="00024980" w:rsidP="00024980"/>
    <w:p w:rsidR="00024980" w:rsidRPr="00090CE0" w:rsidRDefault="00024980" w:rsidP="00024980">
      <w:r>
        <w:t>Any of these book chapters below</w:t>
      </w:r>
      <w:r w:rsidRPr="00090CE0">
        <w:t xml:space="preserve"> will be available on huskyct library resources:</w:t>
      </w:r>
    </w:p>
    <w:p w:rsidR="00024980" w:rsidRPr="00090CE0" w:rsidRDefault="00024980" w:rsidP="00024980"/>
    <w:p w:rsidR="00024980" w:rsidRPr="00090CE0" w:rsidRDefault="00024980" w:rsidP="00024980">
      <w:r w:rsidRPr="00090CE0">
        <w:t xml:space="preserve">Robert Dahl. Polyarchy, Oligarchy and Hegemony. 1971. In </w:t>
      </w:r>
      <w:r w:rsidRPr="00090CE0">
        <w:rPr>
          <w:i/>
        </w:rPr>
        <w:t>Polyarchy, Participation and Opposition.</w:t>
      </w:r>
      <w:r w:rsidRPr="00090CE0">
        <w:t xml:space="preserve"> Yale University Press. Chapter 1. </w:t>
      </w:r>
    </w:p>
    <w:p w:rsidR="00024980" w:rsidRPr="00090CE0" w:rsidRDefault="00024980" w:rsidP="00024980">
      <w:pPr>
        <w:rPr>
          <w:i/>
        </w:rPr>
      </w:pPr>
    </w:p>
    <w:p w:rsidR="00024980" w:rsidRPr="00090CE0" w:rsidRDefault="00024980" w:rsidP="00024980">
      <w:r w:rsidRPr="00090CE0">
        <w:t xml:space="preserve">Steve Vogel. 1996. “Chapter 1: Understanding Regulatory Reform, esp typology on p. 17.” </w:t>
      </w:r>
    </w:p>
    <w:p w:rsidR="00024980" w:rsidRPr="00090CE0" w:rsidRDefault="00024980" w:rsidP="00024980">
      <w:r w:rsidRPr="00090CE0">
        <w:rPr>
          <w:i/>
        </w:rPr>
        <w:t>More Markets, More Rules: Regulatory Reform in Advanced Industrial Countries.</w:t>
      </w:r>
      <w:r w:rsidRPr="00090CE0">
        <w:t xml:space="preserve"> Cornell.  </w:t>
      </w:r>
    </w:p>
    <w:p w:rsidR="00024980" w:rsidRPr="00090CE0" w:rsidRDefault="00024980" w:rsidP="00024980"/>
    <w:p w:rsidR="00024980" w:rsidRPr="00090CE0" w:rsidRDefault="00024980" w:rsidP="00024980">
      <w:r w:rsidRPr="00090CE0">
        <w:lastRenderedPageBreak/>
        <w:t xml:space="preserve">Stokes et al. 2013. “Chapter 1, Between Clients and Citizens: Puzzles and Concepts in the Study of Distributive Politics,” esp diagram on p. 7. </w:t>
      </w:r>
      <w:r w:rsidRPr="00090CE0">
        <w:rPr>
          <w:i/>
        </w:rPr>
        <w:t xml:space="preserve">Brokers, Votes and Clientelism: The Puzzle of Distributive Politics. </w:t>
      </w:r>
      <w:r w:rsidRPr="00090CE0">
        <w:t>Cambridge.</w:t>
      </w:r>
    </w:p>
    <w:p w:rsidR="00024980" w:rsidRPr="00090CE0" w:rsidRDefault="00024980" w:rsidP="00024980">
      <w:pPr>
        <w:rPr>
          <w:i/>
        </w:rPr>
      </w:pPr>
    </w:p>
    <w:p w:rsidR="00024980" w:rsidRPr="00090CE0" w:rsidRDefault="00024980" w:rsidP="00024980">
      <w:r w:rsidRPr="00090CE0">
        <w:t xml:space="preserve">Stephen Krasner. </w:t>
      </w:r>
      <w:r w:rsidRPr="00090CE0">
        <w:rPr>
          <w:i/>
        </w:rPr>
        <w:t xml:space="preserve">Between Power and Plenty: Foreign Economic Policies of Advanced Industrial States. P. 52. </w:t>
      </w:r>
      <w:r w:rsidRPr="00090CE0">
        <w:t>Wisconsin Press.</w:t>
      </w:r>
      <w:r>
        <w:t xml:space="preserve"> (Makers, Takers and Breakers)</w:t>
      </w:r>
    </w:p>
    <w:p w:rsidR="00024980" w:rsidRPr="00090CE0" w:rsidRDefault="00024980" w:rsidP="00024980">
      <w:pPr>
        <w:rPr>
          <w:i/>
        </w:rPr>
      </w:pPr>
    </w:p>
    <w:p w:rsidR="00024980" w:rsidRPr="00090CE0" w:rsidRDefault="00024980" w:rsidP="00024980">
      <w:r w:rsidRPr="00090CE0">
        <w:t xml:space="preserve">Albert Hirschman. 1970 </w:t>
      </w:r>
      <w:r w:rsidRPr="00090CE0">
        <w:rPr>
          <w:i/>
        </w:rPr>
        <w:t xml:space="preserve">Exit, Voice and Loyalty: Responses to Decline in Firms, Organizations and States. </w:t>
      </w:r>
      <w:r w:rsidRPr="00090CE0">
        <w:t xml:space="preserve">Cambridge. Pp. 1-5, 76-79. </w:t>
      </w:r>
    </w:p>
    <w:p w:rsidR="00024980" w:rsidRPr="00090CE0" w:rsidRDefault="00024980" w:rsidP="00024980"/>
    <w:p w:rsidR="00024980" w:rsidRPr="00090CE0" w:rsidRDefault="00024980" w:rsidP="00024980">
      <w:r w:rsidRPr="00090CE0">
        <w:t xml:space="preserve">James Sundquist. 1973. </w:t>
      </w:r>
      <w:r w:rsidRPr="00090CE0">
        <w:rPr>
          <w:i/>
        </w:rPr>
        <w:t>Dynamics of the Party System: Alignment and Realignment of Political Parties in the United States.</w:t>
      </w:r>
      <w:r w:rsidRPr="00090CE0">
        <w:t xml:space="preserve"> Chapter 2.</w:t>
      </w:r>
    </w:p>
    <w:p w:rsidR="00024980" w:rsidRPr="00090CE0" w:rsidRDefault="00024980" w:rsidP="00024980"/>
    <w:p w:rsidR="00024980" w:rsidRPr="00090CE0" w:rsidRDefault="00024980" w:rsidP="00024980">
      <w:r w:rsidRPr="00090CE0">
        <w:t xml:space="preserve">Max Weber. 1978. Domination, Authority and Types of Authority excerpt: Pp. 212-216. </w:t>
      </w:r>
      <w:r w:rsidRPr="00090CE0">
        <w:rPr>
          <w:i/>
        </w:rPr>
        <w:t>Economy and Society</w:t>
      </w:r>
      <w:r w:rsidRPr="00090CE0">
        <w:t xml:space="preserve">. University of California Berkeley Press. </w:t>
      </w:r>
    </w:p>
    <w:p w:rsidR="00024980" w:rsidRDefault="00024980" w:rsidP="00024980">
      <w:pPr>
        <w:rPr>
          <w:i/>
        </w:rPr>
      </w:pPr>
    </w:p>
    <w:p w:rsidR="00024980" w:rsidRPr="00090CE0" w:rsidRDefault="00024980" w:rsidP="00024980">
      <w:pPr>
        <w:rPr>
          <w:i/>
        </w:rPr>
      </w:pPr>
    </w:p>
    <w:p w:rsidR="00024980" w:rsidRPr="00090CE0" w:rsidRDefault="00024980" w:rsidP="00024980">
      <w:r w:rsidRPr="00090CE0">
        <w:rPr>
          <w:b/>
        </w:rPr>
        <w:t>February 9</w:t>
      </w:r>
    </w:p>
    <w:p w:rsidR="00024980" w:rsidRDefault="00024980" w:rsidP="00024980">
      <w:pPr>
        <w:rPr>
          <w:b/>
        </w:rPr>
      </w:pPr>
      <w:r w:rsidRPr="00090CE0">
        <w:rPr>
          <w:b/>
        </w:rPr>
        <w:t>3. Typologies and Concept Formation</w:t>
      </w:r>
    </w:p>
    <w:p w:rsidR="00024980" w:rsidRPr="00D53D53" w:rsidRDefault="00024980" w:rsidP="00024980"/>
    <w:p w:rsidR="00024980" w:rsidRPr="00D53D53" w:rsidRDefault="00024980" w:rsidP="00024980"/>
    <w:p w:rsidR="00024980" w:rsidRDefault="00024980" w:rsidP="00024980">
      <w:pPr>
        <w:rPr>
          <w:rFonts w:eastAsia="Times New Roman"/>
          <w:shd w:val="clear" w:color="auto" w:fill="FFFFFF"/>
        </w:rPr>
      </w:pPr>
      <w:r w:rsidRPr="00D53D53">
        <w:rPr>
          <w:rFonts w:eastAsia="Times New Roman"/>
          <w:shd w:val="clear" w:color="auto" w:fill="FFFFFF"/>
        </w:rPr>
        <w:t>David Collier, Jody LaPorte an</w:t>
      </w:r>
      <w:r>
        <w:rPr>
          <w:rFonts w:eastAsia="Times New Roman"/>
          <w:shd w:val="clear" w:color="auto" w:fill="FFFFFF"/>
        </w:rPr>
        <w:t>d</w:t>
      </w:r>
      <w:r w:rsidRPr="00D53D53">
        <w:rPr>
          <w:rFonts w:eastAsia="Times New Roman"/>
          <w:shd w:val="clear" w:color="auto" w:fill="FFFFFF"/>
        </w:rPr>
        <w:t xml:space="preserve"> Jason Seawright. “Typologies: Forming Concepts and Creating Categorical Variables” in </w:t>
      </w:r>
      <w:r w:rsidRPr="00D53D53">
        <w:rPr>
          <w:rFonts w:eastAsia="Times New Roman"/>
          <w:i/>
          <w:iCs/>
          <w:bdr w:val="none" w:sz="0" w:space="0" w:color="auto" w:frame="1"/>
          <w:shd w:val="clear" w:color="auto" w:fill="FFFFFF"/>
        </w:rPr>
        <w:t>Oxford Handbook of Political Methodology</w:t>
      </w:r>
      <w:r w:rsidRPr="00D53D53">
        <w:rPr>
          <w:rFonts w:eastAsia="Times New Roman"/>
          <w:shd w:val="clear" w:color="auto" w:fill="FFFFFF"/>
        </w:rPr>
        <w:t>. Oxford University Press, 2008.</w:t>
      </w:r>
    </w:p>
    <w:p w:rsidR="00024980" w:rsidRPr="00D53D53" w:rsidRDefault="00024980" w:rsidP="00024980"/>
    <w:p w:rsidR="00024980" w:rsidRPr="00D53D53" w:rsidRDefault="00024980" w:rsidP="00024980">
      <w:pPr>
        <w:rPr>
          <w:rFonts w:eastAsia="Times New Roman"/>
          <w:shd w:val="clear" w:color="auto" w:fill="FFFFFF"/>
        </w:rPr>
      </w:pPr>
      <w:r w:rsidRPr="00D53D53">
        <w:rPr>
          <w:rFonts w:eastAsia="Times New Roman"/>
          <w:shd w:val="clear" w:color="auto" w:fill="FFFFFF"/>
        </w:rPr>
        <w:t>“Putting Typologies to Work: Concept-Formation, Measurement, and Analytic Rigor,” (with David Collier, Jody LaPorte and Jason Seawright), </w:t>
      </w:r>
      <w:r w:rsidRPr="00D53D53">
        <w:rPr>
          <w:rFonts w:eastAsia="Times New Roman"/>
          <w:i/>
          <w:iCs/>
          <w:bdr w:val="none" w:sz="0" w:space="0" w:color="auto" w:frame="1"/>
          <w:shd w:val="clear" w:color="auto" w:fill="FFFFFF"/>
        </w:rPr>
        <w:t>Political Research Quarterly</w:t>
      </w:r>
      <w:r w:rsidRPr="00D53D53">
        <w:rPr>
          <w:rFonts w:eastAsia="Times New Roman"/>
          <w:shd w:val="clear" w:color="auto" w:fill="FFFFFF"/>
        </w:rPr>
        <w:t>, 65:1 (March 2012): 217-232. (Descriptive Typologies)</w:t>
      </w:r>
    </w:p>
    <w:p w:rsidR="00024980" w:rsidRPr="00D53D53" w:rsidRDefault="00024980" w:rsidP="00024980">
      <w:pPr>
        <w:rPr>
          <w:rFonts w:eastAsia="Times New Roman"/>
          <w:shd w:val="clear" w:color="auto" w:fill="FFFFFF"/>
        </w:rPr>
      </w:pPr>
    </w:p>
    <w:p w:rsidR="00024980" w:rsidRPr="00D53D53" w:rsidRDefault="00024980" w:rsidP="00024980">
      <w:r w:rsidRPr="00D53D53">
        <w:t xml:space="preserve">Colin Elman. 2005. “Explanatory Typologies in qualitative studies of international politics.” </w:t>
      </w:r>
      <w:r w:rsidRPr="00D53D53">
        <w:rPr>
          <w:i/>
        </w:rPr>
        <w:t xml:space="preserve">International Organization. </w:t>
      </w:r>
      <w:r w:rsidRPr="00D53D53">
        <w:t>59 (2).</w:t>
      </w:r>
    </w:p>
    <w:p w:rsidR="00024980" w:rsidRDefault="00024980" w:rsidP="00024980">
      <w:pPr>
        <w:rPr>
          <w:rFonts w:eastAsia="Times New Roman"/>
          <w:shd w:val="clear" w:color="auto" w:fill="FFFFFF"/>
        </w:rPr>
      </w:pPr>
    </w:p>
    <w:p w:rsidR="00024980" w:rsidRPr="00D53D53" w:rsidRDefault="00024980" w:rsidP="00024980">
      <w:pPr>
        <w:rPr>
          <w:rFonts w:eastAsia="Times New Roman"/>
          <w:shd w:val="clear" w:color="auto" w:fill="FFFFFF"/>
        </w:rPr>
      </w:pPr>
      <w:r>
        <w:rPr>
          <w:rFonts w:eastAsia="Times New Roman"/>
          <w:shd w:val="clear" w:color="auto" w:fill="FFFFFF"/>
        </w:rPr>
        <w:t xml:space="preserve">Further Reading: </w:t>
      </w:r>
    </w:p>
    <w:p w:rsidR="00024980" w:rsidRPr="00D53D53" w:rsidRDefault="00024980" w:rsidP="00024980">
      <w:r w:rsidRPr="00D53D53">
        <w:t xml:space="preserve">Bailey, K. 1992. Typologies. In </w:t>
      </w:r>
      <w:r>
        <w:t>Encyclopedia of Sociology. (vol</w:t>
      </w:r>
      <w:r w:rsidRPr="00D53D53">
        <w:t xml:space="preserve"> iv). (Ed) Borgatta and Borgatta. New York: MacMillan.</w:t>
      </w:r>
    </w:p>
    <w:p w:rsidR="00024980" w:rsidRDefault="00024980" w:rsidP="00024980"/>
    <w:p w:rsidR="00024980" w:rsidRPr="004B3732" w:rsidRDefault="00024980" w:rsidP="00024980">
      <w:pPr>
        <w:rPr>
          <w:u w:val="single"/>
        </w:rPr>
      </w:pPr>
      <w:r w:rsidRPr="004B3732">
        <w:rPr>
          <w:u w:val="single"/>
        </w:rPr>
        <w:t>More Examples of Typologies</w:t>
      </w:r>
      <w:r>
        <w:rPr>
          <w:u w:val="single"/>
        </w:rPr>
        <w:t xml:space="preserve"> (Students will choose a few to review and present) (book chapters available on huskyct library resources)</w:t>
      </w:r>
      <w:r w:rsidRPr="004B3732">
        <w:rPr>
          <w:u w:val="single"/>
        </w:rPr>
        <w:t xml:space="preserve">: </w:t>
      </w:r>
    </w:p>
    <w:p w:rsidR="00024980" w:rsidRDefault="00024980" w:rsidP="00024980"/>
    <w:p w:rsidR="00024980" w:rsidRDefault="00024980" w:rsidP="00024980">
      <w:pPr>
        <w:rPr>
          <w:i/>
        </w:rPr>
      </w:pPr>
      <w:r w:rsidRPr="004B3732">
        <w:t xml:space="preserve">Robert Kagan. 2001. </w:t>
      </w:r>
      <w:r w:rsidRPr="004B3732">
        <w:rPr>
          <w:i/>
        </w:rPr>
        <w:t xml:space="preserve">Adversarial Legalism. </w:t>
      </w:r>
      <w:r w:rsidRPr="004B3732">
        <w:t>Cambridge</w:t>
      </w:r>
      <w:r>
        <w:t xml:space="preserve"> University Press. Chapter 1, especially p. 10.</w:t>
      </w:r>
    </w:p>
    <w:p w:rsidR="00024980" w:rsidRPr="005B178B" w:rsidRDefault="00024980" w:rsidP="00024980">
      <w:pPr>
        <w:rPr>
          <w:highlight w:val="yellow"/>
        </w:rPr>
      </w:pPr>
    </w:p>
    <w:p w:rsidR="00024980" w:rsidRPr="004B3732" w:rsidRDefault="00024980" w:rsidP="00024980">
      <w:r w:rsidRPr="00080961">
        <w:t xml:space="preserve">Thomas Ertman. 1997. </w:t>
      </w:r>
      <w:r w:rsidRPr="00080961">
        <w:rPr>
          <w:i/>
        </w:rPr>
        <w:t xml:space="preserve">Birth of Leviathan: Building States and Regimes Medieval and Early Modern Europe. </w:t>
      </w:r>
      <w:r w:rsidRPr="00080961">
        <w:t>Cambridge University Press. Chapter 1, especially p. 10, 29.</w:t>
      </w:r>
    </w:p>
    <w:p w:rsidR="00024980" w:rsidRDefault="00024980" w:rsidP="00024980"/>
    <w:p w:rsidR="00024980" w:rsidRPr="00177118" w:rsidRDefault="00024980" w:rsidP="00024980">
      <w:r w:rsidRPr="00A93B82">
        <w:lastRenderedPageBreak/>
        <w:t xml:space="preserve">Charles Tilly and Sidney Tarrow. 2007. </w:t>
      </w:r>
      <w:r w:rsidRPr="00A93B82">
        <w:rPr>
          <w:i/>
        </w:rPr>
        <w:t xml:space="preserve">Contentious Politics. </w:t>
      </w:r>
      <w:r w:rsidRPr="00A93B82">
        <w:t>Boulder: Paradigm. Chapter 1, especially p. 7.</w:t>
      </w:r>
    </w:p>
    <w:p w:rsidR="00024980" w:rsidRDefault="00024980" w:rsidP="00024980"/>
    <w:p w:rsidR="00024980" w:rsidRPr="000E5D63" w:rsidRDefault="00024980" w:rsidP="00024980">
      <w:r>
        <w:t xml:space="preserve">C. O’Dwyer. 2004. “Runaway State-Building: how Political Parties Shape States in Postcommunist Eastern Europe.” </w:t>
      </w:r>
      <w:r>
        <w:rPr>
          <w:i/>
        </w:rPr>
        <w:t>World Politics.</w:t>
      </w:r>
      <w:r>
        <w:t xml:space="preserve"> 56: 520-81. </w:t>
      </w:r>
    </w:p>
    <w:p w:rsidR="00024980" w:rsidRDefault="00024980" w:rsidP="00024980"/>
    <w:p w:rsidR="00024980" w:rsidRDefault="00024980" w:rsidP="00024980">
      <w:r>
        <w:t xml:space="preserve">Margaret Levi. 1997. </w:t>
      </w:r>
      <w:r>
        <w:rPr>
          <w:i/>
        </w:rPr>
        <w:t xml:space="preserve">Consent, Dissent and Patriotism. </w:t>
      </w:r>
      <w:r>
        <w:t>Cambridge University Press. Chapter 2.</w:t>
      </w:r>
    </w:p>
    <w:p w:rsidR="00024980" w:rsidRDefault="00024980" w:rsidP="00024980"/>
    <w:p w:rsidR="00024980" w:rsidRPr="002B2FBE" w:rsidRDefault="00024980" w:rsidP="00024980">
      <w:r w:rsidRPr="009A484A">
        <w:t xml:space="preserve">A Mazur. 2001. </w:t>
      </w:r>
      <w:r w:rsidRPr="009A484A">
        <w:rPr>
          <w:i/>
        </w:rPr>
        <w:t xml:space="preserve">State Feminism, Women’s Movements and Job Training: Making Democracies Work in the Global Economy. </w:t>
      </w:r>
      <w:r w:rsidRPr="009A484A">
        <w:t>New York: Routledge. Chapter</w:t>
      </w:r>
      <w:r>
        <w:t xml:space="preserve"> 1, p. 21.</w:t>
      </w:r>
    </w:p>
    <w:p w:rsidR="00024980" w:rsidRDefault="00024980" w:rsidP="00024980"/>
    <w:p w:rsidR="00024980" w:rsidRPr="00A66428" w:rsidRDefault="00024980" w:rsidP="00024980">
      <w:r>
        <w:t xml:space="preserve">WK Muir. 1977. </w:t>
      </w:r>
      <w:r>
        <w:rPr>
          <w:i/>
        </w:rPr>
        <w:t xml:space="preserve">Police, Streetcorner Politicians. </w:t>
      </w:r>
      <w:r>
        <w:t>University of Chicago Press. Chapter 3, especially p. 44.</w:t>
      </w:r>
    </w:p>
    <w:p w:rsidR="00024980" w:rsidRDefault="00024980" w:rsidP="00024980"/>
    <w:p w:rsidR="00024980" w:rsidRPr="00A66428" w:rsidRDefault="00024980" w:rsidP="00024980">
      <w:r w:rsidRPr="00F22648">
        <w:t xml:space="preserve">Ernie Haas. 2000. </w:t>
      </w:r>
      <w:r w:rsidRPr="00F22648">
        <w:rPr>
          <w:i/>
        </w:rPr>
        <w:t xml:space="preserve">Nationalism, Liberalism and Progress: The Dismal State of New Nations. </w:t>
      </w:r>
      <w:r w:rsidRPr="00F22648">
        <w:t>Cornell University Press.</w:t>
      </w:r>
      <w:r w:rsidRPr="00E27254">
        <w:t xml:space="preserve"> Chapter 1, especially p. 10.</w:t>
      </w:r>
      <w:r>
        <w:t xml:space="preserve"> </w:t>
      </w:r>
    </w:p>
    <w:p w:rsidR="00024980" w:rsidRDefault="00024980" w:rsidP="00024980"/>
    <w:p w:rsidR="00024980" w:rsidRPr="00A66428" w:rsidRDefault="00024980" w:rsidP="00024980">
      <w:r w:rsidRPr="00F22648">
        <w:t xml:space="preserve">Kathyrn Sikkink. “The Power of Principled Ideas: Human Rights Policies in the United States and Western Europe.” Goldstein et al (ed) </w:t>
      </w:r>
      <w:r w:rsidRPr="00F22648">
        <w:rPr>
          <w:i/>
        </w:rPr>
        <w:t xml:space="preserve">In Ideas and Foreign Policies: Beliefs, Institutions, and Political Change. </w:t>
      </w:r>
      <w:r w:rsidRPr="00F22648">
        <w:t>Cornell University Press.</w:t>
      </w:r>
    </w:p>
    <w:p w:rsidR="00024980" w:rsidRDefault="00024980" w:rsidP="00024980"/>
    <w:p w:rsidR="00024980" w:rsidRDefault="00024980" w:rsidP="00024980">
      <w:r>
        <w:t xml:space="preserve">D Hibbs. 1987. </w:t>
      </w:r>
      <w:r>
        <w:rPr>
          <w:i/>
        </w:rPr>
        <w:t xml:space="preserve">The Political Economy of Industrial Democracies. </w:t>
      </w:r>
      <w:r>
        <w:t>Cambridge University Press.  Chapter 1, especially p. 19 (on Strike Measurement).</w:t>
      </w:r>
    </w:p>
    <w:p w:rsidR="00024980" w:rsidRDefault="00024980" w:rsidP="00024980"/>
    <w:p w:rsidR="00024980" w:rsidRDefault="00024980" w:rsidP="00024980">
      <w:r>
        <w:t xml:space="preserve">Edward Carmine and James Stimson. 1980. “The two faces of issue voting.” </w:t>
      </w:r>
      <w:r>
        <w:rPr>
          <w:i/>
        </w:rPr>
        <w:t xml:space="preserve">American Political Science Review. </w:t>
      </w:r>
      <w:r>
        <w:t>74: 78-91.</w:t>
      </w:r>
    </w:p>
    <w:p w:rsidR="00024980" w:rsidRDefault="00024980" w:rsidP="00024980"/>
    <w:p w:rsidR="00024980" w:rsidRPr="00B06A7F" w:rsidRDefault="00024980" w:rsidP="00024980">
      <w:r>
        <w:t xml:space="preserve">Ana Gryzmala-Busse. 2007. </w:t>
      </w:r>
      <w:r w:rsidRPr="00F22648">
        <w:rPr>
          <w:i/>
        </w:rPr>
        <w:t>Rebuilding Leviathan: Party Competition and State Exploitation in Post-Communist Democracies</w:t>
      </w:r>
      <w:r>
        <w:t xml:space="preserve">. </w:t>
      </w:r>
      <w:r w:rsidRPr="00F22648">
        <w:t>Cambridge University Press.</w:t>
      </w:r>
      <w:r>
        <w:rPr>
          <w:i/>
        </w:rPr>
        <w:t xml:space="preserve"> </w:t>
      </w:r>
      <w:r>
        <w:t>Chapter 2, esp. p. 32 and 33.</w:t>
      </w:r>
    </w:p>
    <w:p w:rsidR="00024980" w:rsidRDefault="00024980" w:rsidP="00024980"/>
    <w:p w:rsidR="00024980" w:rsidRDefault="00024980" w:rsidP="00024980"/>
    <w:p w:rsidR="00024980" w:rsidRPr="00A905DE" w:rsidRDefault="00024980" w:rsidP="00024980">
      <w:pPr>
        <w:rPr>
          <w:b/>
        </w:rPr>
      </w:pPr>
      <w:r w:rsidRPr="00CD695C">
        <w:rPr>
          <w:b/>
        </w:rPr>
        <w:t>February 16</w:t>
      </w:r>
    </w:p>
    <w:p w:rsidR="00024980" w:rsidRDefault="00024980" w:rsidP="00024980">
      <w:pPr>
        <w:rPr>
          <w:b/>
        </w:rPr>
      </w:pPr>
      <w:r w:rsidRPr="00090CE0">
        <w:rPr>
          <w:b/>
        </w:rPr>
        <w:t>4.</w:t>
      </w:r>
      <w:r w:rsidRPr="00090CE0">
        <w:rPr>
          <w:b/>
        </w:rPr>
        <w:tab/>
        <w:t xml:space="preserve">Concept Formation: Initial Ideas </w:t>
      </w:r>
    </w:p>
    <w:p w:rsidR="00024980" w:rsidRDefault="00024980" w:rsidP="00024980">
      <w:pPr>
        <w:rPr>
          <w:b/>
        </w:rPr>
      </w:pPr>
    </w:p>
    <w:p w:rsidR="00024980" w:rsidRPr="00090CE0" w:rsidRDefault="00024980" w:rsidP="00024980">
      <w:pPr>
        <w:rPr>
          <w:i/>
        </w:rPr>
      </w:pPr>
      <w:r w:rsidRPr="00090CE0">
        <w:t xml:space="preserve">Roger Brown. 1958. “How Shall a Thing be Called?” </w:t>
      </w:r>
      <w:r w:rsidRPr="00090CE0">
        <w:rPr>
          <w:i/>
        </w:rPr>
        <w:t xml:space="preserve">Psychological Review. 65. </w:t>
      </w:r>
    </w:p>
    <w:p w:rsidR="00024980" w:rsidRPr="00090CE0" w:rsidRDefault="00024980" w:rsidP="00024980">
      <w:pPr>
        <w:rPr>
          <w:b/>
        </w:rPr>
      </w:pPr>
    </w:p>
    <w:p w:rsidR="00024980" w:rsidRDefault="00024980" w:rsidP="00024980">
      <w:r w:rsidRPr="00090CE0">
        <w:t xml:space="preserve">Charles Jones. 1974. “Doing Before Knowing: Concept Development in Political Research.” </w:t>
      </w:r>
      <w:r w:rsidRPr="00090CE0">
        <w:rPr>
          <w:i/>
        </w:rPr>
        <w:t xml:space="preserve">American Journal of Political Science. </w:t>
      </w:r>
      <w:r w:rsidRPr="00090CE0">
        <w:t xml:space="preserve">18, No. 1. </w:t>
      </w:r>
    </w:p>
    <w:p w:rsidR="00024980" w:rsidRDefault="00024980" w:rsidP="00024980"/>
    <w:p w:rsidR="00024980" w:rsidRPr="00E65ADF" w:rsidRDefault="00024980" w:rsidP="00024980">
      <w:r>
        <w:t xml:space="preserve">John Gerring. 2001. Chapter 4: Strategies of Definition. </w:t>
      </w:r>
      <w:r>
        <w:rPr>
          <w:i/>
        </w:rPr>
        <w:t xml:space="preserve">Social Science Methodology. </w:t>
      </w:r>
      <w:r>
        <w:t>Cambridge University Press.</w:t>
      </w:r>
    </w:p>
    <w:p w:rsidR="00024980" w:rsidRDefault="00024980" w:rsidP="00024980"/>
    <w:p w:rsidR="00024980" w:rsidRPr="00090CE0" w:rsidRDefault="00024980" w:rsidP="00024980">
      <w:pPr>
        <w:ind w:left="360" w:hanging="360"/>
      </w:pPr>
      <w:r w:rsidRPr="00090CE0">
        <w:t xml:space="preserve">Giovanni Sartori, “Concept misinformation in comparative politics,” </w:t>
      </w:r>
      <w:r w:rsidRPr="00090CE0">
        <w:rPr>
          <w:i/>
        </w:rPr>
        <w:t>American Political Science Review</w:t>
      </w:r>
      <w:r>
        <w:t xml:space="preserve"> 64:4 (1970) pp. 1033-1053. </w:t>
      </w:r>
    </w:p>
    <w:p w:rsidR="00024980" w:rsidRPr="00090CE0" w:rsidRDefault="00024980" w:rsidP="00024980"/>
    <w:p w:rsidR="00024980" w:rsidRPr="00936D25" w:rsidRDefault="00024980" w:rsidP="00024980">
      <w:r>
        <w:lastRenderedPageBreak/>
        <w:t xml:space="preserve">Giovanni Sartori. 2009. Chapter 4: Guidelines for Conceptual Analysis. </w:t>
      </w:r>
      <w:r>
        <w:rPr>
          <w:i/>
        </w:rPr>
        <w:t xml:space="preserve">Concept and Method in Social Science: The Tradition of Giovanni Sartori. </w:t>
      </w:r>
      <w:r>
        <w:t>Routledge.</w:t>
      </w:r>
    </w:p>
    <w:p w:rsidR="00024980" w:rsidRPr="00090CE0" w:rsidRDefault="00024980" w:rsidP="00024980">
      <w:pPr>
        <w:rPr>
          <w:b/>
        </w:rPr>
      </w:pPr>
    </w:p>
    <w:p w:rsidR="00024980" w:rsidRPr="00486867" w:rsidRDefault="00024980" w:rsidP="00024980">
      <w:pPr>
        <w:rPr>
          <w:u w:val="single"/>
        </w:rPr>
      </w:pPr>
      <w:r w:rsidRPr="00486867">
        <w:rPr>
          <w:u w:val="single"/>
        </w:rPr>
        <w:t>Examples of Articles on Conceptualization and Measurement</w:t>
      </w:r>
    </w:p>
    <w:p w:rsidR="00024980" w:rsidRPr="00090CE0" w:rsidRDefault="00024980" w:rsidP="00024980"/>
    <w:p w:rsidR="00024980" w:rsidRPr="00090CE0" w:rsidRDefault="00024980" w:rsidP="00024980">
      <w:r w:rsidRPr="00090CE0">
        <w:t xml:space="preserve">James Frearon. 1997. “What is Identity (As We Now Use the Word)?” Unpublished paper, Department of Political Science, Stanford University. Available online: </w:t>
      </w:r>
      <w:hyperlink r:id="rId694" w:history="1">
        <w:r w:rsidRPr="00090CE0">
          <w:rPr>
            <w:rStyle w:val="Hyperlink"/>
          </w:rPr>
          <w:t>https://web.stanford.edu/group/fearon-research/cgi-bin/wordpress/wp-content/uploads/2013/10/What-is-Identity-as-we-now-use-the-word-.pdf</w:t>
        </w:r>
      </w:hyperlink>
    </w:p>
    <w:p w:rsidR="00024980" w:rsidRPr="00090CE0" w:rsidRDefault="00024980" w:rsidP="00024980"/>
    <w:p w:rsidR="00024980" w:rsidRPr="00090CE0" w:rsidRDefault="00024980" w:rsidP="00024980">
      <w:r w:rsidRPr="00090CE0">
        <w:t xml:space="preserve">Pamela Paxton. 1998. “Women in the Measurement of Democracy: Problems of Operationalization,” </w:t>
      </w:r>
      <w:r w:rsidRPr="00090CE0">
        <w:rPr>
          <w:i/>
        </w:rPr>
        <w:t>Studies of Comparative International Development.</w:t>
      </w:r>
      <w:r w:rsidRPr="00090CE0">
        <w:t xml:space="preserve"> 35 (3). </w:t>
      </w:r>
    </w:p>
    <w:p w:rsidR="00024980" w:rsidRPr="00090CE0" w:rsidRDefault="00024980" w:rsidP="00024980"/>
    <w:p w:rsidR="00024980" w:rsidRPr="00090CE0" w:rsidRDefault="00024980" w:rsidP="00024980">
      <w:r w:rsidRPr="00090CE0">
        <w:t>Hanna Pitkin. The Concept of Representation. Introduction. Pp. 1-12.</w:t>
      </w:r>
    </w:p>
    <w:p w:rsidR="00024980" w:rsidRPr="00090CE0" w:rsidRDefault="00024980" w:rsidP="00024980"/>
    <w:p w:rsidR="00024980" w:rsidRDefault="00024980" w:rsidP="00024980">
      <w:pPr>
        <w:rPr>
          <w:i/>
        </w:rPr>
      </w:pPr>
      <w:r w:rsidRPr="00090CE0">
        <w:t xml:space="preserve">Tina Hilgers. 2011. Clientelism and Conceptual Stretching: Differentiating among Concepts and Among Analytical Levels. </w:t>
      </w:r>
      <w:r w:rsidRPr="00090CE0">
        <w:rPr>
          <w:i/>
        </w:rPr>
        <w:t xml:space="preserve">Theory and Society. </w:t>
      </w:r>
    </w:p>
    <w:p w:rsidR="00024980" w:rsidRDefault="00024980" w:rsidP="00024980">
      <w:pPr>
        <w:rPr>
          <w:i/>
        </w:rPr>
      </w:pPr>
    </w:p>
    <w:p w:rsidR="00024980" w:rsidRPr="00534A32" w:rsidRDefault="00024980" w:rsidP="00024980">
      <w:r>
        <w:t xml:space="preserve">Taylor Boas and Jordan Gans-Morse. 2009. </w:t>
      </w:r>
      <w:r>
        <w:rPr>
          <w:i/>
        </w:rPr>
        <w:t>“</w:t>
      </w:r>
      <w:r>
        <w:t xml:space="preserve">Neoliberalism: From New Liberal Philosophy to Anti-Liberal Slogan.” </w:t>
      </w:r>
      <w:r>
        <w:rPr>
          <w:i/>
        </w:rPr>
        <w:t>Studies in Comparative International Development.</w:t>
      </w:r>
      <w:r>
        <w:t xml:space="preserve"> 44: 137-161. </w:t>
      </w:r>
    </w:p>
    <w:p w:rsidR="00024980" w:rsidRDefault="00024980" w:rsidP="00024980"/>
    <w:p w:rsidR="00024980" w:rsidRPr="00F9270E" w:rsidRDefault="00024980" w:rsidP="00024980">
      <w:pPr>
        <w:rPr>
          <w:b/>
        </w:rPr>
      </w:pPr>
      <w:r w:rsidRPr="00CD695C">
        <w:rPr>
          <w:b/>
        </w:rPr>
        <w:t>February 23</w:t>
      </w:r>
    </w:p>
    <w:p w:rsidR="00024980" w:rsidRDefault="00024980" w:rsidP="00024980">
      <w:pPr>
        <w:rPr>
          <w:b/>
        </w:rPr>
      </w:pPr>
      <w:r w:rsidRPr="00090CE0">
        <w:rPr>
          <w:b/>
        </w:rPr>
        <w:t xml:space="preserve">4. Concept Formation: </w:t>
      </w:r>
      <w:r>
        <w:rPr>
          <w:b/>
        </w:rPr>
        <w:t xml:space="preserve">(More) </w:t>
      </w:r>
      <w:r w:rsidRPr="00090CE0">
        <w:rPr>
          <w:b/>
        </w:rPr>
        <w:t>Issues and Challenges</w:t>
      </w:r>
    </w:p>
    <w:p w:rsidR="00024980" w:rsidRDefault="00024980" w:rsidP="00024980">
      <w:pPr>
        <w:rPr>
          <w:b/>
        </w:rPr>
      </w:pPr>
    </w:p>
    <w:p w:rsidR="00024980" w:rsidRPr="00406209" w:rsidRDefault="00024980" w:rsidP="00024980">
      <w:r>
        <w:t xml:space="preserve">Gary Goetz. 2006. “Chapter 2: Structuring and Theorizing Concepts.” </w:t>
      </w:r>
      <w:r w:rsidRPr="00406209">
        <w:rPr>
          <w:i/>
        </w:rPr>
        <w:t>Social Science Concepts.</w:t>
      </w:r>
      <w:r>
        <w:rPr>
          <w:i/>
        </w:rPr>
        <w:t xml:space="preserve"> </w:t>
      </w:r>
      <w:r>
        <w:t>Princeton University Press.</w:t>
      </w:r>
    </w:p>
    <w:p w:rsidR="00024980" w:rsidRPr="00406209" w:rsidRDefault="00024980" w:rsidP="00024980">
      <w:pPr>
        <w:rPr>
          <w:i/>
        </w:rPr>
      </w:pPr>
      <w:r>
        <w:t xml:space="preserve"> </w:t>
      </w:r>
    </w:p>
    <w:p w:rsidR="00024980" w:rsidRPr="00E65ADF" w:rsidRDefault="00024980" w:rsidP="00024980">
      <w:r>
        <w:t xml:space="preserve">John Gerring. 2001. “Chapter 3: Concepts: General Criteria.” </w:t>
      </w:r>
      <w:r>
        <w:rPr>
          <w:i/>
        </w:rPr>
        <w:t xml:space="preserve">Social Science Methodology. </w:t>
      </w:r>
      <w:r>
        <w:t>Cambridge University Press.</w:t>
      </w:r>
    </w:p>
    <w:p w:rsidR="00024980" w:rsidRPr="00090CE0" w:rsidRDefault="00024980" w:rsidP="00024980">
      <w:pPr>
        <w:rPr>
          <w:b/>
        </w:rPr>
      </w:pPr>
    </w:p>
    <w:p w:rsidR="00024980" w:rsidRPr="00295525" w:rsidRDefault="00024980" w:rsidP="00024980">
      <w:pPr>
        <w:ind w:left="360" w:hanging="360"/>
        <w:rPr>
          <w:i/>
        </w:rPr>
      </w:pPr>
      <w:r w:rsidRPr="00090CE0">
        <w:t xml:space="preserve">David Collier and James Mahon. 1993. Conceptual Stretching Revisited: Adapting Categories in Comparative Analysis. </w:t>
      </w:r>
      <w:r w:rsidRPr="00090CE0">
        <w:rPr>
          <w:i/>
        </w:rPr>
        <w:t xml:space="preserve">American Political Science Review.  </w:t>
      </w:r>
    </w:p>
    <w:p w:rsidR="00024980" w:rsidRDefault="00024980" w:rsidP="00024980"/>
    <w:p w:rsidR="00024980" w:rsidRPr="00090CE0" w:rsidRDefault="00024980" w:rsidP="00024980">
      <w:pPr>
        <w:ind w:left="360" w:hanging="360"/>
      </w:pPr>
      <w:r w:rsidRPr="00090CE0">
        <w:t xml:space="preserve">David Collier and Steve Levitsky. </w:t>
      </w:r>
      <w:r>
        <w:t>1997. “</w:t>
      </w:r>
      <w:r w:rsidRPr="00090CE0">
        <w:t>Democracy with Adjectives: Conceptual Innovation in Comparative Research.</w:t>
      </w:r>
      <w:r>
        <w:t>”</w:t>
      </w:r>
      <w:r w:rsidRPr="00090CE0">
        <w:t xml:space="preserve"> </w:t>
      </w:r>
      <w:r w:rsidRPr="0032168F">
        <w:rPr>
          <w:i/>
        </w:rPr>
        <w:t>World Politics.</w:t>
      </w:r>
      <w:r w:rsidRPr="00090CE0">
        <w:t xml:space="preserve"> </w:t>
      </w:r>
    </w:p>
    <w:p w:rsidR="00024980" w:rsidRDefault="00024980" w:rsidP="00024980"/>
    <w:p w:rsidR="00024980" w:rsidRPr="00090CE0" w:rsidRDefault="00024980" w:rsidP="00024980"/>
    <w:p w:rsidR="00024980" w:rsidRPr="00090CE0" w:rsidRDefault="00024980" w:rsidP="00024980">
      <w:pPr>
        <w:rPr>
          <w:b/>
        </w:rPr>
      </w:pPr>
      <w:r>
        <w:rPr>
          <w:b/>
        </w:rPr>
        <w:t>March 2</w:t>
      </w:r>
    </w:p>
    <w:p w:rsidR="00024980" w:rsidRPr="00090CE0" w:rsidRDefault="00024980" w:rsidP="00024980">
      <w:pPr>
        <w:rPr>
          <w:b/>
        </w:rPr>
      </w:pPr>
      <w:r w:rsidRPr="00090CE0">
        <w:rPr>
          <w:b/>
        </w:rPr>
        <w:t>4.</w:t>
      </w:r>
      <w:r w:rsidRPr="00090CE0">
        <w:rPr>
          <w:b/>
        </w:rPr>
        <w:tab/>
        <w:t>Overview of Measurement</w:t>
      </w:r>
    </w:p>
    <w:p w:rsidR="00024980" w:rsidRDefault="00024980" w:rsidP="00024980">
      <w:pPr>
        <w:rPr>
          <w:b/>
        </w:rPr>
      </w:pPr>
    </w:p>
    <w:p w:rsidR="00024980" w:rsidRDefault="00024980" w:rsidP="00024980">
      <w:r>
        <w:t xml:space="preserve">Earl Babbie. 2001. </w:t>
      </w:r>
      <w:r w:rsidRPr="00BE4E4E">
        <w:rPr>
          <w:i/>
        </w:rPr>
        <w:t>The Practice of Social Research.</w:t>
      </w:r>
      <w:r>
        <w:t xml:space="preserve"> 9</w:t>
      </w:r>
      <w:r w:rsidRPr="00BE4E4E">
        <w:rPr>
          <w:vertAlign w:val="superscript"/>
        </w:rPr>
        <w:t>th</w:t>
      </w:r>
      <w:r>
        <w:t xml:space="preserve"> Edition.  Wadsworth. Chapter 5: Conceptualization, Operationalization and Measurement.</w:t>
      </w:r>
    </w:p>
    <w:p w:rsidR="00024980" w:rsidRDefault="00024980" w:rsidP="00024980"/>
    <w:p w:rsidR="00024980" w:rsidRDefault="00024980" w:rsidP="00024980">
      <w:r>
        <w:t xml:space="preserve">Earl Babbie. 2001. </w:t>
      </w:r>
      <w:r w:rsidRPr="00BE4E4E">
        <w:rPr>
          <w:i/>
        </w:rPr>
        <w:t>The Practice of Social Research.</w:t>
      </w:r>
      <w:r>
        <w:t xml:space="preserve"> 9</w:t>
      </w:r>
      <w:r w:rsidRPr="00BE4E4E">
        <w:rPr>
          <w:vertAlign w:val="superscript"/>
        </w:rPr>
        <w:t>th</w:t>
      </w:r>
      <w:r>
        <w:t xml:space="preserve"> Edition. Wadsworth. Chapter 6: Indexes, Scales and Typologies.</w:t>
      </w:r>
    </w:p>
    <w:p w:rsidR="00024980" w:rsidRPr="00BE4E4E" w:rsidRDefault="00024980" w:rsidP="00024980"/>
    <w:p w:rsidR="00024980" w:rsidRPr="00F25623" w:rsidRDefault="00024980" w:rsidP="00024980">
      <w:pPr>
        <w:ind w:left="360" w:hanging="360"/>
      </w:pPr>
      <w:r>
        <w:lastRenderedPageBreak/>
        <w:t xml:space="preserve">S.S. Stevens. 1946. “On the Theory of Scales of Measurement.” </w:t>
      </w:r>
      <w:r>
        <w:rPr>
          <w:i/>
        </w:rPr>
        <w:t xml:space="preserve">Science. </w:t>
      </w:r>
      <w:r>
        <w:t xml:space="preserve">103 (2684). </w:t>
      </w:r>
    </w:p>
    <w:p w:rsidR="00024980" w:rsidRPr="00090CE0" w:rsidRDefault="00024980" w:rsidP="00024980">
      <w:pPr>
        <w:rPr>
          <w:b/>
        </w:rPr>
      </w:pPr>
    </w:p>
    <w:p w:rsidR="00024980" w:rsidRDefault="00024980" w:rsidP="00024980">
      <w:r>
        <w:t xml:space="preserve">Gary Goetz. 2006. “Chapter 4: Increasing Concept-Measure Consistency.” </w:t>
      </w:r>
      <w:r w:rsidRPr="00406209">
        <w:rPr>
          <w:i/>
        </w:rPr>
        <w:t>Social Science Concepts.</w:t>
      </w:r>
      <w:r>
        <w:rPr>
          <w:i/>
        </w:rPr>
        <w:t xml:space="preserve"> </w:t>
      </w:r>
      <w:r>
        <w:t>Princeton University Press.</w:t>
      </w:r>
    </w:p>
    <w:p w:rsidR="00024980" w:rsidRDefault="00024980" w:rsidP="00024980"/>
    <w:p w:rsidR="00024980" w:rsidRDefault="00024980" w:rsidP="00024980">
      <w:pPr>
        <w:rPr>
          <w:i/>
        </w:rPr>
      </w:pPr>
      <w:r w:rsidRPr="00090CE0">
        <w:t xml:space="preserve">Robert Adcock and David Collier. 2001. “Measurement Validity: A Shared Standard for Qualitative and Quantitative Research.” </w:t>
      </w:r>
      <w:r w:rsidRPr="00090CE0">
        <w:rPr>
          <w:i/>
        </w:rPr>
        <w:t xml:space="preserve">American Political Science Review. 95 (3). </w:t>
      </w:r>
    </w:p>
    <w:p w:rsidR="00024980" w:rsidRPr="00090CE0" w:rsidRDefault="00024980" w:rsidP="00024980">
      <w:pPr>
        <w:ind w:left="360" w:hanging="360"/>
      </w:pPr>
    </w:p>
    <w:p w:rsidR="00024980" w:rsidRPr="00F5446F" w:rsidRDefault="00024980" w:rsidP="00024980">
      <w:pPr>
        <w:rPr>
          <w:i/>
        </w:rPr>
      </w:pPr>
      <w:r w:rsidRPr="00F5446F">
        <w:rPr>
          <w:i/>
        </w:rPr>
        <w:t>Further Reading:</w:t>
      </w:r>
    </w:p>
    <w:p w:rsidR="00024980" w:rsidRDefault="00024980" w:rsidP="00024980"/>
    <w:p w:rsidR="00024980" w:rsidRDefault="00024980" w:rsidP="00024980">
      <w:pPr>
        <w:rPr>
          <w:i/>
        </w:rPr>
      </w:pPr>
      <w:r>
        <w:t xml:space="preserve">Gary Goertz and James Mahoney. 2012.A Tale of Two Cultures: Qualitative and Quantitative Research in the Social Sciences. </w:t>
      </w:r>
      <w:r>
        <w:rPr>
          <w:i/>
        </w:rPr>
        <w:t>Princeton University Press.</w:t>
      </w:r>
      <w:r w:rsidRPr="000B229F">
        <w:t xml:space="preserve"> </w:t>
      </w:r>
      <w:r>
        <w:t>Chapter 11: Meaning and Measurement.</w:t>
      </w:r>
    </w:p>
    <w:p w:rsidR="00024980" w:rsidRPr="00090CE0" w:rsidRDefault="00024980" w:rsidP="00024980">
      <w:pPr>
        <w:rPr>
          <w:b/>
        </w:rPr>
      </w:pPr>
    </w:p>
    <w:p w:rsidR="00024980" w:rsidRPr="000B229F" w:rsidRDefault="00024980" w:rsidP="00024980">
      <w:pPr>
        <w:rPr>
          <w:u w:val="single"/>
        </w:rPr>
      </w:pPr>
      <w:r w:rsidRPr="000B229F">
        <w:rPr>
          <w:u w:val="single"/>
        </w:rPr>
        <w:t>More Examples of Conceptualization, Operationalization, and Measurement</w:t>
      </w:r>
    </w:p>
    <w:p w:rsidR="00024980" w:rsidRPr="00090CE0" w:rsidRDefault="00024980" w:rsidP="00024980">
      <w:pPr>
        <w:rPr>
          <w:b/>
        </w:rPr>
      </w:pPr>
    </w:p>
    <w:p w:rsidR="00024980" w:rsidRPr="00090CE0" w:rsidRDefault="00024980" w:rsidP="00024980">
      <w:r w:rsidRPr="00090CE0">
        <w:t xml:space="preserve">Kurtz, Marcus. 2000. “Understanding Peasant Revolution: From Concept to Theory to Case.” </w:t>
      </w:r>
      <w:r w:rsidRPr="00090CE0">
        <w:rPr>
          <w:i/>
        </w:rPr>
        <w:t xml:space="preserve">Theory and Society. </w:t>
      </w:r>
      <w:r w:rsidRPr="00090CE0">
        <w:t>29: 93-124</w:t>
      </w:r>
    </w:p>
    <w:p w:rsidR="00024980" w:rsidRPr="00090CE0" w:rsidRDefault="00024980" w:rsidP="00024980"/>
    <w:p w:rsidR="00024980" w:rsidRPr="00090CE0" w:rsidRDefault="00024980" w:rsidP="00024980">
      <w:r w:rsidRPr="00090CE0">
        <w:t xml:space="preserve">James Johnson. 2003. “Conceptual Problems as Obstacles to Progress in Political Science: Four Decades of Political Culture Research.” </w:t>
      </w:r>
      <w:r w:rsidRPr="00090CE0">
        <w:rPr>
          <w:i/>
        </w:rPr>
        <w:t xml:space="preserve">Journal of Theoretical Politics. </w:t>
      </w:r>
      <w:r w:rsidRPr="00090CE0">
        <w:t xml:space="preserve">15 (1). </w:t>
      </w:r>
    </w:p>
    <w:p w:rsidR="00024980" w:rsidRPr="00090CE0" w:rsidRDefault="00024980" w:rsidP="00024980"/>
    <w:p w:rsidR="00024980" w:rsidRPr="00090CE0" w:rsidRDefault="00024980" w:rsidP="00024980">
      <w:r w:rsidRPr="00090CE0">
        <w:t xml:space="preserve">Steve Levitsky. 1998. </w:t>
      </w:r>
      <w:r>
        <w:t>“</w:t>
      </w:r>
      <w:r w:rsidRPr="00090CE0">
        <w:t xml:space="preserve">Institutionalization and Peronism: The Concept, the Case and the Case for Unpacking the Concept.” </w:t>
      </w:r>
      <w:r w:rsidRPr="00090CE0">
        <w:rPr>
          <w:i/>
        </w:rPr>
        <w:t xml:space="preserve">Party Politics. </w:t>
      </w:r>
      <w:r w:rsidRPr="00090CE0">
        <w:t>(4):</w:t>
      </w:r>
      <w:r>
        <w:t xml:space="preserve"> </w:t>
      </w:r>
      <w:r w:rsidRPr="00090CE0">
        <w:t xml:space="preserve">1. </w:t>
      </w:r>
    </w:p>
    <w:p w:rsidR="00024980" w:rsidRPr="00090CE0" w:rsidRDefault="00024980" w:rsidP="00024980"/>
    <w:p w:rsidR="00024980" w:rsidRPr="00090CE0" w:rsidRDefault="00024980" w:rsidP="00024980">
      <w:pPr>
        <w:ind w:left="360" w:hanging="360"/>
        <w:rPr>
          <w:i/>
        </w:rPr>
      </w:pPr>
      <w:r w:rsidRPr="00090CE0">
        <w:t xml:space="preserve">Simeon Nichter. 2014. </w:t>
      </w:r>
      <w:r>
        <w:t>“</w:t>
      </w:r>
      <w:r w:rsidRPr="00090CE0">
        <w:t>Conceptualizing Vote Buying.</w:t>
      </w:r>
      <w:r>
        <w:t>”</w:t>
      </w:r>
      <w:r w:rsidRPr="00090CE0">
        <w:t xml:space="preserve"> </w:t>
      </w:r>
      <w:r w:rsidRPr="00090CE0">
        <w:rPr>
          <w:i/>
        </w:rPr>
        <w:t xml:space="preserve">Electoral Studies. </w:t>
      </w:r>
    </w:p>
    <w:p w:rsidR="00024980" w:rsidRPr="00090CE0" w:rsidRDefault="00024980" w:rsidP="00024980"/>
    <w:p w:rsidR="00024980" w:rsidRPr="00090CE0" w:rsidRDefault="00024980" w:rsidP="00024980">
      <w:r w:rsidRPr="00090CE0">
        <w:t>Eve Sweetser. 1987. “The Definition of Lie: An Examination of the Fold Models Underlying a Semantic Prototype.</w:t>
      </w:r>
      <w:r>
        <w:t>”</w:t>
      </w:r>
      <w:r w:rsidRPr="00090CE0">
        <w:t xml:space="preserve"> </w:t>
      </w:r>
      <w:r w:rsidRPr="00090CE0">
        <w:rPr>
          <w:i/>
        </w:rPr>
        <w:t xml:space="preserve">Cultural Model in Language and Thought. </w:t>
      </w:r>
      <w:r w:rsidRPr="00090CE0">
        <w:t>Cambridge University Press.</w:t>
      </w:r>
    </w:p>
    <w:p w:rsidR="00024980" w:rsidRPr="00090CE0" w:rsidRDefault="00024980" w:rsidP="00024980"/>
    <w:p w:rsidR="00024980" w:rsidRPr="00936D25" w:rsidRDefault="00024980" w:rsidP="00024980">
      <w:r>
        <w:t>Christopher Kotowski. 2009. Chapter 8: Revolution: Untangling Alternative Meanings.</w:t>
      </w:r>
    </w:p>
    <w:p w:rsidR="00024980" w:rsidRPr="00936D25" w:rsidRDefault="00024980" w:rsidP="00024980">
      <w:r>
        <w:rPr>
          <w:i/>
        </w:rPr>
        <w:t xml:space="preserve">Concept and Method in Social Science: The Tradition of Giovanni Sartori. </w:t>
      </w:r>
      <w:r>
        <w:t xml:space="preserve">Routledge. </w:t>
      </w:r>
    </w:p>
    <w:p w:rsidR="00024980" w:rsidRDefault="00024980" w:rsidP="00024980"/>
    <w:p w:rsidR="00024980" w:rsidRDefault="00024980" w:rsidP="00024980">
      <w:pPr>
        <w:rPr>
          <w:b/>
        </w:rPr>
      </w:pPr>
      <w:r>
        <w:rPr>
          <w:b/>
        </w:rPr>
        <w:t>March 9</w:t>
      </w:r>
    </w:p>
    <w:p w:rsidR="00024980" w:rsidRPr="00090CE0" w:rsidRDefault="00024980" w:rsidP="00024980">
      <w:pPr>
        <w:rPr>
          <w:b/>
        </w:rPr>
      </w:pPr>
      <w:r w:rsidRPr="00090CE0">
        <w:rPr>
          <w:b/>
        </w:rPr>
        <w:t>6.</w:t>
      </w:r>
      <w:r w:rsidRPr="00090CE0">
        <w:rPr>
          <w:b/>
        </w:rPr>
        <w:tab/>
        <w:t>Case Studies I</w:t>
      </w:r>
      <w:r>
        <w:rPr>
          <w:b/>
        </w:rPr>
        <w:t xml:space="preserve">: Initial Ideas and Case Selection </w:t>
      </w:r>
    </w:p>
    <w:p w:rsidR="00024980" w:rsidRDefault="00024980" w:rsidP="00024980">
      <w:pPr>
        <w:rPr>
          <w:b/>
        </w:rPr>
      </w:pPr>
    </w:p>
    <w:p w:rsidR="00024980" w:rsidRDefault="00024980" w:rsidP="00024980">
      <w:r>
        <w:t xml:space="preserve">Timothy McKeown. 2004. (Eds Brady and Collier) </w:t>
      </w:r>
      <w:r>
        <w:rPr>
          <w:i/>
        </w:rPr>
        <w:t xml:space="preserve">Rethinking Social Inquiry: Diverse Tools, Shared Standards. </w:t>
      </w:r>
      <w:r>
        <w:t xml:space="preserve">Chapter 9: Case Studies and the Limits of the Quantitative Worldview. </w:t>
      </w:r>
    </w:p>
    <w:p w:rsidR="00024980" w:rsidRDefault="00024980" w:rsidP="00024980"/>
    <w:p w:rsidR="00024980" w:rsidRPr="00B47B5B" w:rsidRDefault="00024980" w:rsidP="00024980">
      <w:r>
        <w:t xml:space="preserve">Alexander George and Andrew Bennett. 2005. </w:t>
      </w:r>
      <w:r>
        <w:rPr>
          <w:i/>
        </w:rPr>
        <w:t xml:space="preserve">Case Studies and Theory Development in the Social Sciences. </w:t>
      </w:r>
      <w:r>
        <w:t xml:space="preserve">MIT. </w:t>
      </w:r>
      <w:r>
        <w:rPr>
          <w:i/>
        </w:rPr>
        <w:t xml:space="preserve"> </w:t>
      </w:r>
      <w:r>
        <w:t xml:space="preserve">Chapter 1: Case Studies and Theory Development. </w:t>
      </w:r>
    </w:p>
    <w:p w:rsidR="00024980" w:rsidRDefault="00024980" w:rsidP="00024980"/>
    <w:p w:rsidR="00024980" w:rsidRDefault="00024980" w:rsidP="00024980">
      <w:r>
        <w:t xml:space="preserve">John Gerring. </w:t>
      </w:r>
      <w:r w:rsidRPr="00EA1BF0">
        <w:rPr>
          <w:i/>
        </w:rPr>
        <w:t>Case Study Research: Principles and Practice.</w:t>
      </w:r>
      <w:r>
        <w:t xml:space="preserve"> Cambridge University Press. Chapters 1, 2, 3. </w:t>
      </w:r>
    </w:p>
    <w:p w:rsidR="00024980" w:rsidRDefault="00024980" w:rsidP="00024980"/>
    <w:p w:rsidR="00024980" w:rsidRPr="00534A32" w:rsidRDefault="00024980" w:rsidP="00024980">
      <w:pPr>
        <w:rPr>
          <w:i/>
        </w:rPr>
      </w:pPr>
      <w:r>
        <w:lastRenderedPageBreak/>
        <w:t xml:space="preserve">Jason Seawright and John Gerring. 2008. “Case Selection Techniques in Case Study Research: A Menu of Qualitative and Quantitative Options.” Political Research Quarterly. 61 (2). </w:t>
      </w:r>
    </w:p>
    <w:p w:rsidR="00024980" w:rsidRDefault="00024980" w:rsidP="00024980"/>
    <w:p w:rsidR="00024980" w:rsidRDefault="00024980" w:rsidP="00024980"/>
    <w:p w:rsidR="00024980" w:rsidRPr="004E1E93" w:rsidRDefault="00024980" w:rsidP="00024980">
      <w:pPr>
        <w:rPr>
          <w:b/>
        </w:rPr>
      </w:pPr>
      <w:r w:rsidRPr="004E1E93">
        <w:rPr>
          <w:b/>
        </w:rPr>
        <w:t>March 16: No class: Spring Break</w:t>
      </w:r>
    </w:p>
    <w:p w:rsidR="00024980" w:rsidRPr="00D811B5" w:rsidRDefault="00024980" w:rsidP="00024980"/>
    <w:p w:rsidR="00024980" w:rsidRPr="004E1E93" w:rsidRDefault="00024980" w:rsidP="00024980">
      <w:pPr>
        <w:rPr>
          <w:b/>
        </w:rPr>
      </w:pPr>
      <w:r w:rsidRPr="004E1E93">
        <w:rPr>
          <w:b/>
        </w:rPr>
        <w:t>March 23</w:t>
      </w:r>
    </w:p>
    <w:p w:rsidR="00024980" w:rsidRDefault="00024980" w:rsidP="00024980">
      <w:pPr>
        <w:rPr>
          <w:b/>
        </w:rPr>
      </w:pPr>
      <w:r w:rsidRPr="00090CE0">
        <w:rPr>
          <w:b/>
        </w:rPr>
        <w:t xml:space="preserve">7.  </w:t>
      </w:r>
      <w:r w:rsidRPr="00090CE0">
        <w:rPr>
          <w:b/>
        </w:rPr>
        <w:tab/>
        <w:t xml:space="preserve">Case Studies II: </w:t>
      </w:r>
      <w:r>
        <w:rPr>
          <w:b/>
        </w:rPr>
        <w:t>More Ideas (and Cross-Case Analysis)</w:t>
      </w:r>
    </w:p>
    <w:p w:rsidR="00024980" w:rsidRDefault="00024980" w:rsidP="00024980">
      <w:pPr>
        <w:ind w:left="720" w:hanging="720"/>
        <w:rPr>
          <w:b/>
        </w:rPr>
      </w:pPr>
    </w:p>
    <w:p w:rsidR="00024980" w:rsidRDefault="00024980" w:rsidP="00024980">
      <w:r>
        <w:t xml:space="preserve">John Gerring. </w:t>
      </w:r>
      <w:r w:rsidRPr="00EA1BF0">
        <w:rPr>
          <w:i/>
        </w:rPr>
        <w:t>Case Study Research: Principles and Practice.</w:t>
      </w:r>
      <w:r>
        <w:t xml:space="preserve"> Cambridge University Press. Chapter 5.</w:t>
      </w:r>
    </w:p>
    <w:p w:rsidR="00024980" w:rsidRDefault="00024980" w:rsidP="00024980"/>
    <w:p w:rsidR="00024980" w:rsidRPr="00B47B5B" w:rsidRDefault="00024980" w:rsidP="00024980">
      <w:r>
        <w:t xml:space="preserve">Alexander George and Andrew Bennett. 2005. </w:t>
      </w:r>
      <w:r>
        <w:rPr>
          <w:i/>
        </w:rPr>
        <w:t xml:space="preserve">Case Studies and Theory Development in the Social Sciences. </w:t>
      </w:r>
      <w:r>
        <w:t xml:space="preserve">Chapter 3-6 (How to Do Case Studies) </w:t>
      </w:r>
    </w:p>
    <w:p w:rsidR="00024980" w:rsidRDefault="00024980" w:rsidP="00024980"/>
    <w:p w:rsidR="00024980" w:rsidRDefault="00024980" w:rsidP="00024980">
      <w:pPr>
        <w:ind w:left="720" w:hanging="720"/>
        <w:rPr>
          <w:b/>
        </w:rPr>
      </w:pPr>
    </w:p>
    <w:p w:rsidR="00024980" w:rsidRDefault="00024980" w:rsidP="00024980">
      <w:pPr>
        <w:ind w:left="720" w:hanging="720"/>
        <w:rPr>
          <w:b/>
        </w:rPr>
      </w:pPr>
      <w:r>
        <w:rPr>
          <w:b/>
        </w:rPr>
        <w:t>March 30: Class cancelled</w:t>
      </w:r>
    </w:p>
    <w:p w:rsidR="00024980" w:rsidRDefault="00024980" w:rsidP="00024980">
      <w:pPr>
        <w:ind w:left="720" w:hanging="720"/>
        <w:rPr>
          <w:b/>
        </w:rPr>
      </w:pPr>
    </w:p>
    <w:p w:rsidR="00024980" w:rsidRPr="00BB540D" w:rsidRDefault="00024980" w:rsidP="00024980">
      <w:pPr>
        <w:ind w:left="720" w:hanging="720"/>
        <w:rPr>
          <w:b/>
        </w:rPr>
      </w:pPr>
      <w:r>
        <w:rPr>
          <w:b/>
        </w:rPr>
        <w:t>April 6</w:t>
      </w:r>
    </w:p>
    <w:p w:rsidR="00024980" w:rsidRDefault="00024980" w:rsidP="00024980">
      <w:pPr>
        <w:rPr>
          <w:b/>
        </w:rPr>
      </w:pPr>
      <w:r>
        <w:rPr>
          <w:b/>
        </w:rPr>
        <w:t>8.</w:t>
      </w:r>
      <w:r>
        <w:rPr>
          <w:b/>
        </w:rPr>
        <w:tab/>
      </w:r>
      <w:r w:rsidRPr="00090CE0">
        <w:rPr>
          <w:b/>
        </w:rPr>
        <w:t>Process Tracing</w:t>
      </w:r>
      <w:r>
        <w:rPr>
          <w:b/>
        </w:rPr>
        <w:t xml:space="preserve"> (or Within Case Analysis)</w:t>
      </w:r>
    </w:p>
    <w:p w:rsidR="00024980" w:rsidRDefault="00024980" w:rsidP="00024980">
      <w:pPr>
        <w:rPr>
          <w:b/>
        </w:rPr>
      </w:pPr>
    </w:p>
    <w:p w:rsidR="00024980" w:rsidRPr="00E120EB" w:rsidRDefault="00024980" w:rsidP="00024980">
      <w:pPr>
        <w:rPr>
          <w:i/>
        </w:rPr>
      </w:pPr>
      <w:r>
        <w:t xml:space="preserve">Andrew Bennett and Jeffrey Checkel. 2015. “Chapter 1: </w:t>
      </w:r>
      <w:r w:rsidRPr="00E120EB">
        <w:t>Process</w:t>
      </w:r>
      <w:r>
        <w:t xml:space="preserve"> Tracing: From Philosophical Roots to Best Practices.” </w:t>
      </w:r>
      <w:r>
        <w:rPr>
          <w:i/>
        </w:rPr>
        <w:t xml:space="preserve">Process Tracing: From Metaphor to Analytical Tool. </w:t>
      </w:r>
      <w:r w:rsidRPr="00506AC0">
        <w:t>Cambridge University Press.</w:t>
      </w:r>
      <w:r>
        <w:rPr>
          <w:i/>
        </w:rPr>
        <w:t xml:space="preserve"> </w:t>
      </w:r>
    </w:p>
    <w:p w:rsidR="00024980" w:rsidRDefault="00024980" w:rsidP="00024980"/>
    <w:p w:rsidR="00024980" w:rsidRDefault="00024980" w:rsidP="00024980">
      <w:r>
        <w:t xml:space="preserve">Peter Hall. 2007. “Systematic Process Analysis: When and How to Use it.” </w:t>
      </w:r>
      <w:r>
        <w:rPr>
          <w:i/>
        </w:rPr>
        <w:t xml:space="preserve">European Political Science. </w:t>
      </w:r>
      <w:r>
        <w:t xml:space="preserve">2007. </w:t>
      </w:r>
    </w:p>
    <w:p w:rsidR="00024980" w:rsidRPr="00466478" w:rsidRDefault="00024980" w:rsidP="00024980"/>
    <w:p w:rsidR="00024980" w:rsidRPr="00090CE0" w:rsidRDefault="00024980" w:rsidP="00024980">
      <w:pPr>
        <w:widowControl w:val="0"/>
        <w:autoSpaceDE w:val="0"/>
        <w:autoSpaceDN w:val="0"/>
        <w:adjustRightInd w:val="0"/>
      </w:pPr>
      <w:r w:rsidRPr="00090CE0">
        <w:t>Tulia Falleti and James Mahoney. (Forthcoming, 2015).</w:t>
      </w:r>
      <w:r w:rsidRPr="00090CE0">
        <w:rPr>
          <w:i/>
        </w:rPr>
        <w:t xml:space="preserve">  </w:t>
      </w:r>
      <w:r w:rsidRPr="00090CE0">
        <w:t>“The Comparative Sequential Method.”</w:t>
      </w:r>
      <w:r w:rsidRPr="00090CE0">
        <w:rPr>
          <w:i/>
        </w:rPr>
        <w:t xml:space="preserve"> </w:t>
      </w:r>
      <w:r w:rsidRPr="00090CE0">
        <w:t xml:space="preserve">In Mahoney and Thelen (eds) Advances in Comparative Historical Analysis: Resilience, Diversity and Change. Cambridge University Press. </w:t>
      </w:r>
      <w:r w:rsidRPr="00090CE0">
        <w:rPr>
          <w:b/>
        </w:rPr>
        <w:t>Draft available on huskyct</w:t>
      </w:r>
    </w:p>
    <w:p w:rsidR="00024980" w:rsidRDefault="00024980" w:rsidP="00024980"/>
    <w:p w:rsidR="00024980" w:rsidRDefault="00024980" w:rsidP="00024980">
      <w:pPr>
        <w:rPr>
          <w:i/>
        </w:rPr>
      </w:pPr>
      <w:r>
        <w:t xml:space="preserve">Gary Goertz and James Mahoney. 2012.A Tale of Two Cultures: Qualitative and Quantitative Research in the Social Sciences. </w:t>
      </w:r>
      <w:r>
        <w:rPr>
          <w:i/>
        </w:rPr>
        <w:t>Princeton University Press.</w:t>
      </w:r>
      <w:r w:rsidRPr="000B229F">
        <w:t xml:space="preserve"> </w:t>
      </w:r>
      <w:r>
        <w:t>Chapter 7 and 8.</w:t>
      </w:r>
    </w:p>
    <w:p w:rsidR="00024980" w:rsidRPr="00090CE0" w:rsidRDefault="00024980" w:rsidP="00024980">
      <w:pPr>
        <w:ind w:left="360" w:hanging="360"/>
      </w:pPr>
    </w:p>
    <w:p w:rsidR="00024980" w:rsidRDefault="00024980" w:rsidP="00024980"/>
    <w:p w:rsidR="00024980" w:rsidRPr="001B6938" w:rsidRDefault="00024980" w:rsidP="00024980">
      <w:pPr>
        <w:rPr>
          <w:i/>
        </w:rPr>
      </w:pPr>
      <w:r w:rsidRPr="001B6938">
        <w:rPr>
          <w:i/>
        </w:rPr>
        <w:t>Further Reading:</w:t>
      </w:r>
      <w:r w:rsidRPr="001B6938">
        <w:rPr>
          <w:i/>
        </w:rPr>
        <w:br/>
      </w:r>
    </w:p>
    <w:p w:rsidR="00024980" w:rsidRDefault="00024980" w:rsidP="00024980">
      <w:pPr>
        <w:rPr>
          <w:i/>
        </w:rPr>
      </w:pPr>
      <w:r>
        <w:t xml:space="preserve">Alan Jacobs. 2015. “Chapter 2: Process Tracing the Effects of Ideas.” </w:t>
      </w:r>
      <w:r>
        <w:rPr>
          <w:i/>
        </w:rPr>
        <w:t xml:space="preserve">Process Tracing: From Metaphor to Analytical Tool. </w:t>
      </w:r>
      <w:r w:rsidRPr="00506AC0">
        <w:t>Cambridge University Press.</w:t>
      </w:r>
      <w:r>
        <w:rPr>
          <w:i/>
        </w:rPr>
        <w:t xml:space="preserve"> </w:t>
      </w:r>
    </w:p>
    <w:p w:rsidR="00024980" w:rsidRDefault="00024980" w:rsidP="00024980">
      <w:pPr>
        <w:rPr>
          <w:i/>
        </w:rPr>
      </w:pPr>
    </w:p>
    <w:p w:rsidR="00024980" w:rsidRPr="00E120EB" w:rsidRDefault="00024980" w:rsidP="00024980">
      <w:pPr>
        <w:rPr>
          <w:i/>
        </w:rPr>
      </w:pPr>
      <w:r>
        <w:t xml:space="preserve">Jeffrey Checkel. 2015. “Chapter 3: Mechanisms, Process, and the Study of International Institutions.” </w:t>
      </w:r>
      <w:r>
        <w:rPr>
          <w:i/>
        </w:rPr>
        <w:t xml:space="preserve">Process Tracing: From Metaphor to Analytical Tool. </w:t>
      </w:r>
      <w:r w:rsidRPr="00506AC0">
        <w:t>Cambridge University Press.</w:t>
      </w:r>
      <w:r>
        <w:rPr>
          <w:i/>
        </w:rPr>
        <w:t xml:space="preserve"> </w:t>
      </w:r>
    </w:p>
    <w:p w:rsidR="00024980" w:rsidRPr="00E120EB" w:rsidRDefault="00024980" w:rsidP="00024980">
      <w:pPr>
        <w:rPr>
          <w:i/>
        </w:rPr>
      </w:pPr>
    </w:p>
    <w:p w:rsidR="00024980" w:rsidRPr="00E120EB" w:rsidRDefault="00024980" w:rsidP="00024980">
      <w:pPr>
        <w:rPr>
          <w:i/>
        </w:rPr>
      </w:pPr>
      <w:r>
        <w:t xml:space="preserve">Jason Lyall. 2015. “Process Tracing, Causal Inference and Civil War.” </w:t>
      </w:r>
      <w:r>
        <w:rPr>
          <w:i/>
        </w:rPr>
        <w:t xml:space="preserve">Process Tracing: From Metaphor to Analytical Tool. </w:t>
      </w:r>
      <w:r w:rsidRPr="00506AC0">
        <w:t>Cambridge University Press.</w:t>
      </w:r>
      <w:r>
        <w:rPr>
          <w:i/>
        </w:rPr>
        <w:t xml:space="preserve"> </w:t>
      </w:r>
    </w:p>
    <w:p w:rsidR="00024980" w:rsidRDefault="00024980" w:rsidP="00024980"/>
    <w:p w:rsidR="00024980" w:rsidRDefault="00024980" w:rsidP="00024980">
      <w:r>
        <w:t xml:space="preserve">Derek Beach and Rasmus Bruns Pedersen. 2013. </w:t>
      </w:r>
      <w:r>
        <w:rPr>
          <w:i/>
        </w:rPr>
        <w:t xml:space="preserve">Process Tracing Methods: Foundations and Guidelines. </w:t>
      </w:r>
      <w:r>
        <w:t xml:space="preserve">University of Michigan Press. </w:t>
      </w:r>
    </w:p>
    <w:p w:rsidR="00024980" w:rsidRDefault="00024980" w:rsidP="00024980"/>
    <w:p w:rsidR="00024980" w:rsidRPr="00B47B5B" w:rsidRDefault="00024980" w:rsidP="00024980">
      <w:r>
        <w:t xml:space="preserve">Alexander George and Andrew Bennett. 2005. </w:t>
      </w:r>
      <w:r>
        <w:rPr>
          <w:i/>
        </w:rPr>
        <w:t xml:space="preserve">Case Studies and Theory Development in the Social Sciences. </w:t>
      </w:r>
      <w:r>
        <w:t xml:space="preserve">Chapter 10: Process Tracing and Historical Explanation. </w:t>
      </w:r>
    </w:p>
    <w:p w:rsidR="00024980" w:rsidRPr="007539FB" w:rsidRDefault="00024980" w:rsidP="00024980"/>
    <w:p w:rsidR="00024980" w:rsidRDefault="00024980" w:rsidP="00024980"/>
    <w:p w:rsidR="00024980" w:rsidRPr="004E1E28" w:rsidRDefault="00024980" w:rsidP="00024980">
      <w:pPr>
        <w:ind w:left="360" w:hanging="360"/>
      </w:pPr>
      <w:r>
        <w:t xml:space="preserve">Tasha Fairfield. 2013. “Going Where the Money Is: Strategies for Taxing Economic Elites in Unequal Democracies.” </w:t>
      </w:r>
      <w:r>
        <w:rPr>
          <w:i/>
        </w:rPr>
        <w:t xml:space="preserve">World Development. </w:t>
      </w:r>
      <w:r>
        <w:t>47. July. (See Appendix).</w:t>
      </w:r>
    </w:p>
    <w:p w:rsidR="00024980" w:rsidRPr="00090CE0" w:rsidRDefault="00024980" w:rsidP="00024980">
      <w:pPr>
        <w:rPr>
          <w:b/>
        </w:rPr>
      </w:pPr>
    </w:p>
    <w:p w:rsidR="00024980" w:rsidRPr="00090CE0" w:rsidRDefault="00024980" w:rsidP="00024980">
      <w:pPr>
        <w:rPr>
          <w:b/>
        </w:rPr>
      </w:pPr>
      <w:r>
        <w:rPr>
          <w:b/>
        </w:rPr>
        <w:t xml:space="preserve">April 13 </w:t>
      </w:r>
    </w:p>
    <w:p w:rsidR="00024980" w:rsidRPr="00090CE0" w:rsidRDefault="00024980" w:rsidP="00024980">
      <w:pPr>
        <w:ind w:left="720" w:hanging="720"/>
        <w:rPr>
          <w:b/>
        </w:rPr>
      </w:pPr>
      <w:r>
        <w:rPr>
          <w:b/>
        </w:rPr>
        <w:t xml:space="preserve">9. Data Gathering and Organization </w:t>
      </w:r>
      <w:r w:rsidRPr="00090CE0">
        <w:rPr>
          <w:b/>
        </w:rPr>
        <w:t xml:space="preserve">Part 1: </w:t>
      </w:r>
      <w:r>
        <w:rPr>
          <w:b/>
        </w:rPr>
        <w:t>Access Different Types of Qualitative Data  (via Field Research Methods, Interviews, Archival Research, etc)</w:t>
      </w:r>
    </w:p>
    <w:p w:rsidR="00024980" w:rsidRDefault="00024980" w:rsidP="00024980">
      <w:pPr>
        <w:ind w:left="720" w:hanging="720"/>
        <w:rPr>
          <w:b/>
        </w:rPr>
      </w:pPr>
    </w:p>
    <w:p w:rsidR="00024980" w:rsidRDefault="00024980" w:rsidP="00024980">
      <w:pPr>
        <w:ind w:left="360" w:hanging="360"/>
        <w:rPr>
          <w:b/>
        </w:rPr>
      </w:pPr>
      <w:r w:rsidRPr="00F22648">
        <w:t xml:space="preserve">Diana Kapiszewski, Lauren M. MacLean, and Benjamin L. Read, </w:t>
      </w:r>
      <w:r w:rsidRPr="00F22648">
        <w:rPr>
          <w:i/>
        </w:rPr>
        <w:t>Field Research in Political Science</w:t>
      </w:r>
      <w:r w:rsidRPr="00F22648">
        <w:t xml:space="preserve"> (Cambridge University Press, forthcoming 201</w:t>
      </w:r>
      <w:r>
        <w:t xml:space="preserve">5), Chapter 1, 5, 10, </w:t>
      </w:r>
      <w:r>
        <w:rPr>
          <w:b/>
        </w:rPr>
        <w:t>on huskyct (under Readings tab)</w:t>
      </w:r>
    </w:p>
    <w:p w:rsidR="00024980" w:rsidRDefault="00024980" w:rsidP="00024980">
      <w:pPr>
        <w:ind w:left="360" w:hanging="360"/>
        <w:rPr>
          <w:b/>
        </w:rPr>
      </w:pPr>
    </w:p>
    <w:p w:rsidR="00024980" w:rsidRPr="00F22648" w:rsidRDefault="00024980" w:rsidP="00024980">
      <w:pPr>
        <w:ind w:left="360" w:hanging="360"/>
      </w:pPr>
      <w:r w:rsidRPr="00F22648">
        <w:t>Lieberman, Evan. 2004. “Preparing for Field Research,” Qualitative Methods:</w:t>
      </w:r>
    </w:p>
    <w:p w:rsidR="00024980" w:rsidRPr="00F22648" w:rsidRDefault="00024980" w:rsidP="00024980">
      <w:pPr>
        <w:ind w:left="360" w:hanging="360"/>
      </w:pPr>
      <w:r w:rsidRPr="00F22648">
        <w:t>Newsletter of the APSA Organized Section on Qualitative Methods 2 (1): 3–7.</w:t>
      </w:r>
    </w:p>
    <w:p w:rsidR="00024980" w:rsidRPr="00F22648" w:rsidRDefault="00024980" w:rsidP="00024980">
      <w:pPr>
        <w:ind w:left="360" w:hanging="360"/>
      </w:pPr>
    </w:p>
    <w:p w:rsidR="00024980" w:rsidRPr="00F22648" w:rsidRDefault="00024980" w:rsidP="00024980">
      <w:pPr>
        <w:ind w:left="360" w:hanging="360"/>
      </w:pPr>
      <w:r w:rsidRPr="00F22648">
        <w:t>Lynch, Julia. 2004. “Tracking Progress While in the Field,” Qualitative Methods:</w:t>
      </w:r>
    </w:p>
    <w:p w:rsidR="00024980" w:rsidRPr="00F22648" w:rsidRDefault="00024980" w:rsidP="00024980">
      <w:pPr>
        <w:ind w:left="360" w:hanging="360"/>
      </w:pPr>
      <w:r w:rsidRPr="00F22648">
        <w:t>Newsletter of the APSA Organized Section on Qualitative Methods 2 (1): 10–15.</w:t>
      </w:r>
    </w:p>
    <w:p w:rsidR="00024980" w:rsidRDefault="00024980" w:rsidP="00024980">
      <w:pPr>
        <w:ind w:left="720" w:hanging="720"/>
        <w:rPr>
          <w:b/>
        </w:rPr>
      </w:pPr>
    </w:p>
    <w:p w:rsidR="00024980" w:rsidRPr="00F131A3" w:rsidRDefault="00024980" w:rsidP="00024980">
      <w:pPr>
        <w:ind w:left="720" w:hanging="720"/>
        <w:rPr>
          <w:i/>
        </w:rPr>
      </w:pPr>
      <w:r>
        <w:t>Hsueh, Roselyn et al. F</w:t>
      </w:r>
      <w:r w:rsidRPr="00F22648">
        <w:t xml:space="preserve">ieldwork in Political Science: Confronting Challenges and Crafting Solutions. </w:t>
      </w:r>
      <w:r w:rsidRPr="00090CE0">
        <w:rPr>
          <w:rFonts w:eastAsia="Times New Roman"/>
          <w:i/>
          <w:iCs/>
          <w:color w:val="444444"/>
          <w:bdr w:val="none" w:sz="0" w:space="0" w:color="auto" w:frame="1"/>
          <w:shd w:val="clear" w:color="auto" w:fill="FFFFFF"/>
        </w:rPr>
        <w:t>PS: Political Science &amp; Politics</w:t>
      </w:r>
      <w:r w:rsidRPr="00090CE0">
        <w:rPr>
          <w:rFonts w:eastAsia="Times New Roman"/>
          <w:color w:val="444444"/>
          <w:shd w:val="clear" w:color="auto" w:fill="FFFFFF"/>
        </w:rPr>
        <w:t>, 47:2 (April 2014)</w:t>
      </w:r>
      <w:r>
        <w:br/>
      </w:r>
      <w:r>
        <w:tab/>
        <w:t xml:space="preserve">Including (pick one): </w:t>
      </w:r>
    </w:p>
    <w:p w:rsidR="00024980" w:rsidRDefault="00024980" w:rsidP="002B6CAB">
      <w:pPr>
        <w:pStyle w:val="ListParagraph"/>
        <w:numPr>
          <w:ilvl w:val="0"/>
          <w:numId w:val="65"/>
        </w:numPr>
      </w:pPr>
      <w:r>
        <w:t xml:space="preserve">Suzanne E. Scoggins. “Navigating Fieldwork as an Outsider: Observations from Interviewing Police Officers in China.” </w:t>
      </w:r>
    </w:p>
    <w:p w:rsidR="00024980" w:rsidRDefault="00024980" w:rsidP="002B6CAB">
      <w:pPr>
        <w:pStyle w:val="ListParagraph"/>
        <w:numPr>
          <w:ilvl w:val="0"/>
          <w:numId w:val="65"/>
        </w:numPr>
      </w:pPr>
      <w:r>
        <w:t xml:space="preserve">Vasundhara Sirnate. “Positionality, Personal Insecurity, and Female Empathy in Security Studies Research.” </w:t>
      </w:r>
    </w:p>
    <w:p w:rsidR="00024980" w:rsidRDefault="00024980" w:rsidP="002B6CAB">
      <w:pPr>
        <w:pStyle w:val="ListParagraph"/>
        <w:numPr>
          <w:ilvl w:val="0"/>
          <w:numId w:val="65"/>
        </w:numPr>
      </w:pPr>
      <w:r>
        <w:t xml:space="preserve">Francesca Refsum Jensenius. “The Fieldwork of Quantitative Data Collection.” </w:t>
      </w:r>
    </w:p>
    <w:p w:rsidR="00024980" w:rsidRPr="00F22648" w:rsidRDefault="00024980" w:rsidP="002B6CAB">
      <w:pPr>
        <w:pStyle w:val="ListParagraph"/>
        <w:numPr>
          <w:ilvl w:val="0"/>
          <w:numId w:val="65"/>
        </w:numPr>
        <w:rPr>
          <w:rFonts w:ascii="inherit" w:eastAsia="Arial Unicode MS" w:hAnsi="inherit" w:cs="Arial Unicode MS"/>
          <w:b/>
          <w:bCs/>
          <w:color w:val="000000"/>
          <w:sz w:val="23"/>
          <w:szCs w:val="23"/>
        </w:rPr>
      </w:pPr>
      <w:r>
        <w:t>Christopher Chambers-Ju. “Data Collection, Opportunity Costs, and Problem Solving.”</w:t>
      </w:r>
    </w:p>
    <w:p w:rsidR="00024980" w:rsidRPr="00F22648" w:rsidRDefault="00024980" w:rsidP="002B6CAB">
      <w:pPr>
        <w:pStyle w:val="ListParagraph"/>
        <w:numPr>
          <w:ilvl w:val="0"/>
          <w:numId w:val="65"/>
        </w:numPr>
        <w:rPr>
          <w:rFonts w:ascii="inherit" w:eastAsia="Arial Unicode MS" w:hAnsi="inherit" w:cs="Arial Unicode MS"/>
          <w:b/>
          <w:bCs/>
          <w:color w:val="000000"/>
          <w:sz w:val="23"/>
          <w:szCs w:val="23"/>
        </w:rPr>
      </w:pPr>
      <w:r>
        <w:t>Akasemi Newsome. “Knowing When to Scale Back: Addressing Questions of Research Scope in the Field.”</w:t>
      </w:r>
    </w:p>
    <w:p w:rsidR="00024980" w:rsidRPr="00F131A3" w:rsidRDefault="00024980" w:rsidP="002B6CAB">
      <w:pPr>
        <w:pStyle w:val="ListParagraph"/>
        <w:numPr>
          <w:ilvl w:val="0"/>
          <w:numId w:val="65"/>
        </w:numPr>
        <w:rPr>
          <w:rFonts w:ascii="inherit" w:eastAsia="Arial Unicode MS" w:hAnsi="inherit" w:cs="Arial Unicode MS"/>
          <w:b/>
          <w:bCs/>
          <w:color w:val="000000"/>
          <w:sz w:val="23"/>
          <w:szCs w:val="23"/>
        </w:rPr>
      </w:pPr>
      <w:r w:rsidRPr="00F131A3">
        <w:rPr>
          <w:b/>
        </w:rPr>
        <w:t xml:space="preserve">**Jody LaPorte. “Confronting a Crisis of Research Design.” </w:t>
      </w:r>
    </w:p>
    <w:p w:rsidR="00024980" w:rsidRDefault="00024980" w:rsidP="00024980">
      <w:pPr>
        <w:rPr>
          <w:b/>
        </w:rPr>
      </w:pPr>
    </w:p>
    <w:p w:rsidR="00024980" w:rsidRDefault="00024980" w:rsidP="00024980">
      <w:r>
        <w:t>Further Readings:</w:t>
      </w:r>
    </w:p>
    <w:p w:rsidR="00024980" w:rsidRDefault="00024980" w:rsidP="00024980">
      <w:pPr>
        <w:autoSpaceDE w:val="0"/>
        <w:autoSpaceDN w:val="0"/>
        <w:adjustRightInd w:val="0"/>
      </w:pPr>
    </w:p>
    <w:p w:rsidR="00024980" w:rsidRPr="00336647" w:rsidRDefault="00024980" w:rsidP="00024980">
      <w:pPr>
        <w:autoSpaceDE w:val="0"/>
        <w:autoSpaceDN w:val="0"/>
        <w:adjustRightInd w:val="0"/>
      </w:pPr>
      <w:r w:rsidRPr="00336647">
        <w:t>Anderson, Kathryn, and Dana C. Jack</w:t>
      </w:r>
      <w:r>
        <w:t xml:space="preserve">.  1991.  </w:t>
      </w:r>
      <w:r w:rsidRPr="00336647">
        <w:t>“Learning to Listen: Interview Techniques and Analysis.”</w:t>
      </w:r>
      <w:r>
        <w:t xml:space="preserve"> in </w:t>
      </w:r>
      <w:r w:rsidRPr="00336647">
        <w:rPr>
          <w:i/>
        </w:rPr>
        <w:t>Women’s Words: The Feminist Practice of Oral History</w:t>
      </w:r>
      <w:r w:rsidRPr="00336647">
        <w:t>, edited by Sherna Berger Gluck and</w:t>
      </w:r>
      <w:r>
        <w:t xml:space="preserve"> </w:t>
      </w:r>
      <w:r w:rsidRPr="00336647">
        <w:t>Daphne Patai, New York: Routledge</w:t>
      </w:r>
      <w:r>
        <w:t xml:space="preserve">, </w:t>
      </w:r>
      <w:r w:rsidRPr="00336647">
        <w:t xml:space="preserve">pp. 11-25. </w:t>
      </w:r>
    </w:p>
    <w:p w:rsidR="00024980" w:rsidRDefault="00024980" w:rsidP="00024980">
      <w:pPr>
        <w:autoSpaceDE w:val="0"/>
        <w:autoSpaceDN w:val="0"/>
        <w:adjustRightInd w:val="0"/>
      </w:pPr>
    </w:p>
    <w:p w:rsidR="00024980" w:rsidRPr="00336647" w:rsidRDefault="00024980" w:rsidP="00024980">
      <w:pPr>
        <w:autoSpaceDE w:val="0"/>
        <w:autoSpaceDN w:val="0"/>
        <w:adjustRightInd w:val="0"/>
      </w:pPr>
      <w:r w:rsidRPr="00336647">
        <w:t>Briggs, Charles L.</w:t>
      </w:r>
      <w:r>
        <w:t xml:space="preserve"> 1986.  </w:t>
      </w:r>
      <w:r w:rsidRPr="00336647">
        <w:rPr>
          <w:i/>
        </w:rPr>
        <w:t>Learning How to Ask.</w:t>
      </w:r>
      <w:r w:rsidRPr="00336647">
        <w:t xml:space="preserve"> </w:t>
      </w:r>
      <w:r>
        <w:t xml:space="preserve"> </w:t>
      </w:r>
      <w:r w:rsidRPr="00336647">
        <w:t>Cambridge: Cambridge University</w:t>
      </w:r>
    </w:p>
    <w:p w:rsidR="00024980" w:rsidRPr="00336647" w:rsidRDefault="00024980" w:rsidP="00024980">
      <w:pPr>
        <w:autoSpaceDE w:val="0"/>
        <w:autoSpaceDN w:val="0"/>
        <w:adjustRightInd w:val="0"/>
      </w:pPr>
      <w:r>
        <w:lastRenderedPageBreak/>
        <w:t>Press.</w:t>
      </w:r>
    </w:p>
    <w:p w:rsidR="00024980" w:rsidRPr="00336647" w:rsidRDefault="00024980" w:rsidP="00024980">
      <w:pPr>
        <w:autoSpaceDE w:val="0"/>
        <w:autoSpaceDN w:val="0"/>
        <w:adjustRightInd w:val="0"/>
      </w:pPr>
    </w:p>
    <w:p w:rsidR="00024980" w:rsidRPr="00336647" w:rsidRDefault="00024980" w:rsidP="00024980">
      <w:pPr>
        <w:autoSpaceDE w:val="0"/>
        <w:autoSpaceDN w:val="0"/>
        <w:adjustRightInd w:val="0"/>
      </w:pPr>
      <w:r>
        <w:t>Dean, John P.</w:t>
      </w:r>
      <w:r w:rsidRPr="00336647">
        <w:t>and William Foote Whyte</w:t>
      </w:r>
      <w:r>
        <w:t xml:space="preserve">.  1970.  </w:t>
      </w:r>
      <w:r w:rsidRPr="00336647">
        <w:t xml:space="preserve">”What Kind of Truth Do You Get?” </w:t>
      </w:r>
      <w:r>
        <w:t>i</w:t>
      </w:r>
      <w:r w:rsidRPr="00336647">
        <w:t xml:space="preserve">n </w:t>
      </w:r>
      <w:r w:rsidRPr="00336647">
        <w:rPr>
          <w:i/>
        </w:rPr>
        <w:t>Elite and Specialized Interviewing</w:t>
      </w:r>
      <w:r w:rsidRPr="00336647">
        <w:t xml:space="preserve">, edited by Lewis Anthony Dexter, </w:t>
      </w:r>
      <w:r>
        <w:t xml:space="preserve">Northwestern University Press, </w:t>
      </w:r>
      <w:r w:rsidRPr="00336647">
        <w:t>pp. 119- 138.</w:t>
      </w:r>
    </w:p>
    <w:p w:rsidR="00024980" w:rsidRDefault="00024980" w:rsidP="00024980"/>
    <w:p w:rsidR="00024980" w:rsidRDefault="00024980" w:rsidP="00024980">
      <w:r>
        <w:t xml:space="preserve">Keats, Daphne. M.  2000.  </w:t>
      </w:r>
      <w:r w:rsidRPr="00B4480B">
        <w:rPr>
          <w:i/>
        </w:rPr>
        <w:t>Interviewing: A Practical Guide for Students and Professionals</w:t>
      </w:r>
      <w:r>
        <w:t xml:space="preserve">.  Buckingham: Open University Press.  </w:t>
      </w:r>
    </w:p>
    <w:p w:rsidR="00024980" w:rsidRDefault="00024980" w:rsidP="00024980"/>
    <w:p w:rsidR="00024980" w:rsidRDefault="00024980" w:rsidP="00024980">
      <w:pPr>
        <w:rPr>
          <w:bCs/>
        </w:rPr>
      </w:pPr>
      <w:r w:rsidRPr="00336647">
        <w:rPr>
          <w:bCs/>
        </w:rPr>
        <w:t xml:space="preserve">Rubin, </w:t>
      </w:r>
      <w:r>
        <w:rPr>
          <w:bCs/>
        </w:rPr>
        <w:t xml:space="preserve">Irene S. and Herbert J. Rubin.  2004. </w:t>
      </w:r>
      <w:r w:rsidRPr="00B4480B">
        <w:rPr>
          <w:bCs/>
          <w:i/>
        </w:rPr>
        <w:t>Qualitative Interviewing: The Art of Hearing Data.</w:t>
      </w:r>
      <w:r w:rsidRPr="00336647">
        <w:rPr>
          <w:bCs/>
        </w:rPr>
        <w:t xml:space="preserve"> London: Sage Publications</w:t>
      </w:r>
      <w:r>
        <w:rPr>
          <w:bCs/>
        </w:rPr>
        <w:t>, Inc</w:t>
      </w:r>
      <w:r w:rsidRPr="00336647">
        <w:rPr>
          <w:bCs/>
        </w:rPr>
        <w:t>.</w:t>
      </w:r>
    </w:p>
    <w:p w:rsidR="00024980" w:rsidRDefault="00024980" w:rsidP="00024980"/>
    <w:p w:rsidR="00024980" w:rsidRPr="00226CD7" w:rsidRDefault="00024980" w:rsidP="00024980">
      <w:r>
        <w:t>Weiss, Robert S.  1994</w:t>
      </w:r>
      <w:r w:rsidRPr="002576E6">
        <w:rPr>
          <w:i/>
        </w:rPr>
        <w:t>.  Learning from Strangers:  The Art and Method of Qualitative Interview Studies</w:t>
      </w:r>
      <w:r>
        <w:t>.  New York, NY:  Macmillan, Inc.</w:t>
      </w:r>
    </w:p>
    <w:p w:rsidR="00024980" w:rsidRDefault="00024980" w:rsidP="00024980">
      <w:pPr>
        <w:rPr>
          <w:b/>
        </w:rPr>
      </w:pPr>
    </w:p>
    <w:p w:rsidR="00024980" w:rsidRDefault="00024980" w:rsidP="00024980">
      <w:pPr>
        <w:ind w:left="360" w:hanging="360"/>
      </w:pPr>
      <w:r w:rsidRPr="00090CE0">
        <w:t xml:space="preserve">Andrea Fontana and James H. Frey, “The Interview: from Structured Questions to Negotiated Text,” in Norman K. Denzin and Yvonna S. Lincoln, eds., </w:t>
      </w:r>
      <w:r w:rsidRPr="00090CE0">
        <w:rPr>
          <w:i/>
        </w:rPr>
        <w:t>Handbook of Qualitative Research</w:t>
      </w:r>
      <w:r w:rsidRPr="00090CE0">
        <w:t>, second ed.</w:t>
      </w:r>
      <w:r w:rsidRPr="00090CE0">
        <w:rPr>
          <w:i/>
        </w:rPr>
        <w:t xml:space="preserve"> </w:t>
      </w:r>
      <w:r w:rsidRPr="00090CE0">
        <w:t>(Thousand Oaks, CA: Sage, 2000)</w:t>
      </w:r>
      <w:r>
        <w:t>.</w:t>
      </w:r>
    </w:p>
    <w:p w:rsidR="00024980" w:rsidRPr="00090CE0" w:rsidRDefault="00024980" w:rsidP="00024980">
      <w:pPr>
        <w:ind w:left="360" w:hanging="360"/>
        <w:rPr>
          <w:i/>
        </w:rPr>
      </w:pPr>
    </w:p>
    <w:p w:rsidR="00024980" w:rsidRDefault="00024980" w:rsidP="00024980">
      <w:pPr>
        <w:ind w:left="360" w:hanging="360"/>
        <w:rPr>
          <w:i/>
        </w:rPr>
      </w:pPr>
      <w:r w:rsidRPr="00090CE0">
        <w:t xml:space="preserve">Erik Bleich and Robert Pekkanen, “How to Report Interview Data,” in Layna Mosley, </w:t>
      </w:r>
      <w:r w:rsidRPr="00090CE0">
        <w:rPr>
          <w:i/>
        </w:rPr>
        <w:t>Interview research in political science</w:t>
      </w:r>
      <w:r w:rsidRPr="00090CE0">
        <w:t xml:space="preserve"> (Ithaca: Cornell University Press, 2013</w:t>
      </w:r>
      <w:r>
        <w:t>).</w:t>
      </w:r>
      <w:r w:rsidRPr="00090CE0">
        <w:rPr>
          <w:i/>
        </w:rPr>
        <w:t xml:space="preserve"> </w:t>
      </w:r>
    </w:p>
    <w:p w:rsidR="00024980" w:rsidRPr="00090CE0" w:rsidRDefault="00024980" w:rsidP="00024980">
      <w:pPr>
        <w:ind w:left="360" w:hanging="360"/>
        <w:rPr>
          <w:i/>
        </w:rPr>
      </w:pPr>
    </w:p>
    <w:p w:rsidR="00024980" w:rsidRPr="00090CE0" w:rsidRDefault="00024980" w:rsidP="00024980">
      <w:pPr>
        <w:ind w:left="360" w:hanging="360"/>
        <w:rPr>
          <w:i/>
        </w:rPr>
      </w:pPr>
      <w:r w:rsidRPr="00090CE0">
        <w:t xml:space="preserve">Cathie Jo Martin, “Crafting Interviews to Capture Cause and Effect,” in Layna Mosley, </w:t>
      </w:r>
      <w:r w:rsidRPr="00090CE0">
        <w:rPr>
          <w:i/>
        </w:rPr>
        <w:t>Interview research in political science</w:t>
      </w:r>
      <w:r w:rsidRPr="00090CE0">
        <w:t xml:space="preserve"> (Ithaca: Cornell University Press, 2013)</w:t>
      </w:r>
      <w:r>
        <w:t>.</w:t>
      </w:r>
    </w:p>
    <w:p w:rsidR="00024980" w:rsidRDefault="00024980" w:rsidP="00024980">
      <w:pPr>
        <w:rPr>
          <w:b/>
        </w:rPr>
      </w:pPr>
    </w:p>
    <w:p w:rsidR="00024980" w:rsidRPr="00DD7EBE" w:rsidRDefault="00024980" w:rsidP="00024980">
      <w:r w:rsidRPr="00534A32">
        <w:t>Colin Elman, Diana Kapiszewski, Lorena Vinuela. 2010.</w:t>
      </w:r>
      <w:r>
        <w:rPr>
          <w:b/>
        </w:rPr>
        <w:t xml:space="preserve"> </w:t>
      </w:r>
      <w:r>
        <w:t xml:space="preserve">“Qualitative Data Archiving: Rewards and Challenges.” </w:t>
      </w:r>
      <w:r>
        <w:rPr>
          <w:i/>
        </w:rPr>
        <w:t xml:space="preserve">PS: Political Science. </w:t>
      </w:r>
      <w:r>
        <w:t>43: 1.</w:t>
      </w:r>
    </w:p>
    <w:p w:rsidR="00024980" w:rsidRDefault="00024980" w:rsidP="00024980">
      <w:pPr>
        <w:ind w:left="720" w:hanging="720"/>
        <w:rPr>
          <w:b/>
        </w:rPr>
      </w:pPr>
    </w:p>
    <w:p w:rsidR="00024980" w:rsidRDefault="00024980" w:rsidP="00024980">
      <w:pPr>
        <w:ind w:left="720" w:hanging="720"/>
        <w:rPr>
          <w:b/>
        </w:rPr>
      </w:pPr>
    </w:p>
    <w:p w:rsidR="00024980" w:rsidRDefault="00024980" w:rsidP="00024980">
      <w:pPr>
        <w:ind w:left="720" w:hanging="720"/>
        <w:rPr>
          <w:b/>
        </w:rPr>
      </w:pPr>
      <w:r>
        <w:rPr>
          <w:b/>
        </w:rPr>
        <w:t>April 20</w:t>
      </w:r>
    </w:p>
    <w:p w:rsidR="00024980" w:rsidRPr="00090CE0" w:rsidRDefault="00024980" w:rsidP="00024980">
      <w:pPr>
        <w:ind w:left="720" w:hanging="720"/>
        <w:rPr>
          <w:b/>
        </w:rPr>
      </w:pPr>
      <w:r>
        <w:rPr>
          <w:b/>
        </w:rPr>
        <w:t xml:space="preserve">10. </w:t>
      </w:r>
      <w:r w:rsidRPr="00090CE0">
        <w:rPr>
          <w:b/>
        </w:rPr>
        <w:t xml:space="preserve">Data Gathering and Organization Part </w:t>
      </w:r>
      <w:r>
        <w:rPr>
          <w:b/>
        </w:rPr>
        <w:t>2</w:t>
      </w:r>
      <w:r w:rsidRPr="00090CE0">
        <w:rPr>
          <w:b/>
        </w:rPr>
        <w:t xml:space="preserve">: </w:t>
      </w:r>
      <w:r>
        <w:rPr>
          <w:b/>
        </w:rPr>
        <w:t>Analysis and Organization: Organizing Various Forms of Data and Analyzing)</w:t>
      </w:r>
    </w:p>
    <w:p w:rsidR="00024980" w:rsidRDefault="00024980" w:rsidP="00024980">
      <w:pPr>
        <w:rPr>
          <w:b/>
        </w:rPr>
      </w:pPr>
    </w:p>
    <w:p w:rsidR="00024980" w:rsidRPr="00A31B0C" w:rsidRDefault="00024980" w:rsidP="00024980">
      <w:r>
        <w:t>TBD</w:t>
      </w:r>
    </w:p>
    <w:p w:rsidR="00024980" w:rsidRPr="00090CE0" w:rsidRDefault="00024980" w:rsidP="00024980">
      <w:pPr>
        <w:rPr>
          <w:b/>
        </w:rPr>
      </w:pPr>
    </w:p>
    <w:p w:rsidR="00024980" w:rsidRPr="00090CE0" w:rsidRDefault="00024980" w:rsidP="00024980">
      <w:pPr>
        <w:rPr>
          <w:b/>
        </w:rPr>
      </w:pPr>
    </w:p>
    <w:p w:rsidR="00024980" w:rsidRDefault="00024980" w:rsidP="00024980">
      <w:pPr>
        <w:rPr>
          <w:b/>
        </w:rPr>
      </w:pPr>
      <w:r>
        <w:rPr>
          <w:b/>
        </w:rPr>
        <w:t>April 27</w:t>
      </w:r>
    </w:p>
    <w:p w:rsidR="00024980" w:rsidRDefault="00024980" w:rsidP="00024980">
      <w:pPr>
        <w:rPr>
          <w:b/>
        </w:rPr>
      </w:pPr>
      <w:r>
        <w:rPr>
          <w:b/>
        </w:rPr>
        <w:t>11. Last Day—Overview and Discussion of Projects</w:t>
      </w:r>
    </w:p>
    <w:p w:rsidR="00024980" w:rsidRDefault="00024980" w:rsidP="00024980">
      <w:pPr>
        <w:rPr>
          <w:b/>
        </w:rPr>
      </w:pPr>
    </w:p>
    <w:p w:rsidR="00024980" w:rsidRPr="00533A39" w:rsidRDefault="00024980" w:rsidP="00024980">
      <w:pPr>
        <w:rPr>
          <w:b/>
          <w:highlight w:val="yellow"/>
        </w:rPr>
      </w:pPr>
      <w:r w:rsidRPr="00533A39">
        <w:rPr>
          <w:b/>
          <w:highlight w:val="yellow"/>
        </w:rPr>
        <w:t>also to add</w:t>
      </w:r>
    </w:p>
    <w:p w:rsidR="00024980" w:rsidRPr="00533A39" w:rsidRDefault="00024980" w:rsidP="00024980">
      <w:pPr>
        <w:rPr>
          <w:b/>
          <w:highlight w:val="yellow"/>
        </w:rPr>
      </w:pPr>
    </w:p>
    <w:p w:rsidR="00024980" w:rsidRPr="00533A39" w:rsidRDefault="00024980" w:rsidP="00024980">
      <w:pPr>
        <w:rPr>
          <w:b/>
          <w:highlight w:val="yellow"/>
        </w:rPr>
      </w:pPr>
    </w:p>
    <w:p w:rsidR="00024980" w:rsidRPr="00533A39" w:rsidRDefault="00024980" w:rsidP="00024980">
      <w:pPr>
        <w:widowControl w:val="0"/>
        <w:autoSpaceDE w:val="0"/>
        <w:autoSpaceDN w:val="0"/>
        <w:adjustRightInd w:val="0"/>
        <w:rPr>
          <w:rFonts w:ascii="Arial" w:hAnsi="Arial" w:cs="Arial"/>
          <w:color w:val="1A1A1A"/>
          <w:sz w:val="34"/>
          <w:szCs w:val="34"/>
          <w:highlight w:val="yellow"/>
        </w:rPr>
      </w:pPr>
      <w:hyperlink r:id="rId695" w:history="1">
        <w:r w:rsidRPr="00533A39">
          <w:rPr>
            <w:rFonts w:ascii="Arial" w:hAnsi="Arial" w:cs="Arial"/>
            <w:color w:val="520087"/>
            <w:sz w:val="34"/>
            <w:szCs w:val="34"/>
            <w:highlight w:val="yellow"/>
          </w:rPr>
          <w:t>Insights and pitfalls: </w:t>
        </w:r>
        <w:r w:rsidRPr="00533A39">
          <w:rPr>
            <w:rFonts w:ascii="Arial" w:hAnsi="Arial" w:cs="Arial"/>
            <w:b/>
            <w:bCs/>
            <w:color w:val="520087"/>
            <w:sz w:val="34"/>
            <w:szCs w:val="34"/>
            <w:highlight w:val="yellow"/>
          </w:rPr>
          <w:t>Selection bias </w:t>
        </w:r>
        <w:r w:rsidRPr="00533A39">
          <w:rPr>
            <w:rFonts w:ascii="Arial" w:hAnsi="Arial" w:cs="Arial"/>
            <w:color w:val="520087"/>
            <w:sz w:val="34"/>
            <w:szCs w:val="34"/>
            <w:highlight w:val="yellow"/>
          </w:rPr>
          <w:t>in qualitative research</w:t>
        </w:r>
      </w:hyperlink>
    </w:p>
    <w:p w:rsidR="00024980" w:rsidRPr="00533A39" w:rsidRDefault="00024980" w:rsidP="00024980">
      <w:pPr>
        <w:widowControl w:val="0"/>
        <w:autoSpaceDE w:val="0"/>
        <w:autoSpaceDN w:val="0"/>
        <w:adjustRightInd w:val="0"/>
        <w:rPr>
          <w:rFonts w:ascii="Arial" w:hAnsi="Arial" w:cs="Arial"/>
          <w:color w:val="0B5519"/>
          <w:sz w:val="26"/>
          <w:szCs w:val="26"/>
          <w:highlight w:val="yellow"/>
        </w:rPr>
      </w:pPr>
      <w:hyperlink r:id="rId696" w:history="1">
        <w:r w:rsidRPr="00533A39">
          <w:rPr>
            <w:rFonts w:ascii="Arial" w:hAnsi="Arial" w:cs="Arial"/>
            <w:color w:val="0B5519"/>
            <w:sz w:val="26"/>
            <w:szCs w:val="26"/>
            <w:highlight w:val="yellow"/>
            <w:u w:val="single" w:color="0B5519"/>
          </w:rPr>
          <w:t>D </w:t>
        </w:r>
        <w:r w:rsidRPr="00533A39">
          <w:rPr>
            <w:rFonts w:ascii="Arial" w:hAnsi="Arial" w:cs="Arial"/>
            <w:b/>
            <w:bCs/>
            <w:color w:val="0B5519"/>
            <w:sz w:val="26"/>
            <w:szCs w:val="26"/>
            <w:highlight w:val="yellow"/>
            <w:u w:val="single" w:color="0B5519"/>
          </w:rPr>
          <w:t>Collier</w:t>
        </w:r>
      </w:hyperlink>
      <w:r w:rsidRPr="00533A39">
        <w:rPr>
          <w:rFonts w:ascii="Arial" w:hAnsi="Arial" w:cs="Arial"/>
          <w:color w:val="0B5519"/>
          <w:sz w:val="26"/>
          <w:szCs w:val="26"/>
          <w:highlight w:val="yellow"/>
        </w:rPr>
        <w:t>, </w:t>
      </w:r>
      <w:hyperlink r:id="rId697" w:history="1">
        <w:r w:rsidRPr="00533A39">
          <w:rPr>
            <w:rFonts w:ascii="Arial" w:hAnsi="Arial" w:cs="Arial"/>
            <w:color w:val="0B5519"/>
            <w:sz w:val="26"/>
            <w:szCs w:val="26"/>
            <w:highlight w:val="yellow"/>
            <w:u w:val="single"/>
          </w:rPr>
          <w:t>J Mahoney</w:t>
        </w:r>
      </w:hyperlink>
      <w:r w:rsidRPr="00533A39">
        <w:rPr>
          <w:rFonts w:ascii="Arial" w:hAnsi="Arial" w:cs="Arial"/>
          <w:color w:val="0B5519"/>
          <w:sz w:val="26"/>
          <w:szCs w:val="26"/>
          <w:highlight w:val="yellow"/>
        </w:rPr>
        <w:t> - World Politics, 1996 - </w:t>
      </w:r>
    </w:p>
    <w:p w:rsidR="00024980" w:rsidRPr="00533A39" w:rsidRDefault="00024980" w:rsidP="00024980">
      <w:pPr>
        <w:widowControl w:val="0"/>
        <w:autoSpaceDE w:val="0"/>
        <w:autoSpaceDN w:val="0"/>
        <w:adjustRightInd w:val="0"/>
        <w:rPr>
          <w:rFonts w:ascii="Arial" w:hAnsi="Arial" w:cs="Arial"/>
          <w:color w:val="0B5519"/>
          <w:sz w:val="26"/>
          <w:szCs w:val="26"/>
          <w:highlight w:val="yellow"/>
        </w:rPr>
      </w:pPr>
    </w:p>
    <w:p w:rsidR="00024980" w:rsidRPr="00533A39" w:rsidRDefault="00024980" w:rsidP="00024980">
      <w:pPr>
        <w:widowControl w:val="0"/>
        <w:autoSpaceDE w:val="0"/>
        <w:autoSpaceDN w:val="0"/>
        <w:adjustRightInd w:val="0"/>
        <w:rPr>
          <w:rFonts w:ascii="Arial" w:hAnsi="Arial" w:cs="Arial"/>
          <w:color w:val="0B5519"/>
          <w:sz w:val="26"/>
          <w:szCs w:val="26"/>
          <w:highlight w:val="yellow"/>
        </w:rPr>
      </w:pPr>
    </w:p>
    <w:p w:rsidR="00024980" w:rsidRPr="00533A39" w:rsidRDefault="00024980" w:rsidP="00024980">
      <w:pPr>
        <w:widowControl w:val="0"/>
        <w:autoSpaceDE w:val="0"/>
        <w:autoSpaceDN w:val="0"/>
        <w:adjustRightInd w:val="0"/>
        <w:rPr>
          <w:rFonts w:ascii="Arial" w:hAnsi="Arial" w:cs="Arial"/>
          <w:color w:val="1A1A1A"/>
          <w:sz w:val="34"/>
          <w:szCs w:val="34"/>
          <w:highlight w:val="yellow"/>
        </w:rPr>
      </w:pPr>
      <w:hyperlink r:id="rId698" w:history="1">
        <w:r w:rsidRPr="00533A39">
          <w:rPr>
            <w:rFonts w:ascii="Arial" w:hAnsi="Arial" w:cs="Arial"/>
            <w:color w:val="520087"/>
            <w:sz w:val="34"/>
            <w:szCs w:val="34"/>
            <w:highlight w:val="yellow"/>
            <w:u w:val="single" w:color="520087"/>
          </w:rPr>
          <w:t>Translating quantitative methods for qualitative researchers: The case of </w:t>
        </w:r>
        <w:r w:rsidRPr="00533A39">
          <w:rPr>
            <w:rFonts w:ascii="Arial" w:hAnsi="Arial" w:cs="Arial"/>
            <w:b/>
            <w:bCs/>
            <w:color w:val="520087"/>
            <w:sz w:val="34"/>
            <w:szCs w:val="34"/>
            <w:highlight w:val="yellow"/>
            <w:u w:val="single" w:color="520087"/>
          </w:rPr>
          <w:t>selection bias</w:t>
        </w:r>
      </w:hyperlink>
    </w:p>
    <w:p w:rsidR="00024980" w:rsidRDefault="00024980" w:rsidP="00024980">
      <w:pPr>
        <w:widowControl w:val="0"/>
        <w:autoSpaceDE w:val="0"/>
        <w:autoSpaceDN w:val="0"/>
        <w:adjustRightInd w:val="0"/>
        <w:rPr>
          <w:rFonts w:ascii="Arial" w:hAnsi="Arial" w:cs="Arial"/>
          <w:color w:val="0B5519"/>
          <w:sz w:val="26"/>
          <w:szCs w:val="26"/>
        </w:rPr>
      </w:pPr>
      <w:hyperlink r:id="rId699" w:history="1">
        <w:r w:rsidRPr="00533A39">
          <w:rPr>
            <w:rFonts w:ascii="Arial" w:hAnsi="Arial" w:cs="Arial"/>
            <w:color w:val="0B5519"/>
            <w:sz w:val="26"/>
            <w:szCs w:val="26"/>
            <w:highlight w:val="yellow"/>
            <w:u w:val="single" w:color="0B5519"/>
          </w:rPr>
          <w:t>D </w:t>
        </w:r>
        <w:r w:rsidRPr="00533A39">
          <w:rPr>
            <w:rFonts w:ascii="Arial" w:hAnsi="Arial" w:cs="Arial"/>
            <w:b/>
            <w:bCs/>
            <w:color w:val="0B5519"/>
            <w:sz w:val="26"/>
            <w:szCs w:val="26"/>
            <w:highlight w:val="yellow"/>
            <w:u w:val="single" w:color="0B5519"/>
          </w:rPr>
          <w:t>Collier</w:t>
        </w:r>
      </w:hyperlink>
      <w:r w:rsidRPr="00533A39">
        <w:rPr>
          <w:rFonts w:ascii="Arial" w:hAnsi="Arial" w:cs="Arial"/>
          <w:color w:val="0B5519"/>
          <w:sz w:val="26"/>
          <w:szCs w:val="26"/>
          <w:highlight w:val="yellow"/>
        </w:rPr>
        <w:t> - American Political Science Review, 1995 - Cambridge Univ Press</w:t>
      </w:r>
    </w:p>
    <w:p w:rsidR="00024980" w:rsidRPr="00090CE0" w:rsidRDefault="00024980" w:rsidP="00024980">
      <w:pPr>
        <w:rPr>
          <w:b/>
        </w:rPr>
      </w:pPr>
    </w:p>
    <w:p w:rsidR="00024980" w:rsidRPr="00090CE0" w:rsidRDefault="00024980" w:rsidP="00024980"/>
    <w:p w:rsidR="00024980" w:rsidRPr="00090CE0" w:rsidRDefault="00024980" w:rsidP="00024980"/>
    <w:p w:rsidR="00024980" w:rsidRPr="00E14764" w:rsidRDefault="00024980" w:rsidP="00024980"/>
    <w:p w:rsidR="00EB676C" w:rsidRPr="00024980" w:rsidRDefault="00EB676C" w:rsidP="00EB676C">
      <w:pPr>
        <w:rPr>
          <w:b/>
        </w:rPr>
      </w:pPr>
      <w:r w:rsidRPr="00024980">
        <w:rPr>
          <w:b/>
        </w:rPr>
        <w:t>2018-193</w:t>
      </w:r>
      <w:r w:rsidRPr="00024980">
        <w:rPr>
          <w:b/>
        </w:rPr>
        <w:tab/>
        <w:t>POLS 5610</w:t>
      </w:r>
      <w:r w:rsidRPr="00024980">
        <w:rPr>
          <w:b/>
        </w:rPr>
        <w:tab/>
      </w:r>
      <w:r w:rsidRPr="00024980">
        <w:rPr>
          <w:b/>
        </w:rPr>
        <w:tab/>
        <w:t>Drop Course</w:t>
      </w:r>
    </w:p>
    <w:p w:rsidR="00024980" w:rsidRDefault="00024980" w:rsidP="00EB676C"/>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265"/>
      </w:tblGrid>
      <w:tr w:rsidR="00D8096B" w:rsidTr="00F67C7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8096B" w:rsidRDefault="00D8096B" w:rsidP="00F67C70">
            <w:pPr>
              <w:rPr>
                <w:rFonts w:ascii="Arial" w:hAnsi="Arial" w:cs="Arial"/>
                <w:b/>
                <w:bCs/>
                <w:color w:val="FFFFFF"/>
                <w:sz w:val="18"/>
                <w:szCs w:val="18"/>
              </w:rPr>
            </w:pPr>
            <w:r>
              <w:rPr>
                <w:rFonts w:ascii="Arial" w:hAnsi="Arial" w:cs="Arial"/>
                <w:b/>
                <w:bCs/>
                <w:color w:val="FFFFFF"/>
                <w:sz w:val="18"/>
                <w:szCs w:val="18"/>
              </w:rPr>
              <w:t>COURSE ACTION REQUEST</w:t>
            </w:r>
          </w:p>
        </w:tc>
      </w:tr>
      <w:tr w:rsidR="00D8096B"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8096B" w:rsidRDefault="00D8096B" w:rsidP="00F67C70">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096B" w:rsidRDefault="00D8096B" w:rsidP="00F67C70">
            <w:pPr>
              <w:rPr>
                <w:rFonts w:ascii="Arial" w:hAnsi="Arial" w:cs="Arial"/>
                <w:sz w:val="15"/>
                <w:szCs w:val="15"/>
              </w:rPr>
            </w:pPr>
            <w:r>
              <w:rPr>
                <w:rFonts w:ascii="Arial" w:hAnsi="Arial" w:cs="Arial"/>
                <w:sz w:val="15"/>
                <w:szCs w:val="15"/>
              </w:rPr>
              <w:t>18-7391</w:t>
            </w:r>
          </w:p>
        </w:tc>
      </w:tr>
      <w:tr w:rsidR="00D8096B"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8096B" w:rsidRDefault="00D8096B" w:rsidP="00F67C70">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096B" w:rsidRDefault="00D8096B" w:rsidP="00F67C70">
            <w:pPr>
              <w:rPr>
                <w:rFonts w:ascii="Arial" w:hAnsi="Arial" w:cs="Arial"/>
                <w:sz w:val="15"/>
                <w:szCs w:val="15"/>
              </w:rPr>
            </w:pPr>
            <w:r>
              <w:rPr>
                <w:rFonts w:ascii="Arial" w:hAnsi="Arial" w:cs="Arial"/>
                <w:sz w:val="15"/>
                <w:szCs w:val="15"/>
              </w:rPr>
              <w:t>Gordon</w:t>
            </w:r>
          </w:p>
        </w:tc>
      </w:tr>
      <w:tr w:rsidR="00D8096B"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8096B" w:rsidRDefault="00D8096B" w:rsidP="00F67C70">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096B" w:rsidRDefault="00D8096B" w:rsidP="00F67C70">
            <w:pPr>
              <w:rPr>
                <w:rFonts w:ascii="Arial" w:hAnsi="Arial" w:cs="Arial"/>
                <w:sz w:val="15"/>
                <w:szCs w:val="15"/>
              </w:rPr>
            </w:pPr>
            <w:r>
              <w:rPr>
                <w:rFonts w:ascii="Arial" w:hAnsi="Arial" w:cs="Arial"/>
                <w:sz w:val="15"/>
                <w:szCs w:val="15"/>
              </w:rPr>
              <w:t>Research Design in Political Science</w:t>
            </w:r>
          </w:p>
        </w:tc>
      </w:tr>
      <w:tr w:rsidR="00D8096B"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8096B" w:rsidRDefault="00D8096B" w:rsidP="00F67C70">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096B" w:rsidRDefault="00D8096B" w:rsidP="00F67C70">
            <w:pPr>
              <w:rPr>
                <w:rFonts w:ascii="Arial" w:hAnsi="Arial" w:cs="Arial"/>
                <w:sz w:val="15"/>
                <w:szCs w:val="15"/>
              </w:rPr>
            </w:pPr>
            <w:r>
              <w:rPr>
                <w:rFonts w:ascii="Arial" w:hAnsi="Arial" w:cs="Arial"/>
                <w:sz w:val="15"/>
                <w:szCs w:val="15"/>
              </w:rPr>
              <w:t>In Progress</w:t>
            </w:r>
          </w:p>
        </w:tc>
      </w:tr>
      <w:tr w:rsidR="00D8096B"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8096B" w:rsidRDefault="00D8096B" w:rsidP="00F67C70">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096B" w:rsidRDefault="00D8096B" w:rsidP="00F67C70">
            <w:pPr>
              <w:rPr>
                <w:rFonts w:ascii="Arial" w:hAnsi="Arial" w:cs="Arial"/>
                <w:sz w:val="15"/>
                <w:szCs w:val="15"/>
              </w:rPr>
            </w:pPr>
            <w:r>
              <w:rPr>
                <w:rFonts w:ascii="Arial" w:hAnsi="Arial" w:cs="Arial"/>
                <w:sz w:val="15"/>
                <w:szCs w:val="15"/>
              </w:rPr>
              <w:t>Start &gt; Political Science &gt; College of Liberal Arts and Sciences</w:t>
            </w:r>
          </w:p>
        </w:tc>
      </w:tr>
    </w:tbl>
    <w:p w:rsidR="00D8096B" w:rsidRDefault="00D8096B" w:rsidP="00D8096B">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264"/>
        <w:gridCol w:w="2539"/>
      </w:tblGrid>
      <w:tr w:rsidR="00D8096B" w:rsidTr="00F67C7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8096B" w:rsidRDefault="00D8096B" w:rsidP="00F67C70">
            <w:pPr>
              <w:rPr>
                <w:rFonts w:ascii="Arial" w:hAnsi="Arial" w:cs="Arial"/>
                <w:b/>
                <w:bCs/>
                <w:color w:val="FFFFFF"/>
                <w:sz w:val="18"/>
                <w:szCs w:val="18"/>
              </w:rPr>
            </w:pPr>
            <w:r>
              <w:rPr>
                <w:rFonts w:ascii="Arial" w:hAnsi="Arial" w:cs="Arial"/>
                <w:b/>
                <w:bCs/>
                <w:color w:val="FFFFFF"/>
                <w:sz w:val="18"/>
                <w:szCs w:val="18"/>
              </w:rPr>
              <w:t>COURSE INFO</w:t>
            </w:r>
          </w:p>
        </w:tc>
      </w:tr>
      <w:tr w:rsidR="00D8096B"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8096B" w:rsidRDefault="00D8096B" w:rsidP="00F67C70">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096B" w:rsidRDefault="00D8096B" w:rsidP="00F67C70">
            <w:pPr>
              <w:rPr>
                <w:rFonts w:ascii="Arial" w:hAnsi="Arial" w:cs="Arial"/>
                <w:sz w:val="15"/>
                <w:szCs w:val="15"/>
              </w:rPr>
            </w:pPr>
            <w:r>
              <w:rPr>
                <w:rFonts w:ascii="Arial" w:hAnsi="Arial" w:cs="Arial"/>
                <w:sz w:val="15"/>
                <w:szCs w:val="15"/>
              </w:rPr>
              <w:t>Drop Course</w:t>
            </w:r>
          </w:p>
        </w:tc>
      </w:tr>
      <w:tr w:rsidR="00D8096B"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8096B" w:rsidRDefault="00D8096B" w:rsidP="00F67C70">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096B" w:rsidRDefault="00D8096B" w:rsidP="00F67C70">
            <w:pPr>
              <w:rPr>
                <w:rFonts w:ascii="Arial" w:hAnsi="Arial" w:cs="Arial"/>
                <w:sz w:val="15"/>
                <w:szCs w:val="15"/>
              </w:rPr>
            </w:pPr>
            <w:r>
              <w:rPr>
                <w:rFonts w:ascii="Arial" w:hAnsi="Arial" w:cs="Arial"/>
                <w:sz w:val="15"/>
                <w:szCs w:val="15"/>
              </w:rPr>
              <w:t>Neither</w:t>
            </w:r>
          </w:p>
        </w:tc>
      </w:tr>
      <w:tr w:rsidR="00D8096B"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8096B" w:rsidRDefault="00D8096B" w:rsidP="00F67C70">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096B" w:rsidRDefault="00D8096B" w:rsidP="00F67C70">
            <w:pPr>
              <w:rPr>
                <w:rFonts w:ascii="Arial" w:hAnsi="Arial" w:cs="Arial"/>
                <w:sz w:val="15"/>
                <w:szCs w:val="15"/>
              </w:rPr>
            </w:pPr>
            <w:r>
              <w:rPr>
                <w:rFonts w:ascii="Arial" w:hAnsi="Arial" w:cs="Arial"/>
                <w:sz w:val="15"/>
                <w:szCs w:val="15"/>
              </w:rPr>
              <w:t>1</w:t>
            </w:r>
          </w:p>
        </w:tc>
      </w:tr>
      <w:tr w:rsidR="00D8096B"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8096B" w:rsidRDefault="00D8096B" w:rsidP="00F67C70">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096B" w:rsidRDefault="00D8096B" w:rsidP="00F67C70">
            <w:pPr>
              <w:rPr>
                <w:rFonts w:ascii="Arial" w:hAnsi="Arial" w:cs="Arial"/>
                <w:sz w:val="15"/>
                <w:szCs w:val="15"/>
              </w:rPr>
            </w:pPr>
            <w:r>
              <w:rPr>
                <w:rFonts w:ascii="Arial" w:hAnsi="Arial" w:cs="Arial"/>
                <w:sz w:val="15"/>
                <w:szCs w:val="15"/>
              </w:rPr>
              <w:t>POLS</w:t>
            </w:r>
          </w:p>
        </w:tc>
      </w:tr>
      <w:tr w:rsidR="00D8096B"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8096B" w:rsidRDefault="00D8096B" w:rsidP="00F67C70">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096B" w:rsidRDefault="00D8096B" w:rsidP="00F67C70">
            <w:pPr>
              <w:rPr>
                <w:rFonts w:ascii="Arial" w:hAnsi="Arial" w:cs="Arial"/>
                <w:sz w:val="15"/>
                <w:szCs w:val="15"/>
              </w:rPr>
            </w:pPr>
            <w:r>
              <w:rPr>
                <w:rFonts w:ascii="Arial" w:hAnsi="Arial" w:cs="Arial"/>
                <w:sz w:val="15"/>
                <w:szCs w:val="15"/>
              </w:rPr>
              <w:t>College of Liberal Arts and Sciences</w:t>
            </w:r>
          </w:p>
        </w:tc>
      </w:tr>
      <w:tr w:rsidR="00D8096B"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8096B" w:rsidRDefault="00D8096B" w:rsidP="00F67C70">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096B" w:rsidRDefault="00D8096B" w:rsidP="00F67C70">
            <w:pPr>
              <w:rPr>
                <w:rFonts w:ascii="Arial" w:hAnsi="Arial" w:cs="Arial"/>
                <w:sz w:val="15"/>
                <w:szCs w:val="15"/>
              </w:rPr>
            </w:pPr>
            <w:r>
              <w:rPr>
                <w:rFonts w:ascii="Arial" w:hAnsi="Arial" w:cs="Arial"/>
                <w:sz w:val="15"/>
                <w:szCs w:val="15"/>
              </w:rPr>
              <w:t>Political Science</w:t>
            </w:r>
          </w:p>
        </w:tc>
      </w:tr>
      <w:tr w:rsidR="00D8096B"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8096B" w:rsidRDefault="00D8096B" w:rsidP="00F67C70">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096B" w:rsidRDefault="00D8096B" w:rsidP="00F67C70">
            <w:pPr>
              <w:rPr>
                <w:rFonts w:ascii="Arial" w:hAnsi="Arial" w:cs="Arial"/>
                <w:sz w:val="15"/>
                <w:szCs w:val="15"/>
              </w:rPr>
            </w:pPr>
            <w:r>
              <w:rPr>
                <w:rFonts w:ascii="Arial" w:hAnsi="Arial" w:cs="Arial"/>
                <w:sz w:val="15"/>
                <w:szCs w:val="15"/>
              </w:rPr>
              <w:t>Research Design in Political Science</w:t>
            </w:r>
          </w:p>
        </w:tc>
      </w:tr>
      <w:tr w:rsidR="00D8096B"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8096B" w:rsidRDefault="00D8096B" w:rsidP="00F67C70">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096B" w:rsidRDefault="00D8096B" w:rsidP="00F67C70">
            <w:pPr>
              <w:rPr>
                <w:rFonts w:ascii="Arial" w:hAnsi="Arial" w:cs="Arial"/>
                <w:sz w:val="15"/>
                <w:szCs w:val="15"/>
              </w:rPr>
            </w:pPr>
            <w:r>
              <w:rPr>
                <w:rFonts w:ascii="Arial" w:hAnsi="Arial" w:cs="Arial"/>
                <w:sz w:val="15"/>
                <w:szCs w:val="15"/>
              </w:rPr>
              <w:t>5610</w:t>
            </w:r>
          </w:p>
        </w:tc>
      </w:tr>
    </w:tbl>
    <w:p w:rsidR="00D8096B" w:rsidRDefault="00D8096B" w:rsidP="00D8096B">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981"/>
        <w:gridCol w:w="1742"/>
      </w:tblGrid>
      <w:tr w:rsidR="00D8096B" w:rsidTr="00F67C7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8096B" w:rsidRDefault="00D8096B" w:rsidP="00F67C70">
            <w:pPr>
              <w:rPr>
                <w:rFonts w:ascii="Arial" w:hAnsi="Arial" w:cs="Arial"/>
                <w:b/>
                <w:bCs/>
                <w:color w:val="FFFFFF"/>
                <w:sz w:val="18"/>
                <w:szCs w:val="18"/>
              </w:rPr>
            </w:pPr>
            <w:r>
              <w:rPr>
                <w:rFonts w:ascii="Arial" w:hAnsi="Arial" w:cs="Arial"/>
                <w:b/>
                <w:bCs/>
                <w:color w:val="FFFFFF"/>
                <w:sz w:val="18"/>
                <w:szCs w:val="18"/>
              </w:rPr>
              <w:t>CONTACT INFO</w:t>
            </w:r>
          </w:p>
        </w:tc>
      </w:tr>
      <w:tr w:rsidR="00D8096B"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8096B" w:rsidRDefault="00D8096B" w:rsidP="00F67C70">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096B" w:rsidRDefault="00D8096B" w:rsidP="00F67C70">
            <w:pPr>
              <w:rPr>
                <w:rFonts w:ascii="Arial" w:hAnsi="Arial" w:cs="Arial"/>
                <w:sz w:val="15"/>
                <w:szCs w:val="15"/>
              </w:rPr>
            </w:pPr>
            <w:r>
              <w:rPr>
                <w:rFonts w:ascii="Arial" w:hAnsi="Arial" w:cs="Arial"/>
                <w:sz w:val="15"/>
                <w:szCs w:val="15"/>
              </w:rPr>
              <w:t>Jane Gordon</w:t>
            </w:r>
          </w:p>
        </w:tc>
      </w:tr>
      <w:tr w:rsidR="00D8096B"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8096B" w:rsidRDefault="00D8096B" w:rsidP="00F67C70">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096B" w:rsidRDefault="00D8096B" w:rsidP="00F67C70">
            <w:pPr>
              <w:rPr>
                <w:rFonts w:ascii="Arial" w:hAnsi="Arial" w:cs="Arial"/>
                <w:sz w:val="15"/>
                <w:szCs w:val="15"/>
              </w:rPr>
            </w:pPr>
            <w:r>
              <w:rPr>
                <w:rFonts w:ascii="Arial" w:hAnsi="Arial" w:cs="Arial"/>
                <w:sz w:val="15"/>
                <w:szCs w:val="15"/>
              </w:rPr>
              <w:t>Political Science</w:t>
            </w:r>
          </w:p>
        </w:tc>
      </w:tr>
      <w:tr w:rsidR="00D8096B"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8096B" w:rsidRDefault="00D8096B" w:rsidP="00F67C70">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096B" w:rsidRDefault="00D8096B" w:rsidP="00F67C70">
            <w:pPr>
              <w:rPr>
                <w:rFonts w:ascii="Arial" w:hAnsi="Arial" w:cs="Arial"/>
                <w:sz w:val="15"/>
                <w:szCs w:val="15"/>
              </w:rPr>
            </w:pPr>
            <w:r>
              <w:rPr>
                <w:rFonts w:ascii="Arial" w:hAnsi="Arial" w:cs="Arial"/>
                <w:sz w:val="15"/>
                <w:szCs w:val="15"/>
              </w:rPr>
              <w:t>jag12021</w:t>
            </w:r>
          </w:p>
        </w:tc>
      </w:tr>
      <w:tr w:rsidR="00D8096B"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8096B" w:rsidRDefault="00D8096B" w:rsidP="00F67C70">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096B" w:rsidRDefault="00D8096B" w:rsidP="00F67C70">
            <w:pPr>
              <w:rPr>
                <w:rFonts w:ascii="Arial" w:hAnsi="Arial" w:cs="Arial"/>
                <w:sz w:val="15"/>
                <w:szCs w:val="15"/>
              </w:rPr>
            </w:pPr>
            <w:hyperlink r:id="rId700" w:history="1">
              <w:r>
                <w:rPr>
                  <w:rStyle w:val="Hyperlink"/>
                  <w:rFonts w:ascii="Arial" w:hAnsi="Arial" w:cs="Arial"/>
                  <w:sz w:val="15"/>
                  <w:szCs w:val="15"/>
                </w:rPr>
                <w:t>jane.gordon@uconn.edu</w:t>
              </w:r>
            </w:hyperlink>
          </w:p>
        </w:tc>
      </w:tr>
      <w:tr w:rsidR="00D8096B"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8096B" w:rsidRDefault="00D8096B" w:rsidP="00F67C70">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096B" w:rsidRDefault="00D8096B" w:rsidP="00F67C70">
            <w:pPr>
              <w:rPr>
                <w:rFonts w:ascii="Arial" w:hAnsi="Arial" w:cs="Arial"/>
                <w:sz w:val="15"/>
                <w:szCs w:val="15"/>
              </w:rPr>
            </w:pPr>
            <w:r>
              <w:rPr>
                <w:rFonts w:ascii="Arial" w:hAnsi="Arial" w:cs="Arial"/>
                <w:sz w:val="15"/>
                <w:szCs w:val="15"/>
              </w:rPr>
              <w:t>Myself</w:t>
            </w:r>
          </w:p>
        </w:tc>
      </w:tr>
    </w:tbl>
    <w:p w:rsidR="00D8096B" w:rsidRDefault="00D8096B" w:rsidP="00D8096B">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672"/>
        <w:gridCol w:w="288"/>
      </w:tblGrid>
      <w:tr w:rsidR="00D8096B" w:rsidTr="00F67C7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8096B" w:rsidRDefault="00D8096B" w:rsidP="00F67C70">
            <w:pPr>
              <w:rPr>
                <w:rFonts w:ascii="Arial" w:hAnsi="Arial" w:cs="Arial"/>
                <w:b/>
                <w:bCs/>
                <w:color w:val="FFFFFF"/>
                <w:sz w:val="18"/>
                <w:szCs w:val="18"/>
              </w:rPr>
            </w:pPr>
            <w:r>
              <w:rPr>
                <w:rFonts w:ascii="Arial" w:hAnsi="Arial" w:cs="Arial"/>
                <w:b/>
                <w:bCs/>
                <w:color w:val="FFFFFF"/>
                <w:sz w:val="18"/>
                <w:szCs w:val="18"/>
              </w:rPr>
              <w:t>COURSE FEATURES</w:t>
            </w:r>
          </w:p>
        </w:tc>
      </w:tr>
      <w:tr w:rsidR="00D8096B"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8096B" w:rsidRDefault="00D8096B" w:rsidP="00F67C70">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096B" w:rsidRDefault="00D8096B" w:rsidP="00F67C70">
            <w:pPr>
              <w:rPr>
                <w:rFonts w:ascii="Arial" w:hAnsi="Arial" w:cs="Arial"/>
                <w:sz w:val="15"/>
                <w:szCs w:val="15"/>
              </w:rPr>
            </w:pPr>
            <w:r>
              <w:rPr>
                <w:rFonts w:ascii="Arial" w:hAnsi="Arial" w:cs="Arial"/>
                <w:sz w:val="15"/>
                <w:szCs w:val="15"/>
              </w:rPr>
              <w:t>No</w:t>
            </w:r>
          </w:p>
        </w:tc>
      </w:tr>
    </w:tbl>
    <w:p w:rsidR="00D8096B" w:rsidRDefault="00D8096B" w:rsidP="00D8096B">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257"/>
      </w:tblGrid>
      <w:tr w:rsidR="00D8096B" w:rsidTr="00F67C70">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8096B" w:rsidRDefault="00D8096B" w:rsidP="00F67C70">
            <w:pPr>
              <w:rPr>
                <w:rFonts w:ascii="Arial" w:hAnsi="Arial" w:cs="Arial"/>
                <w:b/>
                <w:bCs/>
                <w:color w:val="FFFFFF"/>
                <w:sz w:val="18"/>
                <w:szCs w:val="18"/>
              </w:rPr>
            </w:pPr>
            <w:r>
              <w:rPr>
                <w:rFonts w:ascii="Arial" w:hAnsi="Arial" w:cs="Arial"/>
                <w:b/>
                <w:bCs/>
                <w:color w:val="FFFFFF"/>
                <w:sz w:val="18"/>
                <w:szCs w:val="18"/>
              </w:rPr>
              <w:t>COURSE RESTRICTIONS</w:t>
            </w:r>
          </w:p>
        </w:tc>
      </w:tr>
    </w:tbl>
    <w:p w:rsidR="00D8096B" w:rsidRDefault="00D8096B" w:rsidP="00D8096B">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946"/>
      </w:tblGrid>
      <w:tr w:rsidR="00D8096B" w:rsidTr="00F67C70">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8096B" w:rsidRDefault="00D8096B" w:rsidP="00F67C70">
            <w:pPr>
              <w:rPr>
                <w:rFonts w:ascii="Arial" w:hAnsi="Arial" w:cs="Arial"/>
                <w:b/>
                <w:bCs/>
                <w:color w:val="FFFFFF"/>
                <w:sz w:val="18"/>
                <w:szCs w:val="18"/>
              </w:rPr>
            </w:pPr>
            <w:r>
              <w:rPr>
                <w:rFonts w:ascii="Arial" w:hAnsi="Arial" w:cs="Arial"/>
                <w:b/>
                <w:bCs/>
                <w:color w:val="FFFFFF"/>
                <w:sz w:val="18"/>
                <w:szCs w:val="18"/>
              </w:rPr>
              <w:t>GRADING</w:t>
            </w:r>
          </w:p>
        </w:tc>
      </w:tr>
    </w:tbl>
    <w:p w:rsidR="00D8096B" w:rsidRDefault="00D8096B" w:rsidP="00D8096B">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417"/>
      </w:tblGrid>
      <w:tr w:rsidR="00D8096B" w:rsidTr="00F67C70">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8096B" w:rsidRDefault="00D8096B" w:rsidP="00F67C70">
            <w:pPr>
              <w:rPr>
                <w:rFonts w:ascii="Arial" w:hAnsi="Arial" w:cs="Arial"/>
                <w:b/>
                <w:bCs/>
                <w:color w:val="FFFFFF"/>
                <w:sz w:val="18"/>
                <w:szCs w:val="18"/>
              </w:rPr>
            </w:pPr>
            <w:r>
              <w:rPr>
                <w:rFonts w:ascii="Arial" w:hAnsi="Arial" w:cs="Arial"/>
                <w:b/>
                <w:bCs/>
                <w:color w:val="FFFFFF"/>
                <w:sz w:val="18"/>
                <w:szCs w:val="18"/>
              </w:rPr>
              <w:t>SPECIAL INSTRUCTIONAL FEATURES</w:t>
            </w:r>
          </w:p>
        </w:tc>
      </w:tr>
    </w:tbl>
    <w:p w:rsidR="00D8096B" w:rsidRDefault="00D8096B" w:rsidP="00D8096B">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69"/>
        <w:gridCol w:w="7475"/>
      </w:tblGrid>
      <w:tr w:rsidR="00D8096B" w:rsidTr="00F67C7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8096B" w:rsidRDefault="00D8096B" w:rsidP="00F67C70">
            <w:pPr>
              <w:rPr>
                <w:rFonts w:ascii="Arial" w:hAnsi="Arial" w:cs="Arial"/>
                <w:b/>
                <w:bCs/>
                <w:color w:val="FFFFFF"/>
                <w:sz w:val="18"/>
                <w:szCs w:val="18"/>
              </w:rPr>
            </w:pPr>
            <w:r>
              <w:rPr>
                <w:rFonts w:ascii="Arial" w:hAnsi="Arial" w:cs="Arial"/>
                <w:b/>
                <w:bCs/>
                <w:color w:val="FFFFFF"/>
                <w:sz w:val="18"/>
                <w:szCs w:val="18"/>
              </w:rPr>
              <w:t>COURSE DETAILS</w:t>
            </w:r>
          </w:p>
        </w:tc>
      </w:tr>
      <w:tr w:rsidR="00D8096B"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8096B" w:rsidRDefault="00D8096B" w:rsidP="00F67C70">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096B" w:rsidRDefault="00D8096B" w:rsidP="00F67C70">
            <w:pPr>
              <w:rPr>
                <w:rFonts w:ascii="Arial" w:hAnsi="Arial" w:cs="Arial"/>
                <w:sz w:val="15"/>
                <w:szCs w:val="15"/>
              </w:rPr>
            </w:pPr>
            <w:r>
              <w:rPr>
                <w:rFonts w:ascii="Arial" w:hAnsi="Arial" w:cs="Arial"/>
                <w:sz w:val="15"/>
                <w:szCs w:val="15"/>
              </w:rPr>
              <w:t xml:space="preserve">Because we are such an internally diverse faculty, the Department of Political Science is constantly wrangling with its graduate methods curriculum. In the past, POLS required all graduate students only to take Nature of </w:t>
            </w:r>
            <w:r>
              <w:rPr>
                <w:rFonts w:ascii="Arial" w:hAnsi="Arial" w:cs="Arial"/>
                <w:sz w:val="15"/>
                <w:szCs w:val="15"/>
              </w:rPr>
              <w:lastRenderedPageBreak/>
              <w:t xml:space="preserve">Political Inquiry (5600) [which was a course in Philosophy of Social Science] and Seminar in Quantitative Methods of Political Science (5605). In an effort to create a course that offered qualitative training as well, Research Design in Political Science (5610) was introduced as a third required course that built on the Quantitative course and added qualitative dimensions. However, with the much larger number of faculty who were doing and students who sought to do qualitative work, a new course, Seminar in Qualitative Methods of Political Science (5615) was not only created but also made into a required course for all graduate students in POLS. This led to a shift in the role of Research Design in the course sequence. Students repeatedly complained that there was too much duplication of themes and assignments across the four courses and this seemed to be true. We therefore voted as a department to eliminate Research Design in Political Science, integrating some attention to questions of research design into Nature of Political Inquiry (5600), Seminar in Quantitative Methods (5605), and Seminar in Qualitative Methods of Political Science (5615). We replaced it with a requirement that all PhD students complete a fourth advanced methods elective. </w:t>
            </w:r>
          </w:p>
        </w:tc>
      </w:tr>
      <w:tr w:rsidR="00D8096B"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8096B" w:rsidRDefault="00D8096B" w:rsidP="00F67C70">
            <w:pPr>
              <w:rPr>
                <w:rFonts w:ascii="Arial" w:hAnsi="Arial" w:cs="Arial"/>
                <w:b/>
                <w:bCs/>
                <w:sz w:val="15"/>
                <w:szCs w:val="15"/>
              </w:rPr>
            </w:pPr>
            <w:r>
              <w:rPr>
                <w:rFonts w:ascii="Arial" w:hAnsi="Arial" w:cs="Arial"/>
                <w:b/>
                <w:bCs/>
                <w:sz w:val="15"/>
                <w:szCs w:val="15"/>
              </w:rPr>
              <w:lastRenderedPageBreak/>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096B" w:rsidRDefault="00D8096B" w:rsidP="00F67C70">
            <w:pPr>
              <w:rPr>
                <w:rFonts w:ascii="Arial" w:hAnsi="Arial" w:cs="Arial"/>
                <w:sz w:val="15"/>
                <w:szCs w:val="15"/>
              </w:rPr>
            </w:pPr>
            <w:r>
              <w:rPr>
                <w:rFonts w:ascii="Arial" w:hAnsi="Arial" w:cs="Arial"/>
                <w:sz w:val="15"/>
                <w:szCs w:val="15"/>
              </w:rPr>
              <w:t xml:space="preserve">Some students outside of POLS took Research Design, but they were few in number. Any students from other departments are welcome to enroll in POLS 5600, POLS 5605, and POLS 5615, which we continue to offer each year and that do involve research design components. </w:t>
            </w:r>
          </w:p>
        </w:tc>
      </w:tr>
    </w:tbl>
    <w:p w:rsidR="00D8096B" w:rsidRDefault="00D8096B" w:rsidP="00D8096B">
      <w:pPr>
        <w:rPr>
          <w:rFonts w:asciiTheme="minorHAnsi" w:hAnsiTheme="minorHAnsi" w:cstheme="minorBid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040"/>
        <w:gridCol w:w="8304"/>
      </w:tblGrid>
      <w:tr w:rsidR="00D8096B" w:rsidTr="00F67C7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8096B" w:rsidRDefault="00D8096B" w:rsidP="00F67C70">
            <w:pPr>
              <w:rPr>
                <w:rFonts w:ascii="Arial" w:hAnsi="Arial" w:cs="Arial"/>
                <w:b/>
                <w:bCs/>
                <w:color w:val="FFFFFF"/>
                <w:sz w:val="18"/>
                <w:szCs w:val="18"/>
              </w:rPr>
            </w:pPr>
            <w:r>
              <w:rPr>
                <w:rFonts w:ascii="Arial" w:hAnsi="Arial" w:cs="Arial"/>
                <w:b/>
                <w:bCs/>
                <w:color w:val="FFFFFF"/>
                <w:sz w:val="18"/>
                <w:szCs w:val="18"/>
              </w:rPr>
              <w:t>COMMENTS / APPROVALS</w:t>
            </w:r>
          </w:p>
        </w:tc>
      </w:tr>
      <w:tr w:rsidR="00D8096B"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8096B" w:rsidRDefault="00D8096B" w:rsidP="00F67C70">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00"/>
              <w:gridCol w:w="643"/>
              <w:gridCol w:w="911"/>
              <w:gridCol w:w="655"/>
              <w:gridCol w:w="951"/>
              <w:gridCol w:w="4332"/>
            </w:tblGrid>
            <w:tr w:rsidR="00D8096B" w:rsidTr="00F67C7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8096B" w:rsidRDefault="00D8096B" w:rsidP="00F67C70">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8096B" w:rsidRDefault="00D8096B" w:rsidP="00F67C70">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8096B" w:rsidRDefault="00D8096B" w:rsidP="00F67C70">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8096B" w:rsidRDefault="00D8096B" w:rsidP="00F67C70">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8096B" w:rsidRDefault="00D8096B" w:rsidP="00F67C70">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8096B" w:rsidRDefault="00D8096B" w:rsidP="00F67C70">
                  <w:pPr>
                    <w:jc w:val="center"/>
                    <w:rPr>
                      <w:rFonts w:ascii="Arial" w:hAnsi="Arial" w:cs="Arial"/>
                      <w:b/>
                      <w:bCs/>
                      <w:color w:val="000000"/>
                      <w:sz w:val="15"/>
                      <w:szCs w:val="15"/>
                    </w:rPr>
                  </w:pPr>
                  <w:r>
                    <w:rPr>
                      <w:rFonts w:ascii="Arial" w:hAnsi="Arial" w:cs="Arial"/>
                      <w:b/>
                      <w:bCs/>
                      <w:color w:val="000000"/>
                      <w:sz w:val="15"/>
                      <w:szCs w:val="15"/>
                    </w:rPr>
                    <w:t>Comments</w:t>
                  </w:r>
                </w:p>
              </w:tc>
            </w:tr>
            <w:tr w:rsidR="00D8096B" w:rsidTr="00F67C70">
              <w:tc>
                <w:tcPr>
                  <w:tcW w:w="0" w:type="auto"/>
                  <w:tcBorders>
                    <w:top w:val="single" w:sz="6" w:space="0" w:color="000000"/>
                    <w:left w:val="single" w:sz="6" w:space="0" w:color="000000"/>
                    <w:bottom w:val="single" w:sz="6" w:space="0" w:color="000000"/>
                    <w:right w:val="single" w:sz="6" w:space="0" w:color="000000"/>
                  </w:tcBorders>
                  <w:vAlign w:val="center"/>
                  <w:hideMark/>
                </w:tcPr>
                <w:p w:rsidR="00D8096B" w:rsidRDefault="00D8096B" w:rsidP="00F67C70">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096B" w:rsidRDefault="00D8096B" w:rsidP="00F67C70">
                  <w:pPr>
                    <w:rPr>
                      <w:rFonts w:ascii="Arial" w:hAnsi="Arial" w:cs="Arial"/>
                      <w:sz w:val="15"/>
                      <w:szCs w:val="15"/>
                    </w:rPr>
                  </w:pPr>
                  <w:r>
                    <w:rPr>
                      <w:rFonts w:ascii="Arial" w:hAnsi="Arial" w:cs="Arial"/>
                      <w:sz w:val="15"/>
                      <w:szCs w:val="15"/>
                    </w:rPr>
                    <w:t>Jane Gordon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096B" w:rsidRDefault="00D8096B" w:rsidP="00F67C70">
                  <w:pPr>
                    <w:rPr>
                      <w:rFonts w:ascii="Arial" w:hAnsi="Arial" w:cs="Arial"/>
                      <w:sz w:val="15"/>
                      <w:szCs w:val="15"/>
                    </w:rPr>
                  </w:pPr>
                  <w:r>
                    <w:rPr>
                      <w:rFonts w:ascii="Arial" w:hAnsi="Arial" w:cs="Arial"/>
                      <w:sz w:val="15"/>
                      <w:szCs w:val="15"/>
                    </w:rPr>
                    <w:t>04/21/2018 - 13:14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096B" w:rsidRDefault="00D8096B" w:rsidP="00F67C70">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096B" w:rsidRDefault="00D8096B" w:rsidP="00F67C70">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096B" w:rsidRDefault="00D8096B" w:rsidP="00F67C70">
                  <w:pPr>
                    <w:rPr>
                      <w:rFonts w:ascii="Arial" w:hAnsi="Arial" w:cs="Arial"/>
                      <w:sz w:val="15"/>
                      <w:szCs w:val="15"/>
                    </w:rPr>
                  </w:pPr>
                  <w:r>
                    <w:rPr>
                      <w:rFonts w:ascii="Arial" w:hAnsi="Arial" w:cs="Arial"/>
                      <w:sz w:val="15"/>
                      <w:szCs w:val="15"/>
                    </w:rPr>
                    <w:t xml:space="preserve">While POLS voted unanimously to drop POLS 5610, Research Design in Political Science, from our graduate methods sequence, this move has not yet been approved by C and C. We are therefore seeking this permission, with the additional hope that students can be spared the problem of barred access to their third methods course, POLS 5615, since they have not taken the former prerequisite that we no longer offer. </w:t>
                  </w:r>
                </w:p>
              </w:tc>
            </w:tr>
            <w:tr w:rsidR="00D8096B" w:rsidTr="00F67C70">
              <w:tc>
                <w:tcPr>
                  <w:tcW w:w="0" w:type="auto"/>
                  <w:tcBorders>
                    <w:top w:val="single" w:sz="6" w:space="0" w:color="000000"/>
                    <w:left w:val="single" w:sz="6" w:space="0" w:color="000000"/>
                    <w:bottom w:val="single" w:sz="6" w:space="0" w:color="000000"/>
                    <w:right w:val="single" w:sz="6" w:space="0" w:color="000000"/>
                  </w:tcBorders>
                  <w:vAlign w:val="center"/>
                  <w:hideMark/>
                </w:tcPr>
                <w:p w:rsidR="00D8096B" w:rsidRDefault="00D8096B" w:rsidP="00F67C70">
                  <w:pPr>
                    <w:rPr>
                      <w:rFonts w:ascii="Arial" w:hAnsi="Arial" w:cs="Arial"/>
                      <w:sz w:val="15"/>
                      <w:szCs w:val="15"/>
                    </w:rPr>
                  </w:pPr>
                  <w:r>
                    <w:rPr>
                      <w:rFonts w:ascii="Arial" w:hAnsi="Arial" w:cs="Arial"/>
                      <w:sz w:val="15"/>
                      <w:szCs w:val="15"/>
                    </w:rPr>
                    <w:t>Political Science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096B" w:rsidRDefault="00D8096B" w:rsidP="00F67C70">
                  <w:pPr>
                    <w:rPr>
                      <w:rFonts w:ascii="Arial" w:hAnsi="Arial" w:cs="Arial"/>
                      <w:sz w:val="15"/>
                      <w:szCs w:val="15"/>
                    </w:rPr>
                  </w:pPr>
                  <w:r>
                    <w:rPr>
                      <w:rFonts w:ascii="Arial" w:hAnsi="Arial" w:cs="Arial"/>
                      <w:sz w:val="15"/>
                      <w:szCs w:val="15"/>
                    </w:rPr>
                    <w:t>Meina Cai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096B" w:rsidRDefault="00D8096B" w:rsidP="00F67C70">
                  <w:pPr>
                    <w:rPr>
                      <w:rFonts w:ascii="Arial" w:hAnsi="Arial" w:cs="Arial"/>
                      <w:sz w:val="15"/>
                      <w:szCs w:val="15"/>
                    </w:rPr>
                  </w:pPr>
                  <w:r>
                    <w:rPr>
                      <w:rFonts w:ascii="Arial" w:hAnsi="Arial" w:cs="Arial"/>
                      <w:sz w:val="15"/>
                      <w:szCs w:val="15"/>
                    </w:rPr>
                    <w:t>04/22/2018 - 21:00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096B" w:rsidRDefault="00D8096B" w:rsidP="00F67C70">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096B" w:rsidRDefault="00D8096B" w:rsidP="00F67C70">
                  <w:pPr>
                    <w:rPr>
                      <w:rFonts w:ascii="Arial" w:hAnsi="Arial" w:cs="Arial"/>
                      <w:sz w:val="15"/>
                      <w:szCs w:val="15"/>
                    </w:rPr>
                  </w:pPr>
                  <w:r>
                    <w:rPr>
                      <w:rFonts w:ascii="Arial" w:hAnsi="Arial" w:cs="Arial"/>
                      <w:sz w:val="15"/>
                      <w:szCs w:val="15"/>
                    </w:rPr>
                    <w:t>4/22/2018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096B" w:rsidRDefault="00D8096B" w:rsidP="00F67C70">
                  <w:pPr>
                    <w:rPr>
                      <w:rFonts w:ascii="Arial" w:hAnsi="Arial" w:cs="Arial"/>
                      <w:sz w:val="15"/>
                      <w:szCs w:val="15"/>
                    </w:rPr>
                  </w:pPr>
                  <w:r>
                    <w:rPr>
                      <w:rFonts w:ascii="Arial" w:hAnsi="Arial" w:cs="Arial"/>
                      <w:sz w:val="15"/>
                      <w:szCs w:val="15"/>
                    </w:rPr>
                    <w:t xml:space="preserve">This was approved by the political science department. </w:t>
                  </w:r>
                </w:p>
              </w:tc>
            </w:tr>
          </w:tbl>
          <w:p w:rsidR="00D8096B" w:rsidRDefault="00D8096B" w:rsidP="00F67C70">
            <w:pPr>
              <w:rPr>
                <w:rFonts w:asciiTheme="minorHAnsi" w:hAnsiTheme="minorHAnsi" w:cstheme="minorBidi"/>
                <w:sz w:val="22"/>
                <w:szCs w:val="22"/>
              </w:rPr>
            </w:pPr>
          </w:p>
        </w:tc>
      </w:tr>
    </w:tbl>
    <w:p w:rsidR="00D8096B" w:rsidRDefault="00D8096B" w:rsidP="00D8096B">
      <w:pPr>
        <w:rPr>
          <w:rFonts w:asciiTheme="minorHAnsi" w:hAnsiTheme="minorHAnsi" w:cstheme="minorBidi"/>
          <w:sz w:val="20"/>
          <w:szCs w:val="20"/>
        </w:rPr>
      </w:pPr>
    </w:p>
    <w:p w:rsidR="00D8096B" w:rsidRDefault="00D8096B" w:rsidP="00D8096B"/>
    <w:p w:rsidR="00024980" w:rsidRDefault="00024980" w:rsidP="00EB676C"/>
    <w:p w:rsidR="00024980" w:rsidRDefault="00024980" w:rsidP="00EB676C"/>
    <w:p w:rsidR="00EB676C" w:rsidRPr="00D8096B" w:rsidRDefault="00EB676C" w:rsidP="00EB676C">
      <w:pPr>
        <w:rPr>
          <w:b/>
        </w:rPr>
      </w:pPr>
      <w:r w:rsidRPr="00D8096B">
        <w:rPr>
          <w:b/>
        </w:rPr>
        <w:t>2018-194</w:t>
      </w:r>
      <w:r w:rsidRPr="00D8096B">
        <w:rPr>
          <w:b/>
        </w:rPr>
        <w:tab/>
        <w:t>ECON</w:t>
      </w:r>
      <w:r w:rsidRPr="00D8096B">
        <w:rPr>
          <w:b/>
        </w:rPr>
        <w:tab/>
      </w:r>
      <w:r w:rsidRPr="00D8096B">
        <w:rPr>
          <w:b/>
        </w:rPr>
        <w:tab/>
      </w:r>
      <w:r w:rsidRPr="00D8096B">
        <w:rPr>
          <w:b/>
        </w:rPr>
        <w:tab/>
        <w:t>Revise Major</w:t>
      </w:r>
    </w:p>
    <w:p w:rsidR="00D8096B" w:rsidRDefault="00D8096B" w:rsidP="00EB676C"/>
    <w:p w:rsidR="008E1FE8" w:rsidRDefault="008E1FE8" w:rsidP="008E1FE8">
      <w:r>
        <w:rPr>
          <w:noProof/>
        </w:rPr>
        <w:drawing>
          <wp:inline distT="0" distB="0" distL="0" distR="0" wp14:anchorId="4882AA17" wp14:editId="57C41CBB">
            <wp:extent cx="5486400" cy="838200"/>
            <wp:effectExtent l="0" t="0" r="0" b="0"/>
            <wp:docPr id="6" name="Picture 6"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517">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8E1FE8" w:rsidRDefault="008E1FE8" w:rsidP="008E1FE8"/>
    <w:p w:rsidR="008E1FE8" w:rsidRDefault="008E1FE8" w:rsidP="008E1FE8">
      <w:pPr>
        <w:widowControl w:val="0"/>
        <w:autoSpaceDE w:val="0"/>
        <w:autoSpaceDN w:val="0"/>
        <w:adjustRightInd w:val="0"/>
        <w:rPr>
          <w:rFonts w:ascii="Verdana" w:hAnsi="Verdana" w:cs="Verdana"/>
        </w:rPr>
      </w:pPr>
      <w:r>
        <w:rPr>
          <w:rFonts w:ascii="Verdana" w:hAnsi="Verdana" w:cs="Verdana"/>
          <w:b/>
          <w:bCs/>
          <w:sz w:val="28"/>
          <w:szCs w:val="28"/>
        </w:rPr>
        <w:t>Proposal to Change a Major</w:t>
      </w:r>
    </w:p>
    <w:p w:rsidR="008E1FE8" w:rsidRDefault="008E1FE8" w:rsidP="008E1FE8">
      <w:pPr>
        <w:widowControl w:val="0"/>
        <w:autoSpaceDE w:val="0"/>
        <w:autoSpaceDN w:val="0"/>
        <w:adjustRightInd w:val="0"/>
        <w:rPr>
          <w:rFonts w:ascii="Verdana" w:hAnsi="Verdana" w:cs="Verdana"/>
        </w:rPr>
      </w:pPr>
      <w:r>
        <w:rPr>
          <w:rFonts w:ascii="Verdana" w:hAnsi="Verdana" w:cs="Verdana"/>
          <w:sz w:val="18"/>
          <w:szCs w:val="18"/>
        </w:rPr>
        <w:t>Last revised: September 24, 2013</w:t>
      </w:r>
    </w:p>
    <w:p w:rsidR="008E1FE8" w:rsidRDefault="008E1FE8" w:rsidP="008E1FE8">
      <w:pPr>
        <w:widowControl w:val="0"/>
        <w:autoSpaceDE w:val="0"/>
        <w:autoSpaceDN w:val="0"/>
        <w:adjustRightInd w:val="0"/>
        <w:rPr>
          <w:rFonts w:ascii="Verdana" w:hAnsi="Verdana" w:cs="Verdana"/>
        </w:rPr>
      </w:pPr>
    </w:p>
    <w:p w:rsidR="008E1FE8" w:rsidRDefault="008E1FE8" w:rsidP="008E1FE8">
      <w:pPr>
        <w:widowControl w:val="0"/>
        <w:autoSpaceDE w:val="0"/>
        <w:autoSpaceDN w:val="0"/>
        <w:adjustRightInd w:val="0"/>
        <w:rPr>
          <w:rFonts w:ascii="Tahoma" w:hAnsi="Tahoma" w:cs="Tahoma"/>
        </w:rPr>
      </w:pPr>
      <w:r>
        <w:rPr>
          <w:rFonts w:ascii="Tahoma" w:hAnsi="Tahoma" w:cs="Tahoma"/>
        </w:rPr>
        <w:t>1. Date: 10 June 2018</w:t>
      </w:r>
    </w:p>
    <w:p w:rsidR="008E1FE8" w:rsidRDefault="008E1FE8" w:rsidP="008E1FE8">
      <w:pPr>
        <w:widowControl w:val="0"/>
        <w:autoSpaceDE w:val="0"/>
        <w:autoSpaceDN w:val="0"/>
        <w:adjustRightInd w:val="0"/>
        <w:rPr>
          <w:rFonts w:ascii="Tahoma" w:hAnsi="Tahoma" w:cs="Tahoma"/>
        </w:rPr>
      </w:pPr>
      <w:r>
        <w:rPr>
          <w:rFonts w:ascii="Tahoma" w:hAnsi="Tahoma" w:cs="Tahoma"/>
        </w:rPr>
        <w:t>2. Department or Program: ECON</w:t>
      </w:r>
    </w:p>
    <w:p w:rsidR="008E1FE8" w:rsidRDefault="008E1FE8" w:rsidP="008E1FE8">
      <w:pPr>
        <w:widowControl w:val="0"/>
        <w:autoSpaceDE w:val="0"/>
        <w:autoSpaceDN w:val="0"/>
        <w:adjustRightInd w:val="0"/>
        <w:rPr>
          <w:rFonts w:ascii="Tahoma" w:hAnsi="Tahoma" w:cs="Tahoma"/>
        </w:rPr>
      </w:pPr>
      <w:r>
        <w:rPr>
          <w:rFonts w:ascii="Tahoma" w:hAnsi="Tahoma" w:cs="Tahoma"/>
        </w:rPr>
        <w:t>3. Title of Major: Economics</w:t>
      </w:r>
    </w:p>
    <w:p w:rsidR="008E1FE8" w:rsidRDefault="008E1FE8" w:rsidP="008E1FE8">
      <w:pPr>
        <w:widowControl w:val="0"/>
        <w:autoSpaceDE w:val="0"/>
        <w:autoSpaceDN w:val="0"/>
        <w:adjustRightInd w:val="0"/>
        <w:rPr>
          <w:rFonts w:ascii="Tahoma" w:hAnsi="Tahoma" w:cs="Tahoma"/>
        </w:rPr>
      </w:pPr>
      <w:r>
        <w:rPr>
          <w:rFonts w:ascii="Tahoma" w:hAnsi="Tahoma" w:cs="Tahoma"/>
        </w:rPr>
        <w:t xml:space="preserve">4. </w:t>
      </w:r>
      <w:hyperlink r:id="rId701" w:anchor="effective" w:history="1">
        <w:r w:rsidRPr="009053C3">
          <w:rPr>
            <w:rStyle w:val="Hyperlink"/>
            <w:rFonts w:ascii="Tahoma" w:hAnsi="Tahoma" w:cs="Tahoma"/>
          </w:rPr>
          <w:t>Effective</w:t>
        </w:r>
      </w:hyperlink>
      <w:r>
        <w:rPr>
          <w:rFonts w:ascii="Tahoma" w:hAnsi="Tahoma" w:cs="Tahoma"/>
        </w:rPr>
        <w:t xml:space="preserve"> Date (semester, year): Fall 2018</w:t>
      </w:r>
    </w:p>
    <w:p w:rsidR="008E1FE8" w:rsidRPr="000314C2" w:rsidRDefault="008E1FE8" w:rsidP="008E1FE8">
      <w:pPr>
        <w:widowControl w:val="0"/>
        <w:autoSpaceDE w:val="0"/>
        <w:autoSpaceDN w:val="0"/>
        <w:adjustRightInd w:val="0"/>
        <w:rPr>
          <w:rFonts w:ascii="Tahoma" w:hAnsi="Tahoma" w:cs="Tahoma"/>
        </w:rPr>
      </w:pPr>
      <w:r>
        <w:rPr>
          <w:rFonts w:ascii="Tahoma" w:hAnsi="Tahoma" w:cs="Tahoma"/>
        </w:rPr>
        <w:t xml:space="preserve">(Consult Registrar’s change catalog site </w:t>
      </w:r>
      <w:r w:rsidRPr="000314C2">
        <w:rPr>
          <w:rFonts w:ascii="Tahoma" w:hAnsi="Tahoma" w:cs="Tahoma"/>
        </w:rPr>
        <w:t xml:space="preserve">to determine earliest </w:t>
      </w:r>
      <w:r>
        <w:rPr>
          <w:rFonts w:ascii="Tahoma" w:hAnsi="Tahoma" w:cs="Tahoma"/>
        </w:rPr>
        <w:t xml:space="preserve">possible effective date.  If </w:t>
      </w:r>
      <w:r w:rsidRPr="000314C2">
        <w:rPr>
          <w:rFonts w:ascii="Tahoma" w:hAnsi="Tahoma" w:cs="Tahoma"/>
        </w:rPr>
        <w:t>a later date</w:t>
      </w:r>
      <w:r>
        <w:rPr>
          <w:rFonts w:ascii="Tahoma" w:hAnsi="Tahoma" w:cs="Tahoma"/>
        </w:rPr>
        <w:t xml:space="preserve"> is desired</w:t>
      </w:r>
      <w:r w:rsidRPr="000314C2">
        <w:rPr>
          <w:rFonts w:ascii="Tahoma" w:hAnsi="Tahoma" w:cs="Tahoma"/>
        </w:rPr>
        <w:t>, indicate here.)</w:t>
      </w:r>
    </w:p>
    <w:p w:rsidR="008E1FE8" w:rsidRDefault="008E1FE8" w:rsidP="008E1FE8">
      <w:pPr>
        <w:widowControl w:val="0"/>
        <w:autoSpaceDE w:val="0"/>
        <w:autoSpaceDN w:val="0"/>
        <w:adjustRightInd w:val="0"/>
        <w:rPr>
          <w:rFonts w:ascii="Tahoma" w:hAnsi="Tahoma" w:cs="Tahoma"/>
        </w:rPr>
      </w:pPr>
      <w:r>
        <w:rPr>
          <w:rFonts w:ascii="Tahoma" w:hAnsi="Tahoma" w:cs="Tahoma"/>
        </w:rPr>
        <w:t>5. Nature of change:</w:t>
      </w:r>
    </w:p>
    <w:p w:rsidR="008E1FE8" w:rsidRDefault="008E1FE8" w:rsidP="008E1FE8">
      <w:pPr>
        <w:widowControl w:val="0"/>
        <w:autoSpaceDE w:val="0"/>
        <w:autoSpaceDN w:val="0"/>
        <w:adjustRightInd w:val="0"/>
        <w:rPr>
          <w:rFonts w:ascii="Tahoma" w:hAnsi="Tahoma" w:cs="Tahoma"/>
        </w:rPr>
      </w:pPr>
    </w:p>
    <w:p w:rsidR="008E1FE8" w:rsidRDefault="008E1FE8" w:rsidP="008E1FE8">
      <w:pPr>
        <w:widowControl w:val="0"/>
        <w:autoSpaceDE w:val="0"/>
        <w:autoSpaceDN w:val="0"/>
        <w:adjustRightInd w:val="0"/>
        <w:rPr>
          <w:rFonts w:ascii="Tahoma" w:hAnsi="Tahoma" w:cs="Tahoma"/>
        </w:rPr>
      </w:pPr>
      <w:r>
        <w:rPr>
          <w:rFonts w:ascii="Tahoma" w:hAnsi="Tahoma" w:cs="Tahoma"/>
        </w:rPr>
        <w:t xml:space="preserve">To provide a pathway to the BS degree for students who have already taken ECON 2201 and 2202.  Also makes some minor editorial changes and adds a new course to </w:t>
      </w:r>
      <w:r>
        <w:rPr>
          <w:rFonts w:ascii="Tahoma" w:hAnsi="Tahoma" w:cs="Tahoma"/>
        </w:rPr>
        <w:lastRenderedPageBreak/>
        <w:t>the modeling and methods requirement.  It also removes mention of older in-house programs that have been superseded by the BS.</w:t>
      </w:r>
    </w:p>
    <w:p w:rsidR="008E1FE8" w:rsidRDefault="008E1FE8" w:rsidP="008E1FE8">
      <w:pPr>
        <w:widowControl w:val="0"/>
        <w:autoSpaceDE w:val="0"/>
        <w:autoSpaceDN w:val="0"/>
        <w:adjustRightInd w:val="0"/>
        <w:rPr>
          <w:rFonts w:ascii="Tahoma" w:hAnsi="Tahoma" w:cs="Tahoma"/>
        </w:rPr>
      </w:pPr>
    </w:p>
    <w:p w:rsidR="008E1FE8" w:rsidRPr="009053C3" w:rsidRDefault="008E1FE8" w:rsidP="008E1FE8">
      <w:pPr>
        <w:pStyle w:val="Heading1"/>
      </w:pPr>
      <w:r>
        <w:t>Existing Catalog Description of Major</w:t>
      </w:r>
    </w:p>
    <w:p w:rsidR="008E1FE8" w:rsidRPr="008A59D2" w:rsidRDefault="008E1FE8" w:rsidP="008E1FE8">
      <w:pPr>
        <w:pStyle w:val="Pa2"/>
        <w:spacing w:before="40" w:after="20"/>
        <w:jc w:val="both"/>
        <w:rPr>
          <w:rFonts w:asciiTheme="minorHAnsi" w:hAnsiTheme="minorHAnsi" w:cstheme="minorHAnsi"/>
          <w:color w:val="000000"/>
        </w:rPr>
      </w:pPr>
      <w:r w:rsidRPr="008A59D2">
        <w:rPr>
          <w:rFonts w:asciiTheme="minorHAnsi" w:hAnsiTheme="minorHAnsi" w:cstheme="minorHAnsi"/>
          <w:color w:val="000000"/>
        </w:rPr>
        <w:t xml:space="preserve">A student majoring in economics should acquire a thorough grounding in basic principles and methods of analysis, plus a working competence in several of the specialized and applied fields. Examples of such fields are industrial organization, law and economics, money and banking, international trade and finance, public finance, labor economics, health economics, urban and regional economics, and economic development. The major in economics can lead to either a Bachelor of Arts or a Bachelor of Science degree. </w:t>
      </w:r>
    </w:p>
    <w:p w:rsidR="008E1FE8" w:rsidRPr="008A59D2" w:rsidRDefault="008E1FE8" w:rsidP="008E1FE8">
      <w:pPr>
        <w:pStyle w:val="Pa2"/>
        <w:spacing w:before="40" w:after="20"/>
        <w:jc w:val="both"/>
        <w:rPr>
          <w:rFonts w:asciiTheme="minorHAnsi" w:hAnsiTheme="minorHAnsi" w:cstheme="minorHAnsi"/>
          <w:color w:val="000000"/>
        </w:rPr>
      </w:pPr>
      <w:r w:rsidRPr="008A59D2">
        <w:rPr>
          <w:rFonts w:asciiTheme="minorHAnsi" w:hAnsiTheme="minorHAnsi" w:cstheme="minorHAnsi"/>
          <w:color w:val="000000"/>
        </w:rPr>
        <w:t xml:space="preserve">Course work in economics serves a wide variety of vocational objectives. An economics major (supplemented by a rigorous calculus and statistics course sequence) is excellent preparation for graduate work in economics, which qualifies a person for academic, business, or government employment. Majors and others with strong economics training are attractive prospects for business firms and government agencies, and for professional graduate study in business or public policy. An economics background is especially desirable for the study and practice of law. The economics B.S. is recommended for students interested in professions that call for quantitative skills. The B.S. is especially recommended for Honors students and students considering graduate school in economics or other quantitative areas. </w:t>
      </w:r>
    </w:p>
    <w:p w:rsidR="008E1FE8" w:rsidRPr="008A59D2" w:rsidRDefault="008E1FE8" w:rsidP="008E1FE8">
      <w:pPr>
        <w:pStyle w:val="Pa2"/>
        <w:spacing w:before="40" w:after="20"/>
        <w:jc w:val="both"/>
        <w:rPr>
          <w:rFonts w:asciiTheme="minorHAnsi" w:hAnsiTheme="minorHAnsi" w:cstheme="minorHAnsi"/>
          <w:color w:val="000000"/>
        </w:rPr>
      </w:pPr>
      <w:r w:rsidRPr="008A59D2">
        <w:rPr>
          <w:rFonts w:asciiTheme="minorHAnsi" w:hAnsiTheme="minorHAnsi" w:cstheme="minorHAnsi"/>
          <w:color w:val="000000"/>
        </w:rPr>
        <w:t xml:space="preserve">For an economics major that leads to a Bachelor of Arts degree, students must earn twenty-four credits in courses at the 2000 level or above, including two intermediate theory courses (ECON 2201 or 2211Q and 2202 or 2212Q), plus at least nine credits in either quantitative skills courses (ECON 2301- 2328) and/or ECON courses at the 3000 level or above. No more than six credits in ECON 2499 and/or 3499 may be counted toward the required 24 credits in economics courses at the 2000 level or above. ECON 2481 does not count toward fulfilling the major requirements. </w:t>
      </w:r>
    </w:p>
    <w:p w:rsidR="008E1FE8" w:rsidRPr="008A59D2" w:rsidRDefault="008E1FE8" w:rsidP="008E1FE8">
      <w:pPr>
        <w:pStyle w:val="Pa2"/>
        <w:spacing w:before="40" w:after="20"/>
        <w:jc w:val="both"/>
        <w:rPr>
          <w:rFonts w:asciiTheme="minorHAnsi" w:hAnsiTheme="minorHAnsi" w:cstheme="minorHAnsi"/>
          <w:color w:val="000000"/>
        </w:rPr>
      </w:pPr>
      <w:r w:rsidRPr="008A59D2">
        <w:rPr>
          <w:rFonts w:asciiTheme="minorHAnsi" w:hAnsiTheme="minorHAnsi" w:cstheme="minorHAnsi"/>
          <w:color w:val="000000"/>
        </w:rPr>
        <w:t xml:space="preserve">Economics B.A. majors are also required to pass twelve credits in 2000-level or above courses in fields related to economics or to fulfill a minor related to economics. In addition, all Economics majors must take STAT 1000Q or 1100Q and one of the following: MATH 1071Q, 1110Q, 1126Q, 1131Q, 1151Q or 2141Q. MATH 1125Q or higher is recommended, and STAT 1100Q is recommended over STAT 1000Q. Students may substitute more advanced MATH and STAT courses with consent of the faculty advisor. </w:t>
      </w:r>
    </w:p>
    <w:p w:rsidR="008E1FE8" w:rsidRPr="008A59D2" w:rsidRDefault="008E1FE8" w:rsidP="008E1FE8">
      <w:pPr>
        <w:pStyle w:val="Pa2"/>
        <w:spacing w:before="40" w:after="20"/>
        <w:jc w:val="both"/>
        <w:rPr>
          <w:rFonts w:asciiTheme="minorHAnsi" w:hAnsiTheme="minorHAnsi" w:cstheme="minorHAnsi"/>
          <w:color w:val="000000"/>
        </w:rPr>
      </w:pPr>
      <w:r w:rsidRPr="008A59D2">
        <w:rPr>
          <w:rFonts w:asciiTheme="minorHAnsi" w:hAnsiTheme="minorHAnsi" w:cstheme="minorHAnsi"/>
          <w:color w:val="000000"/>
        </w:rPr>
        <w:t xml:space="preserve">For an economics major that leads to a Bachelor of Science degree, students must take STAT 1000Q or 1100Q (STAT 1100Q is recommended over STAT 1000Q) and one of the following MATH sequences: MATH 1125Q, 1126Q, and 1132Q; MATH 1131Q (or 1151Q) and 1132Q (or 1152Q); or MATH 2141Q and 2142Q. In addition, B.S. majors must also take one of the following: MATH 2110Q or 2130Q or 2210Q or 2410Q or 2420Q. Students may substitute more advanced MATH and STAT courses with consent of the advisor. </w:t>
      </w:r>
    </w:p>
    <w:p w:rsidR="008E1FE8" w:rsidRPr="008A59D2" w:rsidRDefault="008E1FE8" w:rsidP="008E1FE8">
      <w:pPr>
        <w:pStyle w:val="Pa2"/>
        <w:spacing w:before="40" w:after="20"/>
        <w:jc w:val="both"/>
        <w:rPr>
          <w:rFonts w:asciiTheme="minorHAnsi" w:hAnsiTheme="minorHAnsi" w:cstheme="minorHAnsi"/>
          <w:color w:val="000000"/>
        </w:rPr>
      </w:pPr>
      <w:r w:rsidRPr="008A59D2">
        <w:rPr>
          <w:rFonts w:asciiTheme="minorHAnsi" w:hAnsiTheme="minorHAnsi" w:cstheme="minorHAnsi"/>
          <w:color w:val="000000"/>
        </w:rPr>
        <w:t xml:space="preserve">B.S. students must take one of the following science sequences in Biology, Chemistry, or Physics: </w:t>
      </w:r>
    </w:p>
    <w:p w:rsidR="008E1FE8" w:rsidRPr="008A59D2" w:rsidRDefault="008E1FE8" w:rsidP="002B6CAB">
      <w:pPr>
        <w:pStyle w:val="Default"/>
        <w:numPr>
          <w:ilvl w:val="0"/>
          <w:numId w:val="5"/>
        </w:numPr>
        <w:rPr>
          <w:rFonts w:asciiTheme="minorHAnsi" w:hAnsiTheme="minorHAnsi" w:cstheme="minorHAnsi"/>
        </w:rPr>
      </w:pPr>
      <w:r w:rsidRPr="008A59D2">
        <w:rPr>
          <w:rFonts w:asciiTheme="minorHAnsi" w:hAnsiTheme="minorHAnsi" w:cstheme="minorHAnsi"/>
        </w:rPr>
        <w:t xml:space="preserve">Biology: BIOL 1107 and either BIOL 1108 or 1110. </w:t>
      </w:r>
    </w:p>
    <w:p w:rsidR="008E1FE8" w:rsidRPr="008A59D2" w:rsidRDefault="008E1FE8" w:rsidP="002B6CAB">
      <w:pPr>
        <w:pStyle w:val="Default"/>
        <w:numPr>
          <w:ilvl w:val="0"/>
          <w:numId w:val="5"/>
        </w:numPr>
        <w:rPr>
          <w:rFonts w:asciiTheme="minorHAnsi" w:hAnsiTheme="minorHAnsi" w:cstheme="minorHAnsi"/>
        </w:rPr>
      </w:pPr>
      <w:r w:rsidRPr="008A59D2">
        <w:rPr>
          <w:rFonts w:asciiTheme="minorHAnsi" w:hAnsiTheme="minorHAnsi" w:cstheme="minorHAnsi"/>
        </w:rPr>
        <w:t xml:space="preserve">Chemistry: CHEM 1124Q, 1125Q, 1126Q; or CHEM 1127Q, 1128Q; or CHEM 1137Q, 1138Q; or CHEM 1147Q, 1148Q. </w:t>
      </w:r>
    </w:p>
    <w:p w:rsidR="008E1FE8" w:rsidRPr="008A59D2" w:rsidRDefault="008E1FE8" w:rsidP="002B6CAB">
      <w:pPr>
        <w:pStyle w:val="Default"/>
        <w:numPr>
          <w:ilvl w:val="0"/>
          <w:numId w:val="5"/>
        </w:numPr>
        <w:rPr>
          <w:rFonts w:asciiTheme="minorHAnsi" w:hAnsiTheme="minorHAnsi" w:cstheme="minorHAnsi"/>
        </w:rPr>
      </w:pPr>
      <w:r w:rsidRPr="008A59D2">
        <w:rPr>
          <w:rFonts w:asciiTheme="minorHAnsi" w:hAnsiTheme="minorHAnsi" w:cstheme="minorHAnsi"/>
        </w:rPr>
        <w:lastRenderedPageBreak/>
        <w:t xml:space="preserve">Physics: PHYS 1201Q, 1202Q; or PHYS 1401Q, 1402Q; or PHYS 1501Q, 1502Q; or PHYS 1601Q, 1602Q. </w:t>
      </w:r>
    </w:p>
    <w:p w:rsidR="008E1FE8" w:rsidRPr="008A59D2" w:rsidRDefault="008E1FE8" w:rsidP="008E1FE8">
      <w:pPr>
        <w:pStyle w:val="Default"/>
        <w:rPr>
          <w:rFonts w:asciiTheme="minorHAnsi" w:hAnsiTheme="minorHAnsi" w:cstheme="minorHAnsi"/>
        </w:rPr>
      </w:pPr>
    </w:p>
    <w:p w:rsidR="008E1FE8" w:rsidRPr="008A59D2" w:rsidRDefault="008E1FE8" w:rsidP="008E1FE8">
      <w:pPr>
        <w:pStyle w:val="Pa2"/>
        <w:spacing w:before="40" w:after="20"/>
        <w:jc w:val="both"/>
        <w:rPr>
          <w:rFonts w:asciiTheme="minorHAnsi" w:hAnsiTheme="minorHAnsi" w:cstheme="minorHAnsi"/>
          <w:color w:val="000000"/>
        </w:rPr>
      </w:pPr>
      <w:r w:rsidRPr="008A59D2">
        <w:rPr>
          <w:rFonts w:asciiTheme="minorHAnsi" w:hAnsiTheme="minorHAnsi" w:cstheme="minorHAnsi"/>
          <w:color w:val="000000"/>
        </w:rPr>
        <w:t xml:space="preserve">One of these courses may be used to fulfill the CA 3 lab requirement of the University’s general education requirements. In addition, students must take one other CA 3 course from a different subject area, but it need not be a lab course. </w:t>
      </w:r>
    </w:p>
    <w:p w:rsidR="008E1FE8" w:rsidRPr="008A59D2" w:rsidRDefault="008E1FE8" w:rsidP="008E1FE8">
      <w:pPr>
        <w:pStyle w:val="Pa2"/>
        <w:spacing w:before="40" w:after="20"/>
        <w:jc w:val="both"/>
        <w:rPr>
          <w:rFonts w:asciiTheme="minorHAnsi" w:hAnsiTheme="minorHAnsi" w:cstheme="minorHAnsi"/>
          <w:color w:val="000000"/>
        </w:rPr>
      </w:pPr>
      <w:r w:rsidRPr="008A59D2">
        <w:rPr>
          <w:rFonts w:asciiTheme="minorHAnsi" w:hAnsiTheme="minorHAnsi" w:cstheme="minorHAnsi"/>
          <w:color w:val="000000"/>
        </w:rPr>
        <w:t xml:space="preserve">B.S. majors must also earn 29 credits in courses at the 2000-level or above, including two quantitative intermediate theory courses (ECON 2211Q and 2212Q); a sequence in econometrics (ECON 2311 and 2312); at least six credits from the following modeling and methods courses (ECON 2301, 2326, 2327, 3208, 3313, 4206); plus at least nine additional credits in ECON courses at the 2000-level or higher. B.S. majors may not count ECON 2201, 2202, or 2481 toward the major, nor may they count more than six credits in ECON 2499 and/or 3499. Students may substitute equivalent graduate-level courses with consent of the advisor. </w:t>
      </w:r>
    </w:p>
    <w:p w:rsidR="008E1FE8" w:rsidRPr="008A59D2" w:rsidRDefault="008E1FE8" w:rsidP="008E1FE8">
      <w:pPr>
        <w:pStyle w:val="Pa2"/>
        <w:spacing w:before="40" w:after="20"/>
        <w:jc w:val="both"/>
        <w:rPr>
          <w:rFonts w:asciiTheme="minorHAnsi" w:hAnsiTheme="minorHAnsi" w:cstheme="minorHAnsi"/>
          <w:color w:val="000000"/>
        </w:rPr>
      </w:pPr>
      <w:r w:rsidRPr="008A59D2">
        <w:rPr>
          <w:rFonts w:asciiTheme="minorHAnsi" w:hAnsiTheme="minorHAnsi" w:cstheme="minorHAnsi"/>
          <w:color w:val="000000"/>
        </w:rPr>
        <w:t xml:space="preserve">B.S. majors are also required to pass 12 credits in 2000-level or above courses in a field or fields related to economics. These related area courses may count toward a minor in a field related to economics. </w:t>
      </w:r>
    </w:p>
    <w:p w:rsidR="008E1FE8" w:rsidRPr="008A59D2" w:rsidRDefault="008E1FE8" w:rsidP="008E1FE8">
      <w:pPr>
        <w:pStyle w:val="Pa2"/>
        <w:spacing w:before="40" w:after="20"/>
        <w:jc w:val="both"/>
        <w:rPr>
          <w:rFonts w:asciiTheme="minorHAnsi" w:hAnsiTheme="minorHAnsi" w:cstheme="minorHAnsi"/>
          <w:color w:val="000000"/>
        </w:rPr>
      </w:pPr>
      <w:r w:rsidRPr="008A59D2">
        <w:rPr>
          <w:rFonts w:asciiTheme="minorHAnsi" w:hAnsiTheme="minorHAnsi" w:cstheme="minorHAnsi"/>
          <w:color w:val="000000"/>
        </w:rPr>
        <w:t xml:space="preserve">For both the B.A. and B.S., the intermediate theory courses (ECON 2201 or 2211Q and ECON 2202 or 2212Q) should be taken early in the student’s major program. ECON 2311 is a recommended course for the B.A. The department has special requirements for economic majors in the University Honors Program and for majors who qualify for the department’s Economics Scholars and Quantitative Certificate Programs. </w:t>
      </w:r>
    </w:p>
    <w:p w:rsidR="008E1FE8" w:rsidRDefault="008E1FE8" w:rsidP="008E1FE8">
      <w:pPr>
        <w:rPr>
          <w:rFonts w:cstheme="minorHAnsi"/>
          <w:color w:val="000000"/>
        </w:rPr>
      </w:pPr>
      <w:r w:rsidRPr="008A59D2">
        <w:rPr>
          <w:rFonts w:cstheme="minorHAnsi"/>
          <w:color w:val="000000"/>
        </w:rPr>
        <w:t xml:space="preserve">Economics majors satisfy the information literacy competency by passing at least one W course in Economics. Students may gain enhanced competence in information literacy by taking ECON 2311, 2312W, 2326, or 2327. </w:t>
      </w:r>
      <w:r>
        <w:rPr>
          <w:rFonts w:cstheme="minorHAnsi"/>
          <w:color w:val="000000"/>
        </w:rPr>
        <w:t xml:space="preserve">Economics </w:t>
      </w:r>
      <w:r w:rsidRPr="002621A8">
        <w:rPr>
          <w:rFonts w:cstheme="minorHAnsi"/>
          <w:color w:val="000000"/>
        </w:rPr>
        <w:t>majors satisfy the writing in the major requir</w:t>
      </w:r>
      <w:r>
        <w:rPr>
          <w:rFonts w:cstheme="minorHAnsi"/>
          <w:color w:val="000000"/>
        </w:rPr>
        <w:t xml:space="preserve">ement by passing at least one W </w:t>
      </w:r>
      <w:r w:rsidRPr="002621A8">
        <w:rPr>
          <w:rFonts w:cstheme="minorHAnsi"/>
          <w:color w:val="000000"/>
        </w:rPr>
        <w:t>course in Economics. A minor in Economics is described in the “Minors” section.</w:t>
      </w:r>
    </w:p>
    <w:p w:rsidR="008E1FE8" w:rsidRDefault="008E1FE8" w:rsidP="008E1FE8">
      <w:pPr>
        <w:widowControl w:val="0"/>
        <w:autoSpaceDE w:val="0"/>
        <w:autoSpaceDN w:val="0"/>
        <w:adjustRightInd w:val="0"/>
        <w:rPr>
          <w:rFonts w:ascii="Tahoma" w:hAnsi="Tahoma" w:cs="Tahoma"/>
        </w:rPr>
      </w:pPr>
    </w:p>
    <w:p w:rsidR="008E1FE8" w:rsidRDefault="008E1FE8" w:rsidP="008E1FE8">
      <w:pPr>
        <w:pStyle w:val="Heading1"/>
      </w:pPr>
      <w:r>
        <w:t>Proposed Catalog Description of Major</w:t>
      </w:r>
    </w:p>
    <w:p w:rsidR="008E1FE8" w:rsidRPr="008A59D2" w:rsidRDefault="008E1FE8" w:rsidP="008E1FE8">
      <w:pPr>
        <w:pStyle w:val="Pa2"/>
        <w:spacing w:before="40" w:after="20"/>
        <w:jc w:val="both"/>
        <w:rPr>
          <w:rFonts w:asciiTheme="minorHAnsi" w:hAnsiTheme="minorHAnsi" w:cstheme="minorHAnsi"/>
          <w:color w:val="000000"/>
        </w:rPr>
      </w:pPr>
      <w:r w:rsidRPr="008A59D2">
        <w:rPr>
          <w:rFonts w:asciiTheme="minorHAnsi" w:hAnsiTheme="minorHAnsi" w:cstheme="minorHAnsi"/>
          <w:color w:val="000000"/>
        </w:rPr>
        <w:t xml:space="preserve">A student majoring in economics should acquire a thorough grounding in basic principles and methods of analysis, plus a working competence in several of the specialized and applied fields. Examples of such fields are industrial organization, law and economics, money and banking, international trade and finance, public finance, labor economics, health economics, urban and regional economics, and economic development. The major in economics can lead to either a Bachelor of Arts or a Bachelor of Science degree. </w:t>
      </w:r>
    </w:p>
    <w:p w:rsidR="008E1FE8" w:rsidRPr="008A59D2" w:rsidRDefault="008E1FE8" w:rsidP="008E1FE8">
      <w:pPr>
        <w:pStyle w:val="Pa2"/>
        <w:spacing w:before="40" w:after="20"/>
        <w:jc w:val="both"/>
        <w:rPr>
          <w:rFonts w:asciiTheme="minorHAnsi" w:hAnsiTheme="minorHAnsi" w:cstheme="minorHAnsi"/>
          <w:color w:val="000000"/>
        </w:rPr>
      </w:pPr>
      <w:r w:rsidRPr="008A59D2">
        <w:rPr>
          <w:rFonts w:asciiTheme="minorHAnsi" w:hAnsiTheme="minorHAnsi" w:cstheme="minorHAnsi"/>
          <w:color w:val="000000"/>
        </w:rPr>
        <w:t xml:space="preserve">Course work in economics serves a wide variety of vocational objectives. An economics major (supplemented by a rigorous calculus and statistics course sequence) is excellent preparation for graduate work in economics, which qualifies a person for academic, business, or government employment. Majors and others with strong economics training are attractive prospects for business firms and government agencies, and for professional graduate study in business or public policy. An economics background is especially desirable for the study and practice of law. The economics B.S. is recommended for students interested in professions that call for </w:t>
      </w:r>
      <w:r w:rsidRPr="008A59D2">
        <w:rPr>
          <w:rFonts w:asciiTheme="minorHAnsi" w:hAnsiTheme="minorHAnsi" w:cstheme="minorHAnsi"/>
          <w:color w:val="000000"/>
        </w:rPr>
        <w:lastRenderedPageBreak/>
        <w:t xml:space="preserve">quantitative skills. The B.S. is especially recommended for Honors students and students considering graduate school in economics or other quantitative areas. </w:t>
      </w:r>
    </w:p>
    <w:p w:rsidR="008E1FE8" w:rsidRPr="008A59D2" w:rsidRDefault="008E1FE8" w:rsidP="008E1FE8">
      <w:pPr>
        <w:pStyle w:val="Pa2"/>
        <w:spacing w:before="40" w:after="20"/>
        <w:jc w:val="both"/>
        <w:rPr>
          <w:rFonts w:asciiTheme="minorHAnsi" w:hAnsiTheme="minorHAnsi" w:cstheme="minorHAnsi"/>
          <w:color w:val="000000"/>
        </w:rPr>
      </w:pPr>
      <w:r w:rsidRPr="008A59D2">
        <w:rPr>
          <w:rFonts w:asciiTheme="minorHAnsi" w:hAnsiTheme="minorHAnsi" w:cstheme="minorHAnsi"/>
          <w:color w:val="000000"/>
        </w:rPr>
        <w:t xml:space="preserve">For an economics major that leads to a Bachelor of Arts degree, students must earn twenty-four credits in courses at the 2000 level or above, including two intermediate theory courses (ECON 2201 or 2211Q and 2202 or 2212Q), plus at least nine credits in either quantitative skills courses (ECON 2301- 2328) and/or ECON courses at the 3000 level or above. No more than six credits in ECON 2499 and/or 3499 may be counted toward the required 24 credits in economics courses at the 2000 level or above. ECON 2481 does not count toward fulfilling the major requirements. </w:t>
      </w:r>
    </w:p>
    <w:p w:rsidR="008E1FE8" w:rsidRPr="008A59D2" w:rsidRDefault="008E1FE8" w:rsidP="008E1FE8">
      <w:pPr>
        <w:pStyle w:val="Pa2"/>
        <w:spacing w:before="40" w:after="20"/>
        <w:jc w:val="both"/>
        <w:rPr>
          <w:rFonts w:asciiTheme="minorHAnsi" w:hAnsiTheme="minorHAnsi" w:cstheme="minorHAnsi"/>
          <w:color w:val="000000"/>
        </w:rPr>
      </w:pPr>
      <w:r w:rsidRPr="008A59D2">
        <w:rPr>
          <w:rFonts w:asciiTheme="minorHAnsi" w:hAnsiTheme="minorHAnsi" w:cstheme="minorHAnsi"/>
          <w:color w:val="000000"/>
        </w:rPr>
        <w:t xml:space="preserve">Economics B.A. majors are also required to pass twelve credits in 2000-level or above courses in fields related to economics or to fulfill a minor related to economics. In addition, all Economics majors must take STAT 1000Q or 1100Q and one of the following: MATH 1071Q, 1110Q, 1126Q, 1131Q, 1151Q or 2141Q. MATH 1125Q or higher is recommended, and STAT 1100Q is recommended over STAT 1000Q. </w:t>
      </w:r>
      <w:r w:rsidRPr="002621A8">
        <w:rPr>
          <w:rFonts w:asciiTheme="minorHAnsi" w:hAnsiTheme="minorHAnsi" w:cstheme="minorHAnsi"/>
          <w:color w:val="FF0000"/>
        </w:rPr>
        <w:t>ECON 2311 is a recommended course for the B.A.</w:t>
      </w:r>
      <w:r w:rsidRPr="008A59D2">
        <w:rPr>
          <w:rFonts w:asciiTheme="minorHAnsi" w:hAnsiTheme="minorHAnsi" w:cstheme="minorHAnsi"/>
          <w:color w:val="000000"/>
        </w:rPr>
        <w:t xml:space="preserve"> </w:t>
      </w:r>
      <w:r>
        <w:rPr>
          <w:rFonts w:asciiTheme="minorHAnsi" w:hAnsiTheme="minorHAnsi" w:cstheme="minorHAnsi"/>
          <w:color w:val="000000"/>
        </w:rPr>
        <w:t xml:space="preserve"> </w:t>
      </w:r>
      <w:r w:rsidRPr="008A59D2">
        <w:rPr>
          <w:rFonts w:asciiTheme="minorHAnsi" w:hAnsiTheme="minorHAnsi" w:cstheme="minorHAnsi"/>
          <w:color w:val="000000"/>
        </w:rPr>
        <w:t xml:space="preserve">Students may substitute more advanced MATH and STAT courses with consent of the faculty advisor. </w:t>
      </w:r>
    </w:p>
    <w:p w:rsidR="008E1FE8" w:rsidRPr="008A59D2" w:rsidRDefault="008E1FE8" w:rsidP="008E1FE8">
      <w:pPr>
        <w:pStyle w:val="Pa2"/>
        <w:spacing w:before="40" w:after="20"/>
        <w:jc w:val="both"/>
        <w:rPr>
          <w:rFonts w:asciiTheme="minorHAnsi" w:hAnsiTheme="minorHAnsi" w:cstheme="minorHAnsi"/>
          <w:color w:val="000000"/>
        </w:rPr>
      </w:pPr>
      <w:r w:rsidRPr="008A59D2">
        <w:rPr>
          <w:rFonts w:asciiTheme="minorHAnsi" w:hAnsiTheme="minorHAnsi" w:cstheme="minorHAnsi"/>
          <w:color w:val="000000"/>
        </w:rPr>
        <w:t xml:space="preserve">For an economics major that leads to a Bachelor of Science degree, students must take STAT 1000Q or 1100Q (STAT 1100Q is recommended over STAT 1000Q) and one of the following MATH sequences: MATH 1125Q, 1126Q, and 1132Q; MATH 1131Q (or 1151Q) and 1132Q (or 1152Q); or MATH 2141Q and 2142Q. In addition, B.S. majors must also take one of the following: MATH 2110Q or 2130Q or 2210Q or 2410Q or 2420Q. Students may substitute more advanced MATH and STAT courses with consent of the advisor. </w:t>
      </w:r>
    </w:p>
    <w:p w:rsidR="008E1FE8" w:rsidRPr="008A59D2" w:rsidRDefault="008E1FE8" w:rsidP="008E1FE8">
      <w:pPr>
        <w:pStyle w:val="Pa2"/>
        <w:spacing w:before="40" w:after="20"/>
        <w:jc w:val="both"/>
        <w:rPr>
          <w:rFonts w:asciiTheme="minorHAnsi" w:hAnsiTheme="minorHAnsi" w:cstheme="minorHAnsi"/>
          <w:color w:val="000000"/>
        </w:rPr>
      </w:pPr>
      <w:r w:rsidRPr="008A59D2">
        <w:rPr>
          <w:rFonts w:asciiTheme="minorHAnsi" w:hAnsiTheme="minorHAnsi" w:cstheme="minorHAnsi"/>
          <w:color w:val="000000"/>
        </w:rPr>
        <w:t xml:space="preserve">B.S. students must take one of the following science sequences in Biology, Chemistry, or Physics: </w:t>
      </w:r>
    </w:p>
    <w:p w:rsidR="008E1FE8" w:rsidRPr="008A59D2" w:rsidRDefault="008E1FE8" w:rsidP="002B6CAB">
      <w:pPr>
        <w:pStyle w:val="Default"/>
        <w:numPr>
          <w:ilvl w:val="0"/>
          <w:numId w:val="5"/>
        </w:numPr>
        <w:rPr>
          <w:rFonts w:asciiTheme="minorHAnsi" w:hAnsiTheme="minorHAnsi" w:cstheme="minorHAnsi"/>
        </w:rPr>
      </w:pPr>
      <w:r w:rsidRPr="008A59D2">
        <w:rPr>
          <w:rFonts w:asciiTheme="minorHAnsi" w:hAnsiTheme="minorHAnsi" w:cstheme="minorHAnsi"/>
        </w:rPr>
        <w:t xml:space="preserve">Biology: BIOL 1107 and either BIOL 1108 or 1110. </w:t>
      </w:r>
    </w:p>
    <w:p w:rsidR="008E1FE8" w:rsidRPr="008A59D2" w:rsidRDefault="008E1FE8" w:rsidP="002B6CAB">
      <w:pPr>
        <w:pStyle w:val="Default"/>
        <w:numPr>
          <w:ilvl w:val="0"/>
          <w:numId w:val="5"/>
        </w:numPr>
        <w:rPr>
          <w:rFonts w:asciiTheme="minorHAnsi" w:hAnsiTheme="minorHAnsi" w:cstheme="minorHAnsi"/>
        </w:rPr>
      </w:pPr>
      <w:r w:rsidRPr="008A59D2">
        <w:rPr>
          <w:rFonts w:asciiTheme="minorHAnsi" w:hAnsiTheme="minorHAnsi" w:cstheme="minorHAnsi"/>
        </w:rPr>
        <w:t xml:space="preserve">Chemistry: CHEM 1124Q, 1125Q, 1126Q; or CHEM 1127Q, 1128Q; or CHEM 1137Q, 1138Q; or CHEM 1147Q, 1148Q. </w:t>
      </w:r>
    </w:p>
    <w:p w:rsidR="008E1FE8" w:rsidRPr="008A59D2" w:rsidRDefault="008E1FE8" w:rsidP="002B6CAB">
      <w:pPr>
        <w:pStyle w:val="Default"/>
        <w:numPr>
          <w:ilvl w:val="0"/>
          <w:numId w:val="5"/>
        </w:numPr>
        <w:rPr>
          <w:rFonts w:asciiTheme="minorHAnsi" w:hAnsiTheme="minorHAnsi" w:cstheme="minorHAnsi"/>
        </w:rPr>
      </w:pPr>
      <w:r w:rsidRPr="008A59D2">
        <w:rPr>
          <w:rFonts w:asciiTheme="minorHAnsi" w:hAnsiTheme="minorHAnsi" w:cstheme="minorHAnsi"/>
        </w:rPr>
        <w:t xml:space="preserve">Physics: PHYS 1201Q, 1202Q; or PHYS 1401Q, 1402Q; or PHYS 1501Q, 1502Q; or PHYS 1601Q, 1602Q. </w:t>
      </w:r>
    </w:p>
    <w:p w:rsidR="008E1FE8" w:rsidRPr="008A59D2" w:rsidRDefault="008E1FE8" w:rsidP="008E1FE8">
      <w:pPr>
        <w:pStyle w:val="Default"/>
        <w:rPr>
          <w:rFonts w:asciiTheme="minorHAnsi" w:hAnsiTheme="minorHAnsi" w:cstheme="minorHAnsi"/>
        </w:rPr>
      </w:pPr>
    </w:p>
    <w:p w:rsidR="008E1FE8" w:rsidRPr="008A59D2" w:rsidRDefault="008E1FE8" w:rsidP="008E1FE8">
      <w:pPr>
        <w:pStyle w:val="Pa2"/>
        <w:spacing w:before="40" w:after="20"/>
        <w:jc w:val="both"/>
        <w:rPr>
          <w:rFonts w:asciiTheme="minorHAnsi" w:hAnsiTheme="minorHAnsi" w:cstheme="minorHAnsi"/>
          <w:color w:val="000000"/>
        </w:rPr>
      </w:pPr>
      <w:r w:rsidRPr="008A59D2">
        <w:rPr>
          <w:rFonts w:asciiTheme="minorHAnsi" w:hAnsiTheme="minorHAnsi" w:cstheme="minorHAnsi"/>
          <w:color w:val="000000"/>
        </w:rPr>
        <w:t xml:space="preserve">One of these courses may be used to fulfill the CA 3 lab requirement of the University’s general education requirements. In addition, students must take one other CA 3 course from a different subject area, but it need not be a lab course. </w:t>
      </w:r>
    </w:p>
    <w:p w:rsidR="008E1FE8" w:rsidRPr="008A59D2" w:rsidRDefault="008E1FE8" w:rsidP="008E1FE8">
      <w:pPr>
        <w:pStyle w:val="Pa2"/>
        <w:spacing w:before="40" w:after="20"/>
        <w:jc w:val="both"/>
        <w:rPr>
          <w:rFonts w:asciiTheme="minorHAnsi" w:hAnsiTheme="minorHAnsi" w:cstheme="minorHAnsi"/>
          <w:color w:val="000000"/>
        </w:rPr>
      </w:pPr>
      <w:r w:rsidRPr="008A59D2">
        <w:rPr>
          <w:rFonts w:asciiTheme="minorHAnsi" w:hAnsiTheme="minorHAnsi" w:cstheme="minorHAnsi"/>
          <w:color w:val="000000"/>
        </w:rPr>
        <w:t xml:space="preserve">B.S. majors must also earn 29 credits in courses at the 2000-level or above, including two quantitative intermediate theory courses (ECON 2211Q and 2212Q); a sequence in econometrics (ECON 2311 and 2312); </w:t>
      </w:r>
      <w:r w:rsidRPr="002621A8">
        <w:rPr>
          <w:rFonts w:asciiTheme="minorHAnsi" w:hAnsiTheme="minorHAnsi" w:cstheme="minorHAnsi"/>
          <w:color w:val="FF0000"/>
        </w:rPr>
        <w:t xml:space="preserve">and </w:t>
      </w:r>
      <w:r w:rsidRPr="008A59D2">
        <w:rPr>
          <w:rFonts w:asciiTheme="minorHAnsi" w:hAnsiTheme="minorHAnsi" w:cstheme="minorHAnsi"/>
          <w:color w:val="000000"/>
        </w:rPr>
        <w:t>at least six credits from the following modeling and methods courses</w:t>
      </w:r>
      <w:r>
        <w:rPr>
          <w:rFonts w:asciiTheme="minorHAnsi" w:hAnsiTheme="minorHAnsi" w:cstheme="minorHAnsi"/>
          <w:color w:val="000000"/>
        </w:rPr>
        <w:t xml:space="preserve">: </w:t>
      </w:r>
      <w:r w:rsidRPr="008A59D2">
        <w:rPr>
          <w:rFonts w:asciiTheme="minorHAnsi" w:hAnsiTheme="minorHAnsi" w:cstheme="minorHAnsi"/>
          <w:color w:val="000000"/>
        </w:rPr>
        <w:t xml:space="preserve">ECON 2301, 2326, 2327, 3208, 3313, </w:t>
      </w:r>
      <w:r w:rsidRPr="00990BD9">
        <w:rPr>
          <w:rFonts w:asciiTheme="minorHAnsi" w:hAnsiTheme="minorHAnsi" w:cstheme="minorHAnsi"/>
          <w:color w:val="FF0000"/>
        </w:rPr>
        <w:t>3315</w:t>
      </w:r>
      <w:r>
        <w:rPr>
          <w:rFonts w:asciiTheme="minorHAnsi" w:hAnsiTheme="minorHAnsi" w:cstheme="minorHAnsi"/>
          <w:color w:val="000000"/>
        </w:rPr>
        <w:t xml:space="preserve">, </w:t>
      </w:r>
      <w:r w:rsidRPr="008A59D2">
        <w:rPr>
          <w:rFonts w:asciiTheme="minorHAnsi" w:hAnsiTheme="minorHAnsi" w:cstheme="minorHAnsi"/>
          <w:color w:val="000000"/>
        </w:rPr>
        <w:t>4206</w:t>
      </w:r>
      <w:r w:rsidRPr="002621A8">
        <w:rPr>
          <w:rFonts w:asciiTheme="minorHAnsi" w:hAnsiTheme="minorHAnsi" w:cstheme="minorHAnsi"/>
          <w:color w:val="FF0000"/>
        </w:rPr>
        <w:t>.</w:t>
      </w:r>
      <w:r w:rsidRPr="008A59D2">
        <w:rPr>
          <w:rFonts w:asciiTheme="minorHAnsi" w:hAnsiTheme="minorHAnsi" w:cstheme="minorHAnsi"/>
          <w:color w:val="000000"/>
        </w:rPr>
        <w:t xml:space="preserve"> </w:t>
      </w:r>
      <w:r w:rsidRPr="002621A8">
        <w:rPr>
          <w:rFonts w:asciiTheme="minorHAnsi" w:hAnsiTheme="minorHAnsi" w:cstheme="minorHAnsi"/>
          <w:strike/>
          <w:color w:val="FF0000"/>
        </w:rPr>
        <w:t xml:space="preserve">plus at least nine additional credits in ECON courses at the 2000-level or higher. </w:t>
      </w:r>
      <w:r>
        <w:rPr>
          <w:rFonts w:asciiTheme="minorHAnsi" w:hAnsiTheme="minorHAnsi" w:cstheme="minorHAnsi"/>
          <w:color w:val="000000"/>
        </w:rPr>
        <w:t xml:space="preserve"> </w:t>
      </w:r>
      <w:r w:rsidRPr="00990BD9">
        <w:rPr>
          <w:rFonts w:asciiTheme="minorHAnsi" w:hAnsiTheme="minorHAnsi" w:cstheme="minorHAnsi"/>
          <w:color w:val="FF0000"/>
        </w:rPr>
        <w:t>Students may substitute equivalent graduate-level courses with consent of the advisor.</w:t>
      </w:r>
      <w:r>
        <w:rPr>
          <w:rFonts w:asciiTheme="minorHAnsi" w:hAnsiTheme="minorHAnsi" w:cstheme="minorHAnsi"/>
          <w:color w:val="000000"/>
        </w:rPr>
        <w:t xml:space="preserve">  </w:t>
      </w:r>
      <w:r w:rsidRPr="00990BD9">
        <w:rPr>
          <w:rFonts w:asciiTheme="minorHAnsi" w:hAnsiTheme="minorHAnsi" w:cstheme="minorHAnsi"/>
          <w:color w:val="FF0000"/>
        </w:rPr>
        <w:t>B.S. majors may fulfill the requirement for ECON 2211Q and ECON 2212Q by taking ECON 2201, ECON 2202, and ECON 2301</w:t>
      </w:r>
      <w:r>
        <w:rPr>
          <w:rFonts w:asciiTheme="minorHAnsi" w:hAnsiTheme="minorHAnsi" w:cstheme="minorHAnsi"/>
          <w:color w:val="FF0000"/>
        </w:rPr>
        <w:t>, in which case ECON 2301 cannot be used to fulfill the requirement for six credits in modeling and methods courses</w:t>
      </w:r>
      <w:r w:rsidRPr="00990BD9">
        <w:rPr>
          <w:rFonts w:asciiTheme="minorHAnsi" w:hAnsiTheme="minorHAnsi" w:cstheme="minorHAnsi"/>
          <w:color w:val="FF0000"/>
        </w:rPr>
        <w:t>.</w:t>
      </w:r>
      <w:r>
        <w:rPr>
          <w:rFonts w:asciiTheme="minorHAnsi" w:hAnsiTheme="minorHAnsi" w:cstheme="minorHAnsi"/>
          <w:color w:val="000000"/>
        </w:rPr>
        <w:t xml:space="preserve">  </w:t>
      </w:r>
      <w:r w:rsidRPr="008A59D2">
        <w:rPr>
          <w:rFonts w:asciiTheme="minorHAnsi" w:hAnsiTheme="minorHAnsi" w:cstheme="minorHAnsi"/>
          <w:color w:val="000000"/>
        </w:rPr>
        <w:t xml:space="preserve">B.S. majors may not count ECON </w:t>
      </w:r>
      <w:r w:rsidRPr="00990BD9">
        <w:rPr>
          <w:rFonts w:asciiTheme="minorHAnsi" w:hAnsiTheme="minorHAnsi" w:cstheme="minorHAnsi"/>
          <w:strike/>
          <w:color w:val="FF0000"/>
        </w:rPr>
        <w:t>2201, 2202, or</w:t>
      </w:r>
      <w:r w:rsidRPr="00990BD9">
        <w:rPr>
          <w:rFonts w:asciiTheme="minorHAnsi" w:hAnsiTheme="minorHAnsi" w:cstheme="minorHAnsi"/>
          <w:color w:val="FF0000"/>
        </w:rPr>
        <w:t xml:space="preserve"> </w:t>
      </w:r>
      <w:r w:rsidRPr="008A59D2">
        <w:rPr>
          <w:rFonts w:asciiTheme="minorHAnsi" w:hAnsiTheme="minorHAnsi" w:cstheme="minorHAnsi"/>
          <w:color w:val="000000"/>
        </w:rPr>
        <w:t xml:space="preserve">2481 toward the major, nor may they count more than six credits in ECON 2499 and/or 3499. </w:t>
      </w:r>
      <w:r w:rsidRPr="00990BD9">
        <w:rPr>
          <w:rFonts w:asciiTheme="minorHAnsi" w:hAnsiTheme="minorHAnsi" w:cstheme="minorHAnsi"/>
          <w:strike/>
          <w:color w:val="FF0000"/>
        </w:rPr>
        <w:t>Students may substitute equivalent graduate-level courses with consent of the advisor</w:t>
      </w:r>
      <w:r w:rsidRPr="00990BD9">
        <w:rPr>
          <w:rFonts w:asciiTheme="minorHAnsi" w:hAnsiTheme="minorHAnsi" w:cstheme="minorHAnsi"/>
          <w:color w:val="000000"/>
        </w:rPr>
        <w:t>.</w:t>
      </w:r>
    </w:p>
    <w:p w:rsidR="008E1FE8" w:rsidRPr="008A59D2" w:rsidRDefault="008E1FE8" w:rsidP="008E1FE8">
      <w:pPr>
        <w:pStyle w:val="Pa2"/>
        <w:spacing w:before="40" w:after="20"/>
        <w:jc w:val="both"/>
        <w:rPr>
          <w:rFonts w:asciiTheme="minorHAnsi" w:hAnsiTheme="minorHAnsi" w:cstheme="minorHAnsi"/>
          <w:color w:val="000000"/>
        </w:rPr>
      </w:pPr>
      <w:r w:rsidRPr="008A59D2">
        <w:rPr>
          <w:rFonts w:asciiTheme="minorHAnsi" w:hAnsiTheme="minorHAnsi" w:cstheme="minorHAnsi"/>
          <w:color w:val="000000"/>
        </w:rPr>
        <w:lastRenderedPageBreak/>
        <w:t xml:space="preserve">B.S. majors are also required to pass 12 credits in 2000-level or above courses in a field or fields related to economics. These related area courses may count toward a minor in a field related to economics. </w:t>
      </w:r>
    </w:p>
    <w:p w:rsidR="008E1FE8" w:rsidRPr="008A59D2" w:rsidRDefault="008E1FE8" w:rsidP="008E1FE8">
      <w:pPr>
        <w:pStyle w:val="Pa2"/>
        <w:spacing w:before="40" w:after="20"/>
        <w:jc w:val="both"/>
        <w:rPr>
          <w:rFonts w:asciiTheme="minorHAnsi" w:hAnsiTheme="minorHAnsi" w:cstheme="minorHAnsi"/>
          <w:color w:val="000000"/>
        </w:rPr>
      </w:pPr>
      <w:r w:rsidRPr="008A59D2">
        <w:rPr>
          <w:rFonts w:asciiTheme="minorHAnsi" w:hAnsiTheme="minorHAnsi" w:cstheme="minorHAnsi"/>
          <w:color w:val="000000"/>
        </w:rPr>
        <w:t xml:space="preserve">For both the B.A. and B.S., the intermediate theory courses (ECON 2201 or 2211Q and ECON 2202 or 2212Q) should be taken early in the student’s major program. </w:t>
      </w:r>
      <w:r w:rsidRPr="002621A8">
        <w:rPr>
          <w:rFonts w:asciiTheme="minorHAnsi" w:hAnsiTheme="minorHAnsi" w:cstheme="minorHAnsi"/>
          <w:strike/>
          <w:color w:val="FF0000"/>
        </w:rPr>
        <w:t>ECON 2311 is a recommended course for the B.A.</w:t>
      </w:r>
      <w:r w:rsidRPr="008A59D2">
        <w:rPr>
          <w:rFonts w:asciiTheme="minorHAnsi" w:hAnsiTheme="minorHAnsi" w:cstheme="minorHAnsi"/>
          <w:color w:val="000000"/>
        </w:rPr>
        <w:t xml:space="preserve"> The department has special requirements for economic majors in the University Honors Program </w:t>
      </w:r>
      <w:r w:rsidRPr="00990BD9">
        <w:rPr>
          <w:rFonts w:asciiTheme="minorHAnsi" w:hAnsiTheme="minorHAnsi" w:cstheme="minorHAnsi"/>
          <w:strike/>
          <w:color w:val="FF0000"/>
        </w:rPr>
        <w:t>and for majors who qualify for the department’s Economics Scholars and Quantitative Certificate Programs</w:t>
      </w:r>
      <w:r w:rsidRPr="008A59D2">
        <w:rPr>
          <w:rFonts w:asciiTheme="minorHAnsi" w:hAnsiTheme="minorHAnsi" w:cstheme="minorHAnsi"/>
          <w:color w:val="000000"/>
        </w:rPr>
        <w:t xml:space="preserve">. </w:t>
      </w:r>
    </w:p>
    <w:p w:rsidR="008E1FE8" w:rsidRDefault="008E1FE8" w:rsidP="008E1FE8">
      <w:pPr>
        <w:widowControl w:val="0"/>
        <w:autoSpaceDE w:val="0"/>
        <w:autoSpaceDN w:val="0"/>
        <w:adjustRightInd w:val="0"/>
        <w:rPr>
          <w:rFonts w:ascii="Tahoma" w:hAnsi="Tahoma" w:cs="Tahoma"/>
        </w:rPr>
      </w:pPr>
      <w:r w:rsidRPr="008A59D2">
        <w:rPr>
          <w:rFonts w:cstheme="minorHAnsi"/>
          <w:color w:val="000000"/>
        </w:rPr>
        <w:t xml:space="preserve">Economics majors satisfy the information literacy competency by passing at least one W course in Economics. Students may gain enhanced competence in information literacy by taking ECON 2311, 2312W, 2326, </w:t>
      </w:r>
      <w:r>
        <w:rPr>
          <w:rFonts w:cstheme="minorHAnsi"/>
          <w:color w:val="000000"/>
        </w:rPr>
        <w:t xml:space="preserve">or </w:t>
      </w:r>
      <w:r w:rsidRPr="008A59D2">
        <w:rPr>
          <w:rFonts w:cstheme="minorHAnsi"/>
          <w:color w:val="000000"/>
        </w:rPr>
        <w:t xml:space="preserve">2327. </w:t>
      </w:r>
      <w:r>
        <w:rPr>
          <w:rFonts w:cstheme="minorHAnsi"/>
          <w:color w:val="000000"/>
        </w:rPr>
        <w:t xml:space="preserve"> </w:t>
      </w:r>
      <w:r w:rsidRPr="002621A8">
        <w:rPr>
          <w:rFonts w:cstheme="minorHAnsi"/>
          <w:color w:val="000000"/>
        </w:rPr>
        <w:t>Economics majors satisfy the writing in the major requirement by passing at least one W course in Economics. A minor in Economics is described in the “Minors” sectio</w:t>
      </w:r>
      <w:r>
        <w:rPr>
          <w:rFonts w:cstheme="minorHAnsi"/>
          <w:color w:val="000000"/>
        </w:rPr>
        <w:t>n.</w:t>
      </w:r>
    </w:p>
    <w:p w:rsidR="008E1FE8" w:rsidRDefault="008E1FE8" w:rsidP="008E1FE8">
      <w:pPr>
        <w:widowControl w:val="0"/>
        <w:autoSpaceDE w:val="0"/>
        <w:autoSpaceDN w:val="0"/>
        <w:adjustRightInd w:val="0"/>
        <w:rPr>
          <w:rFonts w:ascii="Verdana" w:hAnsi="Verdana" w:cs="Verdana"/>
        </w:rPr>
      </w:pPr>
    </w:p>
    <w:p w:rsidR="008E1FE8" w:rsidRDefault="008E1FE8" w:rsidP="008E1FE8">
      <w:pPr>
        <w:pStyle w:val="Heading1"/>
      </w:pPr>
      <w:r>
        <w:t>Justification</w:t>
      </w:r>
    </w:p>
    <w:p w:rsidR="008E1FE8" w:rsidRDefault="008E1FE8" w:rsidP="008E1FE8">
      <w:pPr>
        <w:widowControl w:val="0"/>
        <w:autoSpaceDE w:val="0"/>
        <w:autoSpaceDN w:val="0"/>
        <w:adjustRightInd w:val="0"/>
        <w:rPr>
          <w:rFonts w:ascii="Tahoma" w:hAnsi="Tahoma" w:cs="Tahoma"/>
        </w:rPr>
      </w:pPr>
      <w:r>
        <w:rPr>
          <w:rFonts w:ascii="Tahoma" w:hAnsi="Tahoma" w:cs="Tahoma"/>
        </w:rPr>
        <w:t>1. Reasons for changing the major:  Mostly to solve a problem that arises when students have already taken ECON 2201 or 2202 before they elect the BS degree.  This solution as discussed with and approved by the Liberal Arts Services Center.</w:t>
      </w:r>
    </w:p>
    <w:p w:rsidR="008E1FE8" w:rsidRDefault="008E1FE8" w:rsidP="008E1FE8">
      <w:pPr>
        <w:widowControl w:val="0"/>
        <w:autoSpaceDE w:val="0"/>
        <w:autoSpaceDN w:val="0"/>
        <w:adjustRightInd w:val="0"/>
        <w:rPr>
          <w:rFonts w:ascii="Tahoma" w:hAnsi="Tahoma" w:cs="Tahoma"/>
        </w:rPr>
      </w:pPr>
      <w:r>
        <w:rPr>
          <w:rFonts w:ascii="Tahoma" w:hAnsi="Tahoma" w:cs="Tahoma"/>
        </w:rPr>
        <w:t>2. Effects on students:  Makes life easier for them.</w:t>
      </w:r>
    </w:p>
    <w:p w:rsidR="008E1FE8" w:rsidRDefault="008E1FE8" w:rsidP="008E1FE8">
      <w:pPr>
        <w:widowControl w:val="0"/>
        <w:autoSpaceDE w:val="0"/>
        <w:autoSpaceDN w:val="0"/>
        <w:adjustRightInd w:val="0"/>
        <w:rPr>
          <w:rFonts w:ascii="Tahoma" w:hAnsi="Tahoma" w:cs="Tahoma"/>
        </w:rPr>
      </w:pPr>
      <w:r>
        <w:rPr>
          <w:rFonts w:ascii="Tahoma" w:hAnsi="Tahoma" w:cs="Tahoma"/>
        </w:rPr>
        <w:t>3. Effects on other departments: none.</w:t>
      </w:r>
    </w:p>
    <w:p w:rsidR="008E1FE8" w:rsidRDefault="008E1FE8" w:rsidP="008E1FE8">
      <w:pPr>
        <w:widowControl w:val="0"/>
        <w:autoSpaceDE w:val="0"/>
        <w:autoSpaceDN w:val="0"/>
        <w:adjustRightInd w:val="0"/>
        <w:rPr>
          <w:rFonts w:ascii="Tahoma" w:hAnsi="Tahoma" w:cs="Tahoma"/>
        </w:rPr>
      </w:pPr>
      <w:r>
        <w:rPr>
          <w:rFonts w:ascii="Tahoma" w:hAnsi="Tahoma" w:cs="Tahoma"/>
        </w:rPr>
        <w:t>4. Effects on regional campuses: none.</w:t>
      </w:r>
    </w:p>
    <w:p w:rsidR="008E1FE8" w:rsidRPr="000314C2" w:rsidRDefault="008E1FE8" w:rsidP="008E1FE8">
      <w:pPr>
        <w:widowControl w:val="0"/>
        <w:autoSpaceDE w:val="0"/>
        <w:autoSpaceDN w:val="0"/>
        <w:adjustRightInd w:val="0"/>
        <w:rPr>
          <w:rFonts w:ascii="Tahoma" w:hAnsi="Tahoma" w:cs="Verdana"/>
        </w:rPr>
      </w:pPr>
      <w:r>
        <w:rPr>
          <w:rFonts w:ascii="Tahoma" w:hAnsi="Tahoma" w:cs="Verdana"/>
        </w:rPr>
        <w:t>5</w:t>
      </w:r>
      <w:r w:rsidRPr="000314C2">
        <w:rPr>
          <w:rFonts w:ascii="Tahoma" w:hAnsi="Tahoma" w:cs="Verdana"/>
        </w:rPr>
        <w:t xml:space="preserve">. </w:t>
      </w:r>
      <w:hyperlink r:id="rId702" w:anchor="dates" w:history="1">
        <w:r w:rsidRPr="000314C2">
          <w:rPr>
            <w:rStyle w:val="Hyperlink"/>
            <w:rFonts w:ascii="Tahoma" w:hAnsi="Tahoma" w:cs="Verdana"/>
          </w:rPr>
          <w:t>Dates approved</w:t>
        </w:r>
      </w:hyperlink>
      <w:r w:rsidRPr="000314C2">
        <w:rPr>
          <w:rFonts w:ascii="Tahoma" w:hAnsi="Tahoma" w:cs="Verdana"/>
        </w:rPr>
        <w:t xml:space="preserve"> by</w:t>
      </w:r>
    </w:p>
    <w:p w:rsidR="008E1FE8" w:rsidRPr="000314C2" w:rsidRDefault="008E1FE8" w:rsidP="008E1FE8">
      <w:pPr>
        <w:widowControl w:val="0"/>
        <w:autoSpaceDE w:val="0"/>
        <w:autoSpaceDN w:val="0"/>
        <w:adjustRightInd w:val="0"/>
        <w:rPr>
          <w:rFonts w:ascii="Tahoma" w:hAnsi="Tahoma" w:cs="Verdana"/>
        </w:rPr>
      </w:pPr>
      <w:r w:rsidRPr="000314C2">
        <w:rPr>
          <w:rFonts w:ascii="Tahoma" w:hAnsi="Tahoma" w:cs="Verdana"/>
        </w:rPr>
        <w:t>    Department Curriculum Committee:</w:t>
      </w:r>
      <w:r>
        <w:rPr>
          <w:rFonts w:ascii="Tahoma" w:hAnsi="Tahoma" w:cs="Verdana"/>
        </w:rPr>
        <w:t xml:space="preserve"> 27 April 2018</w:t>
      </w:r>
    </w:p>
    <w:p w:rsidR="008E1FE8" w:rsidRPr="000314C2" w:rsidRDefault="008E1FE8" w:rsidP="008E1FE8">
      <w:pPr>
        <w:widowControl w:val="0"/>
        <w:autoSpaceDE w:val="0"/>
        <w:autoSpaceDN w:val="0"/>
        <w:adjustRightInd w:val="0"/>
        <w:rPr>
          <w:rFonts w:ascii="Tahoma" w:hAnsi="Tahoma" w:cs="Verdana"/>
        </w:rPr>
      </w:pPr>
      <w:r w:rsidRPr="000314C2">
        <w:rPr>
          <w:rFonts w:ascii="Tahoma" w:hAnsi="Tahoma" w:cs="Verdana"/>
        </w:rPr>
        <w:t>    Department Faculty:</w:t>
      </w:r>
      <w:r>
        <w:rPr>
          <w:rFonts w:ascii="Tahoma" w:hAnsi="Tahoma" w:cs="Verdana"/>
        </w:rPr>
        <w:t xml:space="preserve"> 4 May 2018</w:t>
      </w:r>
    </w:p>
    <w:p w:rsidR="008E1FE8" w:rsidRPr="000314C2" w:rsidRDefault="008E1FE8" w:rsidP="008E1FE8">
      <w:pPr>
        <w:widowControl w:val="0"/>
        <w:autoSpaceDE w:val="0"/>
        <w:autoSpaceDN w:val="0"/>
        <w:adjustRightInd w:val="0"/>
        <w:ind w:left="360" w:hanging="360"/>
        <w:rPr>
          <w:rFonts w:ascii="Tahoma" w:hAnsi="Tahoma" w:cs="Verdana"/>
        </w:rPr>
      </w:pPr>
      <w:r>
        <w:rPr>
          <w:rFonts w:ascii="Tahoma" w:hAnsi="Tahoma" w:cs="Verdana"/>
        </w:rPr>
        <w:t>6</w:t>
      </w:r>
      <w:r w:rsidRPr="000314C2">
        <w:rPr>
          <w:rFonts w:ascii="Tahoma" w:hAnsi="Tahoma" w:cs="Verdana"/>
        </w:rPr>
        <w:t xml:space="preserve">. Name, Phone Number, and e-mail address of principal contact person: </w:t>
      </w:r>
    </w:p>
    <w:p w:rsidR="008E1FE8" w:rsidRDefault="008E1FE8" w:rsidP="008E1FE8">
      <w:pPr>
        <w:widowControl w:val="0"/>
        <w:autoSpaceDE w:val="0"/>
        <w:autoSpaceDN w:val="0"/>
        <w:adjustRightInd w:val="0"/>
        <w:ind w:left="360" w:hanging="360"/>
        <w:rPr>
          <w:rFonts w:ascii="Verdana" w:hAnsi="Verdana" w:cs="Verdana"/>
        </w:rPr>
      </w:pPr>
    </w:p>
    <w:p w:rsidR="008E1FE8" w:rsidRDefault="008E1FE8" w:rsidP="008E1FE8">
      <w:pPr>
        <w:tabs>
          <w:tab w:val="left" w:pos="960"/>
        </w:tabs>
        <w:rPr>
          <w:rFonts w:ascii="Verdana" w:hAnsi="Verdana"/>
        </w:rPr>
      </w:pPr>
      <w:r w:rsidRPr="00050FF4">
        <w:rPr>
          <w:rFonts w:ascii="Verdana" w:hAnsi="Verdana"/>
        </w:rPr>
        <w:t xml:space="preserve">Richard N. Langlois (860) 486-3472, </w:t>
      </w:r>
      <w:hyperlink r:id="rId703" w:history="1">
        <w:r w:rsidRPr="002B5C4E">
          <w:rPr>
            <w:rStyle w:val="Hyperlink"/>
            <w:rFonts w:ascii="Verdana" w:hAnsi="Verdana"/>
          </w:rPr>
          <w:t>richard.langlois@uconn.edu</w:t>
        </w:r>
      </w:hyperlink>
    </w:p>
    <w:p w:rsidR="008E1FE8" w:rsidRPr="003465FB" w:rsidRDefault="008E1FE8" w:rsidP="008E1FE8">
      <w:pPr>
        <w:tabs>
          <w:tab w:val="left" w:pos="960"/>
        </w:tabs>
        <w:rPr>
          <w:rFonts w:ascii="Verdana" w:hAnsi="Verdana"/>
        </w:rPr>
      </w:pPr>
    </w:p>
    <w:p w:rsidR="00D8096B" w:rsidRDefault="00D8096B" w:rsidP="00EB676C"/>
    <w:p w:rsidR="00D8096B" w:rsidRDefault="00D8096B" w:rsidP="00EB676C"/>
    <w:p w:rsidR="00EB676C" w:rsidRPr="008E1FE8" w:rsidRDefault="00EB676C" w:rsidP="00EB676C">
      <w:pPr>
        <w:rPr>
          <w:b/>
        </w:rPr>
      </w:pPr>
      <w:r w:rsidRPr="008E1FE8">
        <w:rPr>
          <w:b/>
        </w:rPr>
        <w:t>2018-195</w:t>
      </w:r>
      <w:r w:rsidRPr="008E1FE8">
        <w:rPr>
          <w:b/>
        </w:rPr>
        <w:tab/>
        <w:t>ECON</w:t>
      </w:r>
      <w:r w:rsidRPr="008E1FE8">
        <w:rPr>
          <w:b/>
        </w:rPr>
        <w:tab/>
      </w:r>
      <w:r w:rsidRPr="008E1FE8">
        <w:rPr>
          <w:b/>
        </w:rPr>
        <w:tab/>
      </w:r>
      <w:r w:rsidRPr="008E1FE8">
        <w:rPr>
          <w:b/>
        </w:rPr>
        <w:tab/>
        <w:t>Revise Minor</w:t>
      </w:r>
    </w:p>
    <w:p w:rsidR="008E1FE8" w:rsidRDefault="008E1FE8" w:rsidP="00EB676C"/>
    <w:p w:rsidR="0047001A" w:rsidRDefault="0047001A" w:rsidP="0047001A">
      <w:r>
        <w:rPr>
          <w:noProof/>
        </w:rPr>
        <w:drawing>
          <wp:inline distT="0" distB="0" distL="0" distR="0" wp14:anchorId="4C078CAF" wp14:editId="58AD04C4">
            <wp:extent cx="5486400" cy="838200"/>
            <wp:effectExtent l="0" t="0" r="0" b="0"/>
            <wp:docPr id="7" name="Picture 7"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517">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47001A" w:rsidRDefault="0047001A" w:rsidP="0047001A"/>
    <w:p w:rsidR="0047001A" w:rsidRDefault="0047001A" w:rsidP="0047001A">
      <w:pPr>
        <w:widowControl w:val="0"/>
        <w:autoSpaceDE w:val="0"/>
        <w:autoSpaceDN w:val="0"/>
        <w:adjustRightInd w:val="0"/>
        <w:rPr>
          <w:rFonts w:ascii="Verdana" w:hAnsi="Verdana" w:cs="Verdana"/>
        </w:rPr>
      </w:pPr>
      <w:r>
        <w:rPr>
          <w:rFonts w:ascii="Verdana" w:hAnsi="Verdana" w:cs="Verdana"/>
          <w:b/>
          <w:bCs/>
          <w:sz w:val="28"/>
          <w:szCs w:val="28"/>
        </w:rPr>
        <w:t>Proposal to Change a Minor</w:t>
      </w:r>
    </w:p>
    <w:p w:rsidR="0047001A" w:rsidRDefault="0047001A" w:rsidP="0047001A">
      <w:pPr>
        <w:widowControl w:val="0"/>
        <w:autoSpaceDE w:val="0"/>
        <w:autoSpaceDN w:val="0"/>
        <w:adjustRightInd w:val="0"/>
        <w:rPr>
          <w:rFonts w:ascii="Verdana" w:hAnsi="Verdana" w:cs="Verdana"/>
        </w:rPr>
      </w:pPr>
      <w:r>
        <w:rPr>
          <w:rFonts w:ascii="Verdana" w:hAnsi="Verdana" w:cs="Verdana"/>
          <w:sz w:val="18"/>
          <w:szCs w:val="18"/>
        </w:rPr>
        <w:t>Last revised: September 24, 2013</w:t>
      </w:r>
    </w:p>
    <w:p w:rsidR="0047001A" w:rsidRDefault="0047001A" w:rsidP="0047001A">
      <w:pPr>
        <w:widowControl w:val="0"/>
        <w:autoSpaceDE w:val="0"/>
        <w:autoSpaceDN w:val="0"/>
        <w:adjustRightInd w:val="0"/>
        <w:rPr>
          <w:rFonts w:ascii="Verdana" w:hAnsi="Verdana" w:cs="Verdana"/>
        </w:rPr>
      </w:pPr>
    </w:p>
    <w:p w:rsidR="0047001A" w:rsidRDefault="0047001A" w:rsidP="0047001A">
      <w:pPr>
        <w:widowControl w:val="0"/>
        <w:autoSpaceDE w:val="0"/>
        <w:autoSpaceDN w:val="0"/>
        <w:adjustRightInd w:val="0"/>
        <w:rPr>
          <w:rFonts w:ascii="Tahoma" w:hAnsi="Tahoma" w:cs="Tahoma"/>
        </w:rPr>
      </w:pPr>
      <w:r>
        <w:rPr>
          <w:rFonts w:ascii="Tahoma" w:hAnsi="Tahoma" w:cs="Tahoma"/>
        </w:rPr>
        <w:t>1. Date: 10 June 2018</w:t>
      </w:r>
    </w:p>
    <w:p w:rsidR="0047001A" w:rsidRDefault="0047001A" w:rsidP="0047001A">
      <w:pPr>
        <w:widowControl w:val="0"/>
        <w:autoSpaceDE w:val="0"/>
        <w:autoSpaceDN w:val="0"/>
        <w:adjustRightInd w:val="0"/>
        <w:rPr>
          <w:rFonts w:ascii="Tahoma" w:hAnsi="Tahoma" w:cs="Tahoma"/>
        </w:rPr>
      </w:pPr>
      <w:r>
        <w:rPr>
          <w:rFonts w:ascii="Tahoma" w:hAnsi="Tahoma" w:cs="Tahoma"/>
        </w:rPr>
        <w:t>2. Department or Program:  ECON</w:t>
      </w:r>
    </w:p>
    <w:p w:rsidR="0047001A" w:rsidRDefault="0047001A" w:rsidP="0047001A">
      <w:pPr>
        <w:widowControl w:val="0"/>
        <w:autoSpaceDE w:val="0"/>
        <w:autoSpaceDN w:val="0"/>
        <w:adjustRightInd w:val="0"/>
        <w:rPr>
          <w:rFonts w:ascii="Tahoma" w:hAnsi="Tahoma" w:cs="Tahoma"/>
        </w:rPr>
      </w:pPr>
      <w:r>
        <w:rPr>
          <w:rFonts w:ascii="Tahoma" w:hAnsi="Tahoma" w:cs="Tahoma"/>
        </w:rPr>
        <w:t>3. Title of Minor: Economics</w:t>
      </w:r>
    </w:p>
    <w:p w:rsidR="0047001A" w:rsidRDefault="0047001A" w:rsidP="0047001A">
      <w:pPr>
        <w:widowControl w:val="0"/>
        <w:autoSpaceDE w:val="0"/>
        <w:autoSpaceDN w:val="0"/>
        <w:adjustRightInd w:val="0"/>
        <w:rPr>
          <w:rFonts w:ascii="Tahoma" w:hAnsi="Tahoma" w:cs="Tahoma"/>
        </w:rPr>
      </w:pPr>
      <w:r>
        <w:rPr>
          <w:rFonts w:ascii="Tahoma" w:hAnsi="Tahoma" w:cs="Tahoma"/>
        </w:rPr>
        <w:lastRenderedPageBreak/>
        <w:t xml:space="preserve">4. </w:t>
      </w:r>
      <w:hyperlink r:id="rId704" w:anchor="effective" w:history="1">
        <w:r w:rsidRPr="009053C3">
          <w:rPr>
            <w:rStyle w:val="Hyperlink"/>
            <w:rFonts w:ascii="Tahoma" w:hAnsi="Tahoma" w:cs="Tahoma"/>
          </w:rPr>
          <w:t>Effective</w:t>
        </w:r>
      </w:hyperlink>
      <w:r>
        <w:rPr>
          <w:rFonts w:ascii="Tahoma" w:hAnsi="Tahoma" w:cs="Tahoma"/>
        </w:rPr>
        <w:t xml:space="preserve"> Date (semester, year):  Fall 2018</w:t>
      </w:r>
    </w:p>
    <w:p w:rsidR="0047001A" w:rsidRPr="00FD0690" w:rsidRDefault="0047001A" w:rsidP="0047001A">
      <w:pPr>
        <w:widowControl w:val="0"/>
        <w:autoSpaceDE w:val="0"/>
        <w:autoSpaceDN w:val="0"/>
        <w:adjustRightInd w:val="0"/>
        <w:rPr>
          <w:rFonts w:ascii="Tahoma" w:hAnsi="Tahoma" w:cs="Tahoma"/>
        </w:rPr>
      </w:pPr>
      <w:r>
        <w:rPr>
          <w:rFonts w:ascii="Tahoma" w:hAnsi="Tahoma" w:cs="Tahoma"/>
        </w:rPr>
        <w:t xml:space="preserve">(Consult Registrar’s change catalog site </w:t>
      </w:r>
      <w:r w:rsidRPr="000314C2">
        <w:rPr>
          <w:rFonts w:ascii="Tahoma" w:hAnsi="Tahoma" w:cs="Tahoma"/>
        </w:rPr>
        <w:t xml:space="preserve">to determine earliest </w:t>
      </w:r>
      <w:r>
        <w:rPr>
          <w:rFonts w:ascii="Tahoma" w:hAnsi="Tahoma" w:cs="Tahoma"/>
        </w:rPr>
        <w:t xml:space="preserve">possible effective date.  If </w:t>
      </w:r>
      <w:r w:rsidRPr="000314C2">
        <w:rPr>
          <w:rFonts w:ascii="Tahoma" w:hAnsi="Tahoma" w:cs="Tahoma"/>
        </w:rPr>
        <w:t>a later date</w:t>
      </w:r>
      <w:r>
        <w:rPr>
          <w:rFonts w:ascii="Tahoma" w:hAnsi="Tahoma" w:cs="Tahoma"/>
        </w:rPr>
        <w:t xml:space="preserve"> is desired</w:t>
      </w:r>
      <w:r w:rsidRPr="000314C2">
        <w:rPr>
          <w:rFonts w:ascii="Tahoma" w:hAnsi="Tahoma" w:cs="Tahoma"/>
        </w:rPr>
        <w:t>, indicate here.)</w:t>
      </w:r>
    </w:p>
    <w:p w:rsidR="0047001A" w:rsidRDefault="0047001A" w:rsidP="0047001A">
      <w:pPr>
        <w:widowControl w:val="0"/>
        <w:autoSpaceDE w:val="0"/>
        <w:autoSpaceDN w:val="0"/>
        <w:adjustRightInd w:val="0"/>
        <w:rPr>
          <w:rFonts w:ascii="Tahoma" w:hAnsi="Tahoma" w:cs="Tahoma"/>
        </w:rPr>
      </w:pPr>
      <w:r>
        <w:rPr>
          <w:rFonts w:ascii="Tahoma" w:hAnsi="Tahoma" w:cs="Tahoma"/>
        </w:rPr>
        <w:t>5. Nature of change:</w:t>
      </w:r>
    </w:p>
    <w:p w:rsidR="0047001A" w:rsidRDefault="0047001A" w:rsidP="0047001A">
      <w:pPr>
        <w:widowControl w:val="0"/>
        <w:autoSpaceDE w:val="0"/>
        <w:autoSpaceDN w:val="0"/>
        <w:adjustRightInd w:val="0"/>
        <w:rPr>
          <w:rFonts w:ascii="Tahoma" w:hAnsi="Tahoma" w:cs="Tahoma"/>
        </w:rPr>
      </w:pPr>
    </w:p>
    <w:p w:rsidR="0047001A" w:rsidRDefault="0047001A" w:rsidP="0047001A">
      <w:pPr>
        <w:widowControl w:val="0"/>
        <w:autoSpaceDE w:val="0"/>
        <w:autoSpaceDN w:val="0"/>
        <w:adjustRightInd w:val="0"/>
        <w:rPr>
          <w:rFonts w:ascii="Tahoma" w:hAnsi="Tahoma" w:cs="Tahoma"/>
        </w:rPr>
      </w:pPr>
      <w:r>
        <w:rPr>
          <w:rFonts w:ascii="Tahoma" w:hAnsi="Tahoma" w:cs="Tahoma"/>
        </w:rPr>
        <w:t>Add quantitative versions of intermediate theory courses as an alternative.</w:t>
      </w:r>
    </w:p>
    <w:p w:rsidR="0047001A" w:rsidRDefault="0047001A" w:rsidP="0047001A">
      <w:pPr>
        <w:widowControl w:val="0"/>
        <w:autoSpaceDE w:val="0"/>
        <w:autoSpaceDN w:val="0"/>
        <w:adjustRightInd w:val="0"/>
        <w:rPr>
          <w:rFonts w:ascii="Tahoma" w:hAnsi="Tahoma" w:cs="Tahoma"/>
        </w:rPr>
      </w:pPr>
    </w:p>
    <w:p w:rsidR="0047001A" w:rsidRPr="009053C3" w:rsidRDefault="0047001A" w:rsidP="0047001A">
      <w:pPr>
        <w:pStyle w:val="Heading1"/>
      </w:pPr>
      <w:r>
        <w:t>Existing Catalog Description of Minor</w:t>
      </w:r>
    </w:p>
    <w:p w:rsidR="0047001A" w:rsidRPr="004D401E" w:rsidRDefault="0047001A" w:rsidP="009C502D">
      <w:pPr>
        <w:widowControl w:val="0"/>
        <w:autoSpaceDE w:val="0"/>
        <w:autoSpaceDN w:val="0"/>
        <w:adjustRightInd w:val="0"/>
        <w:jc w:val="both"/>
        <w:rPr>
          <w:rFonts w:ascii="Tahoma" w:hAnsi="Tahoma" w:cs="Tahoma"/>
        </w:rPr>
      </w:pPr>
      <w:r w:rsidRPr="004D401E">
        <w:rPr>
          <w:rFonts w:ascii="Tahoma" w:hAnsi="Tahoma" w:cs="Tahoma"/>
        </w:rPr>
        <w:t>Students wishing to minor in Economics must complete five three-credit courses at the 2000 level and above, including ECON 2201, 2202, and one course numbered 2301–2328 or at the 3000 level or above.</w:t>
      </w:r>
    </w:p>
    <w:p w:rsidR="0047001A" w:rsidRPr="004D401E" w:rsidRDefault="0047001A" w:rsidP="0047001A">
      <w:pPr>
        <w:widowControl w:val="0"/>
        <w:autoSpaceDE w:val="0"/>
        <w:autoSpaceDN w:val="0"/>
        <w:adjustRightInd w:val="0"/>
        <w:rPr>
          <w:rFonts w:ascii="Tahoma" w:hAnsi="Tahoma" w:cs="Tahoma"/>
        </w:rPr>
      </w:pPr>
    </w:p>
    <w:p w:rsidR="0047001A" w:rsidRDefault="0047001A" w:rsidP="0047001A">
      <w:pPr>
        <w:widowControl w:val="0"/>
        <w:autoSpaceDE w:val="0"/>
        <w:autoSpaceDN w:val="0"/>
        <w:adjustRightInd w:val="0"/>
        <w:rPr>
          <w:rFonts w:ascii="Tahoma" w:hAnsi="Tahoma" w:cs="Tahoma"/>
        </w:rPr>
      </w:pPr>
      <w:r w:rsidRPr="004D401E">
        <w:rPr>
          <w:rFonts w:ascii="Tahoma" w:hAnsi="Tahoma" w:cs="Tahoma"/>
        </w:rPr>
        <w:t>The minor is offered by the Economics Department</w:t>
      </w:r>
    </w:p>
    <w:p w:rsidR="0047001A" w:rsidRDefault="0047001A" w:rsidP="0047001A">
      <w:pPr>
        <w:pStyle w:val="Heading1"/>
      </w:pPr>
      <w:r>
        <w:t>Proposed Catalog Description of Minor</w:t>
      </w:r>
    </w:p>
    <w:p w:rsidR="0047001A" w:rsidRPr="004D401E" w:rsidRDefault="0047001A" w:rsidP="0047001A">
      <w:pPr>
        <w:widowControl w:val="0"/>
        <w:autoSpaceDE w:val="0"/>
        <w:autoSpaceDN w:val="0"/>
        <w:adjustRightInd w:val="0"/>
        <w:rPr>
          <w:rFonts w:ascii="Tahoma" w:hAnsi="Tahoma" w:cs="Tahoma"/>
        </w:rPr>
      </w:pPr>
      <w:r w:rsidRPr="004D401E">
        <w:rPr>
          <w:rFonts w:ascii="Tahoma" w:hAnsi="Tahoma" w:cs="Tahoma"/>
        </w:rPr>
        <w:t>Students wishing to minor in Economics must complete five three-credit courses at the 2000 level and above, including ECON 2201</w:t>
      </w:r>
      <w:r>
        <w:rPr>
          <w:rFonts w:ascii="Tahoma" w:hAnsi="Tahoma" w:cs="Tahoma"/>
        </w:rPr>
        <w:t xml:space="preserve"> or 2211Q</w:t>
      </w:r>
      <w:r w:rsidRPr="004D401E">
        <w:rPr>
          <w:rFonts w:ascii="Tahoma" w:hAnsi="Tahoma" w:cs="Tahoma"/>
        </w:rPr>
        <w:t xml:space="preserve">, </w:t>
      </w:r>
      <w:r>
        <w:rPr>
          <w:rFonts w:ascii="Tahoma" w:hAnsi="Tahoma" w:cs="Tahoma"/>
        </w:rPr>
        <w:t xml:space="preserve">ECON </w:t>
      </w:r>
      <w:r w:rsidRPr="004D401E">
        <w:rPr>
          <w:rFonts w:ascii="Tahoma" w:hAnsi="Tahoma" w:cs="Tahoma"/>
        </w:rPr>
        <w:t>2202</w:t>
      </w:r>
      <w:r>
        <w:rPr>
          <w:rFonts w:ascii="Tahoma" w:hAnsi="Tahoma" w:cs="Tahoma"/>
        </w:rPr>
        <w:t xml:space="preserve"> or 2212Q</w:t>
      </w:r>
      <w:r w:rsidRPr="004D401E">
        <w:rPr>
          <w:rFonts w:ascii="Tahoma" w:hAnsi="Tahoma" w:cs="Tahoma"/>
        </w:rPr>
        <w:t>, and one course numbered 2301–2328 or at the 3000 level or above.</w:t>
      </w:r>
    </w:p>
    <w:p w:rsidR="0047001A" w:rsidRPr="004D401E" w:rsidRDefault="0047001A" w:rsidP="0047001A">
      <w:pPr>
        <w:widowControl w:val="0"/>
        <w:autoSpaceDE w:val="0"/>
        <w:autoSpaceDN w:val="0"/>
        <w:adjustRightInd w:val="0"/>
        <w:rPr>
          <w:rFonts w:ascii="Tahoma" w:hAnsi="Tahoma" w:cs="Tahoma"/>
        </w:rPr>
      </w:pPr>
    </w:p>
    <w:p w:rsidR="0047001A" w:rsidRDefault="0047001A" w:rsidP="0047001A">
      <w:pPr>
        <w:widowControl w:val="0"/>
        <w:autoSpaceDE w:val="0"/>
        <w:autoSpaceDN w:val="0"/>
        <w:adjustRightInd w:val="0"/>
        <w:rPr>
          <w:rFonts w:ascii="Tahoma" w:hAnsi="Tahoma" w:cs="Tahoma"/>
        </w:rPr>
      </w:pPr>
      <w:r w:rsidRPr="004D401E">
        <w:rPr>
          <w:rFonts w:ascii="Tahoma" w:hAnsi="Tahoma" w:cs="Tahoma"/>
        </w:rPr>
        <w:t>The minor is offered by the Economics Department</w:t>
      </w:r>
    </w:p>
    <w:p w:rsidR="0047001A" w:rsidRDefault="0047001A" w:rsidP="0047001A">
      <w:pPr>
        <w:widowControl w:val="0"/>
        <w:autoSpaceDE w:val="0"/>
        <w:autoSpaceDN w:val="0"/>
        <w:adjustRightInd w:val="0"/>
        <w:rPr>
          <w:rFonts w:ascii="Verdana" w:hAnsi="Verdana" w:cs="Verdana"/>
        </w:rPr>
      </w:pPr>
    </w:p>
    <w:p w:rsidR="0047001A" w:rsidRDefault="0047001A" w:rsidP="0047001A">
      <w:pPr>
        <w:pStyle w:val="Heading1"/>
      </w:pPr>
      <w:r>
        <w:t>Justification</w:t>
      </w:r>
    </w:p>
    <w:p w:rsidR="0047001A" w:rsidRDefault="0047001A" w:rsidP="0047001A">
      <w:pPr>
        <w:widowControl w:val="0"/>
        <w:autoSpaceDE w:val="0"/>
        <w:autoSpaceDN w:val="0"/>
        <w:adjustRightInd w:val="0"/>
        <w:rPr>
          <w:rFonts w:ascii="Tahoma" w:hAnsi="Tahoma" w:cs="Tahoma"/>
        </w:rPr>
      </w:pPr>
      <w:r>
        <w:rPr>
          <w:rFonts w:ascii="Tahoma" w:hAnsi="Tahoma" w:cs="Tahoma"/>
        </w:rPr>
        <w:t>1. Reasons for changing the minor:  Add new versions of intermediate theory as alternative.</w:t>
      </w:r>
    </w:p>
    <w:p w:rsidR="0047001A" w:rsidRDefault="0047001A" w:rsidP="0047001A">
      <w:pPr>
        <w:widowControl w:val="0"/>
        <w:autoSpaceDE w:val="0"/>
        <w:autoSpaceDN w:val="0"/>
        <w:adjustRightInd w:val="0"/>
        <w:rPr>
          <w:rFonts w:ascii="Tahoma" w:hAnsi="Tahoma" w:cs="Tahoma"/>
        </w:rPr>
      </w:pPr>
      <w:r>
        <w:rPr>
          <w:rFonts w:ascii="Tahoma" w:hAnsi="Tahoma" w:cs="Tahoma"/>
        </w:rPr>
        <w:t>2. Effects on students: minimal</w:t>
      </w:r>
    </w:p>
    <w:p w:rsidR="0047001A" w:rsidRDefault="0047001A" w:rsidP="0047001A">
      <w:pPr>
        <w:widowControl w:val="0"/>
        <w:autoSpaceDE w:val="0"/>
        <w:autoSpaceDN w:val="0"/>
        <w:adjustRightInd w:val="0"/>
        <w:rPr>
          <w:rFonts w:ascii="Tahoma" w:hAnsi="Tahoma" w:cs="Tahoma"/>
        </w:rPr>
      </w:pPr>
      <w:r>
        <w:rPr>
          <w:rFonts w:ascii="Tahoma" w:hAnsi="Tahoma" w:cs="Tahoma"/>
        </w:rPr>
        <w:t>3. Effects on other departments:  none</w:t>
      </w:r>
    </w:p>
    <w:p w:rsidR="0047001A" w:rsidRDefault="0047001A" w:rsidP="0047001A">
      <w:pPr>
        <w:widowControl w:val="0"/>
        <w:autoSpaceDE w:val="0"/>
        <w:autoSpaceDN w:val="0"/>
        <w:adjustRightInd w:val="0"/>
        <w:rPr>
          <w:rFonts w:ascii="Tahoma" w:hAnsi="Tahoma" w:cs="Tahoma"/>
        </w:rPr>
      </w:pPr>
      <w:r>
        <w:rPr>
          <w:rFonts w:ascii="Tahoma" w:hAnsi="Tahoma" w:cs="Tahoma"/>
        </w:rPr>
        <w:t>4. Effects on regional campuses: none</w:t>
      </w:r>
    </w:p>
    <w:p w:rsidR="0047001A" w:rsidRDefault="0047001A" w:rsidP="0047001A">
      <w:pPr>
        <w:widowControl w:val="0"/>
        <w:autoSpaceDE w:val="0"/>
        <w:autoSpaceDN w:val="0"/>
        <w:adjustRightInd w:val="0"/>
        <w:rPr>
          <w:rFonts w:ascii="Verdana" w:hAnsi="Verdana" w:cs="Verdana"/>
        </w:rPr>
      </w:pPr>
      <w:r>
        <w:rPr>
          <w:rFonts w:ascii="Verdana" w:hAnsi="Verdana" w:cs="Verdana"/>
        </w:rPr>
        <w:t xml:space="preserve">5. </w:t>
      </w:r>
      <w:hyperlink r:id="rId705" w:anchor="dates" w:history="1">
        <w:r w:rsidRPr="006974E9">
          <w:rPr>
            <w:rStyle w:val="Hyperlink"/>
            <w:rFonts w:ascii="Verdana" w:hAnsi="Verdana" w:cs="Verdana"/>
          </w:rPr>
          <w:t>Dates approved</w:t>
        </w:r>
      </w:hyperlink>
      <w:r>
        <w:rPr>
          <w:rFonts w:ascii="Verdana" w:hAnsi="Verdana" w:cs="Verdana"/>
        </w:rPr>
        <w:t xml:space="preserve"> by</w:t>
      </w:r>
    </w:p>
    <w:p w:rsidR="0047001A" w:rsidRDefault="0047001A" w:rsidP="0047001A">
      <w:pPr>
        <w:widowControl w:val="0"/>
        <w:autoSpaceDE w:val="0"/>
        <w:autoSpaceDN w:val="0"/>
        <w:adjustRightInd w:val="0"/>
        <w:rPr>
          <w:rFonts w:ascii="Verdana" w:hAnsi="Verdana" w:cs="Verdana"/>
        </w:rPr>
      </w:pPr>
      <w:r>
        <w:rPr>
          <w:rFonts w:ascii="Verdana" w:hAnsi="Verdana" w:cs="Verdana"/>
        </w:rPr>
        <w:t>    Department Curriculum Committee:  27 April 2018</w:t>
      </w:r>
    </w:p>
    <w:p w:rsidR="0047001A" w:rsidRDefault="0047001A" w:rsidP="0047001A">
      <w:pPr>
        <w:widowControl w:val="0"/>
        <w:autoSpaceDE w:val="0"/>
        <w:autoSpaceDN w:val="0"/>
        <w:adjustRightInd w:val="0"/>
        <w:rPr>
          <w:rFonts w:ascii="Verdana" w:hAnsi="Verdana" w:cs="Verdana"/>
        </w:rPr>
      </w:pPr>
      <w:r>
        <w:rPr>
          <w:rFonts w:ascii="Verdana" w:hAnsi="Verdana" w:cs="Verdana"/>
        </w:rPr>
        <w:t>    Department Faculty: 4 May 2018</w:t>
      </w:r>
    </w:p>
    <w:p w:rsidR="0047001A" w:rsidRDefault="0047001A" w:rsidP="0047001A">
      <w:pPr>
        <w:widowControl w:val="0"/>
        <w:autoSpaceDE w:val="0"/>
        <w:autoSpaceDN w:val="0"/>
        <w:adjustRightInd w:val="0"/>
        <w:ind w:left="360" w:hanging="360"/>
        <w:rPr>
          <w:rFonts w:ascii="Verdana" w:hAnsi="Verdana" w:cs="Verdana"/>
        </w:rPr>
      </w:pPr>
      <w:r>
        <w:rPr>
          <w:rFonts w:ascii="Verdana" w:hAnsi="Verdana" w:cs="Verdana"/>
        </w:rPr>
        <w:t xml:space="preserve">6. Name, Phone Number, and e-mail address of principal contact person: </w:t>
      </w:r>
    </w:p>
    <w:p w:rsidR="0047001A" w:rsidRPr="004D401E" w:rsidRDefault="0047001A" w:rsidP="0047001A">
      <w:pPr>
        <w:widowControl w:val="0"/>
        <w:autoSpaceDE w:val="0"/>
        <w:autoSpaceDN w:val="0"/>
        <w:adjustRightInd w:val="0"/>
        <w:ind w:left="360" w:hanging="360"/>
        <w:rPr>
          <w:rFonts w:ascii="Verdana" w:hAnsi="Verdana" w:cs="Verdana"/>
        </w:rPr>
      </w:pPr>
      <w:r>
        <w:rPr>
          <w:rFonts w:ascii="Verdana" w:hAnsi="Verdana" w:cs="Verdana"/>
        </w:rPr>
        <w:t xml:space="preserve">Richard N. Langlois (860) 486-3472, </w:t>
      </w:r>
      <w:hyperlink r:id="rId706" w:history="1">
        <w:r w:rsidRPr="002B5C4E">
          <w:rPr>
            <w:rStyle w:val="Hyperlink"/>
            <w:rFonts w:ascii="Verdana" w:hAnsi="Verdana" w:cs="Verdana"/>
          </w:rPr>
          <w:t>richard.langlois@uconn.edu</w:t>
        </w:r>
      </w:hyperlink>
    </w:p>
    <w:p w:rsidR="008E1FE8" w:rsidRDefault="008E1FE8" w:rsidP="00EB676C"/>
    <w:p w:rsidR="008E1FE8" w:rsidRDefault="008E1FE8" w:rsidP="00EB676C"/>
    <w:p w:rsidR="00EB676C" w:rsidRPr="0047001A" w:rsidRDefault="00EB676C" w:rsidP="00EB676C">
      <w:pPr>
        <w:rPr>
          <w:b/>
        </w:rPr>
      </w:pPr>
      <w:r w:rsidRPr="0047001A">
        <w:rPr>
          <w:b/>
        </w:rPr>
        <w:t>2018-196</w:t>
      </w:r>
      <w:r w:rsidRPr="0047001A">
        <w:rPr>
          <w:b/>
        </w:rPr>
        <w:tab/>
      </w:r>
      <w:r w:rsidR="009C502D">
        <w:rPr>
          <w:b/>
        </w:rPr>
        <w:t>ENVS</w:t>
      </w:r>
      <w:r w:rsidRPr="0047001A">
        <w:rPr>
          <w:b/>
        </w:rPr>
        <w:t xml:space="preserve"> (CLAS)</w:t>
      </w:r>
      <w:r w:rsidRPr="0047001A">
        <w:rPr>
          <w:b/>
        </w:rPr>
        <w:tab/>
      </w:r>
      <w:r w:rsidRPr="0047001A">
        <w:rPr>
          <w:b/>
        </w:rPr>
        <w:tab/>
        <w:t>Revise Major</w:t>
      </w:r>
    </w:p>
    <w:p w:rsidR="0047001A" w:rsidRDefault="0047001A" w:rsidP="00EB676C"/>
    <w:p w:rsidR="00AF4C16" w:rsidRDefault="00AF4C16" w:rsidP="00AF4C16">
      <w:r>
        <w:rPr>
          <w:noProof/>
        </w:rPr>
        <w:drawing>
          <wp:inline distT="0" distB="0" distL="0" distR="0" wp14:anchorId="51C18B72" wp14:editId="090F863C">
            <wp:extent cx="5486400" cy="838200"/>
            <wp:effectExtent l="0" t="0" r="0" b="0"/>
            <wp:docPr id="9" name="Picture 9"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517">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AF4C16" w:rsidRDefault="00AF4C16" w:rsidP="00AF4C16"/>
    <w:p w:rsidR="00AF4C16" w:rsidRDefault="00AF4C16" w:rsidP="00AF4C16">
      <w:pPr>
        <w:widowControl w:val="0"/>
        <w:autoSpaceDE w:val="0"/>
        <w:autoSpaceDN w:val="0"/>
        <w:adjustRightInd w:val="0"/>
        <w:rPr>
          <w:rFonts w:ascii="Verdana" w:hAnsi="Verdana" w:cs="Verdana"/>
        </w:rPr>
      </w:pPr>
      <w:r>
        <w:rPr>
          <w:rFonts w:ascii="Verdana" w:hAnsi="Verdana" w:cs="Verdana"/>
          <w:b/>
          <w:bCs/>
          <w:sz w:val="28"/>
          <w:szCs w:val="28"/>
        </w:rPr>
        <w:lastRenderedPageBreak/>
        <w:t>Proposal to Change a Major</w:t>
      </w:r>
    </w:p>
    <w:p w:rsidR="00AF4C16" w:rsidRDefault="00AF4C16" w:rsidP="00AF4C16">
      <w:pPr>
        <w:widowControl w:val="0"/>
        <w:autoSpaceDE w:val="0"/>
        <w:autoSpaceDN w:val="0"/>
        <w:adjustRightInd w:val="0"/>
        <w:rPr>
          <w:rFonts w:ascii="Verdana" w:hAnsi="Verdana" w:cs="Verdana"/>
        </w:rPr>
      </w:pPr>
      <w:r>
        <w:rPr>
          <w:rFonts w:ascii="Verdana" w:hAnsi="Verdana" w:cs="Verdana"/>
          <w:sz w:val="18"/>
          <w:szCs w:val="18"/>
        </w:rPr>
        <w:t>Last revised: September 24, 2013</w:t>
      </w:r>
    </w:p>
    <w:p w:rsidR="00AF4C16" w:rsidRDefault="00AF4C16" w:rsidP="00AF4C16">
      <w:pPr>
        <w:widowControl w:val="0"/>
        <w:autoSpaceDE w:val="0"/>
        <w:autoSpaceDN w:val="0"/>
        <w:adjustRightInd w:val="0"/>
        <w:rPr>
          <w:rFonts w:ascii="Verdana" w:hAnsi="Verdana" w:cs="Verdana"/>
        </w:rPr>
      </w:pPr>
    </w:p>
    <w:p w:rsidR="00AF4C16" w:rsidRDefault="00AF4C16" w:rsidP="00AF4C16">
      <w:pPr>
        <w:widowControl w:val="0"/>
        <w:autoSpaceDE w:val="0"/>
        <w:autoSpaceDN w:val="0"/>
        <w:adjustRightInd w:val="0"/>
        <w:rPr>
          <w:rFonts w:ascii="Tahoma" w:hAnsi="Tahoma" w:cs="Tahoma"/>
        </w:rPr>
      </w:pPr>
      <w:r>
        <w:rPr>
          <w:rFonts w:ascii="Tahoma" w:hAnsi="Tahoma" w:cs="Tahoma"/>
        </w:rPr>
        <w:t>1. Date: 8/3/18</w:t>
      </w:r>
    </w:p>
    <w:p w:rsidR="00AF4C16" w:rsidRDefault="00AF4C16" w:rsidP="00AF4C16">
      <w:pPr>
        <w:widowControl w:val="0"/>
        <w:autoSpaceDE w:val="0"/>
        <w:autoSpaceDN w:val="0"/>
        <w:adjustRightInd w:val="0"/>
        <w:rPr>
          <w:rFonts w:ascii="Tahoma" w:hAnsi="Tahoma" w:cs="Tahoma"/>
        </w:rPr>
      </w:pPr>
      <w:r>
        <w:rPr>
          <w:rFonts w:ascii="Tahoma" w:hAnsi="Tahoma" w:cs="Tahoma"/>
        </w:rPr>
        <w:t>2. Department or Program: Environmental Sciences</w:t>
      </w:r>
    </w:p>
    <w:p w:rsidR="00AF4C16" w:rsidRDefault="00AF4C16" w:rsidP="00AF4C16">
      <w:pPr>
        <w:widowControl w:val="0"/>
        <w:autoSpaceDE w:val="0"/>
        <w:autoSpaceDN w:val="0"/>
        <w:adjustRightInd w:val="0"/>
        <w:rPr>
          <w:rFonts w:ascii="Tahoma" w:hAnsi="Tahoma" w:cs="Tahoma"/>
        </w:rPr>
      </w:pPr>
      <w:r>
        <w:rPr>
          <w:rFonts w:ascii="Tahoma" w:hAnsi="Tahoma" w:cs="Tahoma"/>
        </w:rPr>
        <w:t>3. Title of Major: Environmental Sciences</w:t>
      </w:r>
    </w:p>
    <w:p w:rsidR="00AF4C16" w:rsidRDefault="00AF4C16" w:rsidP="00AF4C16">
      <w:pPr>
        <w:widowControl w:val="0"/>
        <w:autoSpaceDE w:val="0"/>
        <w:autoSpaceDN w:val="0"/>
        <w:adjustRightInd w:val="0"/>
        <w:rPr>
          <w:rFonts w:ascii="Tahoma" w:hAnsi="Tahoma" w:cs="Tahoma"/>
        </w:rPr>
      </w:pPr>
      <w:r>
        <w:rPr>
          <w:rFonts w:ascii="Tahoma" w:hAnsi="Tahoma" w:cs="Tahoma"/>
        </w:rPr>
        <w:t xml:space="preserve">4. </w:t>
      </w:r>
      <w:hyperlink r:id="rId707" w:anchor="effective" w:history="1">
        <w:r w:rsidRPr="009053C3">
          <w:rPr>
            <w:rStyle w:val="Hyperlink"/>
            <w:rFonts w:ascii="Tahoma" w:hAnsi="Tahoma" w:cs="Tahoma"/>
          </w:rPr>
          <w:t>Effective</w:t>
        </w:r>
      </w:hyperlink>
      <w:r>
        <w:rPr>
          <w:rFonts w:ascii="Tahoma" w:hAnsi="Tahoma" w:cs="Tahoma"/>
        </w:rPr>
        <w:t xml:space="preserve"> Date (semester, year): Fall 2019</w:t>
      </w:r>
    </w:p>
    <w:p w:rsidR="00AF4C16" w:rsidRPr="000314C2" w:rsidRDefault="00AF4C16" w:rsidP="00AF4C16">
      <w:pPr>
        <w:widowControl w:val="0"/>
        <w:autoSpaceDE w:val="0"/>
        <w:autoSpaceDN w:val="0"/>
        <w:adjustRightInd w:val="0"/>
        <w:rPr>
          <w:rFonts w:ascii="Tahoma" w:hAnsi="Tahoma" w:cs="Tahoma"/>
        </w:rPr>
      </w:pPr>
      <w:r>
        <w:rPr>
          <w:rFonts w:ascii="Tahoma" w:hAnsi="Tahoma" w:cs="Tahoma"/>
        </w:rPr>
        <w:t xml:space="preserve">(Consult Registrar’s change catalog site </w:t>
      </w:r>
      <w:r w:rsidRPr="000314C2">
        <w:rPr>
          <w:rFonts w:ascii="Tahoma" w:hAnsi="Tahoma" w:cs="Tahoma"/>
        </w:rPr>
        <w:t xml:space="preserve">to determine earliest </w:t>
      </w:r>
      <w:r>
        <w:rPr>
          <w:rFonts w:ascii="Tahoma" w:hAnsi="Tahoma" w:cs="Tahoma"/>
        </w:rPr>
        <w:t xml:space="preserve">possible effective date.  If </w:t>
      </w:r>
      <w:r w:rsidRPr="000314C2">
        <w:rPr>
          <w:rFonts w:ascii="Tahoma" w:hAnsi="Tahoma" w:cs="Tahoma"/>
        </w:rPr>
        <w:t>a later date</w:t>
      </w:r>
      <w:r>
        <w:rPr>
          <w:rFonts w:ascii="Tahoma" w:hAnsi="Tahoma" w:cs="Tahoma"/>
        </w:rPr>
        <w:t xml:space="preserve"> is desired</w:t>
      </w:r>
      <w:r w:rsidRPr="000314C2">
        <w:rPr>
          <w:rFonts w:ascii="Tahoma" w:hAnsi="Tahoma" w:cs="Tahoma"/>
        </w:rPr>
        <w:t>, indicate here.)</w:t>
      </w:r>
    </w:p>
    <w:p w:rsidR="00AF4C16" w:rsidRDefault="00AF4C16" w:rsidP="00AF4C16">
      <w:pPr>
        <w:widowControl w:val="0"/>
        <w:autoSpaceDE w:val="0"/>
        <w:autoSpaceDN w:val="0"/>
        <w:adjustRightInd w:val="0"/>
        <w:rPr>
          <w:rFonts w:ascii="Tahoma" w:hAnsi="Tahoma" w:cs="Tahoma"/>
        </w:rPr>
      </w:pPr>
      <w:r>
        <w:rPr>
          <w:rFonts w:ascii="Tahoma" w:hAnsi="Tahoma" w:cs="Tahoma"/>
        </w:rPr>
        <w:t>5. Nature of change: Add a course and add the 36-credit group requirement.</w:t>
      </w:r>
    </w:p>
    <w:p w:rsidR="00AF4C16" w:rsidRDefault="00AF4C16" w:rsidP="00AF4C16">
      <w:pPr>
        <w:widowControl w:val="0"/>
        <w:autoSpaceDE w:val="0"/>
        <w:autoSpaceDN w:val="0"/>
        <w:adjustRightInd w:val="0"/>
        <w:rPr>
          <w:rFonts w:ascii="Tahoma" w:hAnsi="Tahoma" w:cs="Tahoma"/>
        </w:rPr>
      </w:pPr>
    </w:p>
    <w:p w:rsidR="00AF4C16" w:rsidRPr="009053C3" w:rsidRDefault="00AF4C16" w:rsidP="00AF4C16">
      <w:pPr>
        <w:pStyle w:val="Heading1"/>
      </w:pPr>
      <w:r>
        <w:t>Existing Catalog Description of Major</w:t>
      </w:r>
    </w:p>
    <w:p w:rsidR="00AF4C16" w:rsidRDefault="00AF4C16" w:rsidP="00AF4C16">
      <w:pPr>
        <w:pStyle w:val="Heading1"/>
        <w:rPr>
          <w:rFonts w:eastAsia="Times New Roman" w:cs="Times New Roman"/>
        </w:rPr>
      </w:pPr>
      <w:r>
        <w:rPr>
          <w:rFonts w:eastAsia="Times New Roman" w:cs="Times New Roman"/>
        </w:rPr>
        <w:t>Environmental Sciences</w:t>
      </w:r>
    </w:p>
    <w:p w:rsidR="00AF4C16" w:rsidRDefault="00AF4C16" w:rsidP="00AF4C16">
      <w:pPr>
        <w:pStyle w:val="none"/>
      </w:pPr>
      <w:r>
        <w:t>The major in Environmental Sciences is based in the physical and biological sciences, but also includes course work in selected areas of the social sciences. The major leads to a Bachelor of Science degree, and may be adopted by students in either the College of Agriculture, Health and Natural Resources or the College of Liberal Arts and Sciences. This curriculum offers a comprehensive approach to the study of environmental problems, including not only a rigorous scientific background, but also detailed analyses of the social and economic implications of environmental issues. The complexity and interdisciplinary nature of environmental science is reflected in the core requirements of the major. These courses, assembled from several different academic departments representing two colleges, provide both breadth and depth, preparing students for careers that deal with environmental issues and for graduate study in environmental sciences and related fields.</w:t>
      </w:r>
    </w:p>
    <w:p w:rsidR="00AF4C16" w:rsidRDefault="00AF4C16" w:rsidP="00AF4C16">
      <w:pPr>
        <w:pStyle w:val="Heading3"/>
      </w:pPr>
      <w:r>
        <w:t>Required courses in Basic (Natural) Sciences</w:t>
      </w:r>
    </w:p>
    <w:p w:rsidR="00AF4C16" w:rsidRDefault="00AF4C16" w:rsidP="002B6CAB">
      <w:pPr>
        <w:numPr>
          <w:ilvl w:val="0"/>
          <w:numId w:val="6"/>
        </w:numPr>
        <w:spacing w:before="100" w:beforeAutospacing="1" w:after="100" w:afterAutospacing="1"/>
        <w:rPr>
          <w:rFonts w:eastAsia="Times New Roman"/>
        </w:rPr>
      </w:pPr>
      <w:hyperlink r:id="rId708" w:anchor="1107" w:history="1">
        <w:r>
          <w:rPr>
            <w:rStyle w:val="Hyperlink"/>
            <w:rFonts w:eastAsia="Times New Roman"/>
          </w:rPr>
          <w:t>BIOL 1107</w:t>
        </w:r>
      </w:hyperlink>
      <w:r>
        <w:rPr>
          <w:rFonts w:eastAsia="Times New Roman"/>
        </w:rPr>
        <w:t xml:space="preserve"> and </w:t>
      </w:r>
      <w:hyperlink r:id="rId709" w:anchor="1108" w:history="1">
        <w:r>
          <w:rPr>
            <w:rStyle w:val="Hyperlink"/>
            <w:rFonts w:eastAsia="Times New Roman"/>
          </w:rPr>
          <w:t>1108</w:t>
        </w:r>
      </w:hyperlink>
      <w:r>
        <w:rPr>
          <w:rFonts w:eastAsia="Times New Roman"/>
        </w:rPr>
        <w:t xml:space="preserve"> or </w:t>
      </w:r>
      <w:hyperlink r:id="rId710" w:anchor="1110" w:history="1">
        <w:r>
          <w:rPr>
            <w:rStyle w:val="Hyperlink"/>
            <w:rFonts w:eastAsia="Times New Roman"/>
          </w:rPr>
          <w:t>1110</w:t>
        </w:r>
      </w:hyperlink>
      <w:r>
        <w:rPr>
          <w:rFonts w:eastAsia="Times New Roman"/>
        </w:rPr>
        <w:t>;</w:t>
      </w:r>
    </w:p>
    <w:p w:rsidR="00AF4C16" w:rsidRDefault="00AF4C16" w:rsidP="002B6CAB">
      <w:pPr>
        <w:numPr>
          <w:ilvl w:val="0"/>
          <w:numId w:val="6"/>
        </w:numPr>
        <w:spacing w:before="100" w:beforeAutospacing="1" w:after="100" w:afterAutospacing="1"/>
        <w:rPr>
          <w:rFonts w:eastAsia="Times New Roman"/>
        </w:rPr>
      </w:pPr>
      <w:hyperlink r:id="rId711" w:anchor="1124Q" w:history="1">
        <w:r>
          <w:rPr>
            <w:rStyle w:val="Hyperlink"/>
            <w:rFonts w:eastAsia="Times New Roman"/>
          </w:rPr>
          <w:t>CHEM 1124Q</w:t>
        </w:r>
      </w:hyperlink>
      <w:r>
        <w:rPr>
          <w:rFonts w:eastAsia="Times New Roman"/>
        </w:rPr>
        <w:t xml:space="preserve">, </w:t>
      </w:r>
      <w:hyperlink r:id="rId712" w:anchor="1125Q" w:history="1">
        <w:r>
          <w:rPr>
            <w:rStyle w:val="Hyperlink"/>
            <w:rFonts w:eastAsia="Times New Roman"/>
          </w:rPr>
          <w:t>1125Q</w:t>
        </w:r>
      </w:hyperlink>
      <w:r>
        <w:rPr>
          <w:rFonts w:eastAsia="Times New Roman"/>
        </w:rPr>
        <w:t xml:space="preserve">, </w:t>
      </w:r>
      <w:hyperlink r:id="rId713" w:anchor="1126Q" w:history="1">
        <w:r>
          <w:rPr>
            <w:rStyle w:val="Hyperlink"/>
            <w:rFonts w:eastAsia="Times New Roman"/>
          </w:rPr>
          <w:t>1126Q</w:t>
        </w:r>
      </w:hyperlink>
      <w:r>
        <w:rPr>
          <w:rFonts w:eastAsia="Times New Roman"/>
        </w:rPr>
        <w:t xml:space="preserve"> or </w:t>
      </w:r>
      <w:hyperlink r:id="rId714" w:anchor="1127Q" w:history="1">
        <w:r>
          <w:rPr>
            <w:rStyle w:val="Hyperlink"/>
            <w:rFonts w:eastAsia="Times New Roman"/>
          </w:rPr>
          <w:t>1127Q</w:t>
        </w:r>
      </w:hyperlink>
      <w:r>
        <w:rPr>
          <w:rFonts w:eastAsia="Times New Roman"/>
        </w:rPr>
        <w:t xml:space="preserve">, </w:t>
      </w:r>
      <w:hyperlink r:id="rId715" w:anchor="1128Q" w:history="1">
        <w:r>
          <w:rPr>
            <w:rStyle w:val="Hyperlink"/>
            <w:rFonts w:eastAsia="Times New Roman"/>
          </w:rPr>
          <w:t>1128Q</w:t>
        </w:r>
      </w:hyperlink>
      <w:r>
        <w:rPr>
          <w:rFonts w:eastAsia="Times New Roman"/>
        </w:rPr>
        <w:t>;</w:t>
      </w:r>
    </w:p>
    <w:p w:rsidR="00AF4C16" w:rsidRDefault="00AF4C16" w:rsidP="002B6CAB">
      <w:pPr>
        <w:numPr>
          <w:ilvl w:val="0"/>
          <w:numId w:val="6"/>
        </w:numPr>
        <w:spacing w:before="100" w:beforeAutospacing="1" w:after="100" w:afterAutospacing="1"/>
        <w:rPr>
          <w:rFonts w:eastAsia="Times New Roman"/>
        </w:rPr>
      </w:pPr>
      <w:hyperlink r:id="rId716" w:anchor="1131Q" w:history="1">
        <w:r>
          <w:rPr>
            <w:rStyle w:val="Hyperlink"/>
            <w:rFonts w:eastAsia="Times New Roman"/>
          </w:rPr>
          <w:t>MATH 1131Q</w:t>
        </w:r>
      </w:hyperlink>
      <w:r>
        <w:rPr>
          <w:rFonts w:eastAsia="Times New Roman"/>
        </w:rPr>
        <w:t xml:space="preserve">, </w:t>
      </w:r>
      <w:hyperlink r:id="rId717" w:anchor="1132Q" w:history="1">
        <w:r>
          <w:rPr>
            <w:rStyle w:val="Hyperlink"/>
            <w:rFonts w:eastAsia="Times New Roman"/>
          </w:rPr>
          <w:t>1132Q</w:t>
        </w:r>
      </w:hyperlink>
      <w:r>
        <w:rPr>
          <w:rFonts w:eastAsia="Times New Roman"/>
        </w:rPr>
        <w:t>;</w:t>
      </w:r>
    </w:p>
    <w:p w:rsidR="00AF4C16" w:rsidRDefault="00AF4C16" w:rsidP="002B6CAB">
      <w:pPr>
        <w:numPr>
          <w:ilvl w:val="0"/>
          <w:numId w:val="6"/>
        </w:numPr>
        <w:spacing w:before="100" w:beforeAutospacing="1" w:after="100" w:afterAutospacing="1"/>
        <w:rPr>
          <w:rFonts w:eastAsia="Times New Roman"/>
        </w:rPr>
      </w:pPr>
      <w:hyperlink r:id="rId718" w:anchor="1201Q" w:history="1">
        <w:r>
          <w:rPr>
            <w:rStyle w:val="Hyperlink"/>
            <w:rFonts w:eastAsia="Times New Roman"/>
          </w:rPr>
          <w:t>PHYS 1201Q</w:t>
        </w:r>
      </w:hyperlink>
      <w:r>
        <w:rPr>
          <w:rFonts w:eastAsia="Times New Roman"/>
        </w:rPr>
        <w:t xml:space="preserve">, </w:t>
      </w:r>
      <w:hyperlink r:id="rId719" w:anchor="1202Q" w:history="1">
        <w:r>
          <w:rPr>
            <w:rStyle w:val="Hyperlink"/>
            <w:rFonts w:eastAsia="Times New Roman"/>
          </w:rPr>
          <w:t>1202Q</w:t>
        </w:r>
      </w:hyperlink>
      <w:r>
        <w:rPr>
          <w:rFonts w:eastAsia="Times New Roman"/>
        </w:rPr>
        <w:t xml:space="preserve">, or </w:t>
      </w:r>
      <w:hyperlink r:id="rId720" w:anchor="1401Q" w:history="1">
        <w:r>
          <w:rPr>
            <w:rStyle w:val="Hyperlink"/>
            <w:rFonts w:eastAsia="Times New Roman"/>
          </w:rPr>
          <w:t>1401Q</w:t>
        </w:r>
      </w:hyperlink>
      <w:r>
        <w:rPr>
          <w:rFonts w:eastAsia="Times New Roman"/>
        </w:rPr>
        <w:t xml:space="preserve">, </w:t>
      </w:r>
      <w:hyperlink r:id="rId721" w:anchor="1402Q" w:history="1">
        <w:r>
          <w:rPr>
            <w:rStyle w:val="Hyperlink"/>
            <w:rFonts w:eastAsia="Times New Roman"/>
          </w:rPr>
          <w:t>1402Q</w:t>
        </w:r>
      </w:hyperlink>
      <w:r>
        <w:rPr>
          <w:rFonts w:eastAsia="Times New Roman"/>
        </w:rPr>
        <w:t>;</w:t>
      </w:r>
    </w:p>
    <w:p w:rsidR="00AF4C16" w:rsidRDefault="00AF4C16" w:rsidP="002B6CAB">
      <w:pPr>
        <w:numPr>
          <w:ilvl w:val="0"/>
          <w:numId w:val="6"/>
        </w:numPr>
        <w:spacing w:before="100" w:beforeAutospacing="1" w:after="100" w:afterAutospacing="1"/>
        <w:rPr>
          <w:rFonts w:eastAsia="Times New Roman"/>
        </w:rPr>
      </w:pPr>
      <w:hyperlink r:id="rId722" w:anchor="1000Q" w:history="1">
        <w:r>
          <w:rPr>
            <w:rStyle w:val="Hyperlink"/>
            <w:rFonts w:eastAsia="Times New Roman"/>
          </w:rPr>
          <w:t>STAT 1000Q</w:t>
        </w:r>
      </w:hyperlink>
      <w:r>
        <w:rPr>
          <w:rFonts w:eastAsia="Times New Roman"/>
        </w:rPr>
        <w:t xml:space="preserve"> or </w:t>
      </w:r>
      <w:hyperlink r:id="rId723" w:anchor="1100Q" w:history="1">
        <w:r>
          <w:rPr>
            <w:rStyle w:val="Hyperlink"/>
            <w:rFonts w:eastAsia="Times New Roman"/>
          </w:rPr>
          <w:t>1100Q</w:t>
        </w:r>
      </w:hyperlink>
      <w:r>
        <w:rPr>
          <w:rFonts w:eastAsia="Times New Roman"/>
        </w:rPr>
        <w:t xml:space="preserve"> or </w:t>
      </w:r>
      <w:hyperlink r:id="rId724" w:anchor="3025Q" w:history="1">
        <w:r>
          <w:rPr>
            <w:rStyle w:val="Hyperlink"/>
            <w:rFonts w:eastAsia="Times New Roman"/>
          </w:rPr>
          <w:t>3025Q</w:t>
        </w:r>
      </w:hyperlink>
      <w:r>
        <w:rPr>
          <w:rFonts w:eastAsia="Times New Roman"/>
        </w:rPr>
        <w:t>;</w:t>
      </w:r>
    </w:p>
    <w:p w:rsidR="00AF4C16" w:rsidRDefault="00AF4C16" w:rsidP="002B6CAB">
      <w:pPr>
        <w:numPr>
          <w:ilvl w:val="0"/>
          <w:numId w:val="6"/>
        </w:numPr>
        <w:spacing w:before="100" w:beforeAutospacing="1" w:after="100" w:afterAutospacing="1"/>
        <w:rPr>
          <w:rFonts w:eastAsia="Times New Roman"/>
        </w:rPr>
      </w:pPr>
      <w:hyperlink r:id="rId725" w:anchor="1000" w:history="1">
        <w:r>
          <w:rPr>
            <w:rStyle w:val="Hyperlink"/>
            <w:rFonts w:eastAsia="Times New Roman"/>
          </w:rPr>
          <w:t>NRE 1000</w:t>
        </w:r>
      </w:hyperlink>
      <w:r>
        <w:rPr>
          <w:rFonts w:eastAsia="Times New Roman"/>
        </w:rPr>
        <w:t>.</w:t>
      </w:r>
    </w:p>
    <w:p w:rsidR="00AF4C16" w:rsidRDefault="00AF4C16" w:rsidP="00AF4C16">
      <w:pPr>
        <w:pStyle w:val="none"/>
      </w:pPr>
      <w:hyperlink r:id="rId726" w:anchor="1150" w:history="1">
        <w:r>
          <w:rPr>
            <w:rStyle w:val="Hyperlink"/>
          </w:rPr>
          <w:t>ARE 1150</w:t>
        </w:r>
      </w:hyperlink>
      <w:r>
        <w:t xml:space="preserve">; </w:t>
      </w:r>
      <w:hyperlink r:id="rId727" w:anchor="1200" w:history="1">
        <w:r>
          <w:rPr>
            <w:rStyle w:val="Hyperlink"/>
          </w:rPr>
          <w:t>ECON 1200</w:t>
        </w:r>
      </w:hyperlink>
      <w:r>
        <w:t xml:space="preserve"> or </w:t>
      </w:r>
      <w:hyperlink r:id="rId728" w:anchor="1201" w:history="1">
        <w:r>
          <w:rPr>
            <w:rStyle w:val="Hyperlink"/>
          </w:rPr>
          <w:t>1201</w:t>
        </w:r>
      </w:hyperlink>
      <w:r>
        <w:t xml:space="preserve">; </w:t>
      </w:r>
      <w:hyperlink r:id="rId729" w:anchor="2300" w:history="1">
        <w:r>
          <w:rPr>
            <w:rStyle w:val="Hyperlink"/>
          </w:rPr>
          <w:t>GEOG 2300</w:t>
        </w:r>
      </w:hyperlink>
      <w:r>
        <w:t xml:space="preserve">; </w:t>
      </w:r>
      <w:hyperlink r:id="rId730" w:anchor="1050" w:history="1">
        <w:r>
          <w:rPr>
            <w:rStyle w:val="Hyperlink"/>
          </w:rPr>
          <w:t>GSCI 1050</w:t>
        </w:r>
      </w:hyperlink>
      <w:r>
        <w:t xml:space="preserve">; and </w:t>
      </w:r>
      <w:hyperlink r:id="rId731" w:anchor="1002" w:history="1">
        <w:r>
          <w:rPr>
            <w:rStyle w:val="Hyperlink"/>
          </w:rPr>
          <w:t>MARN 1002</w:t>
        </w:r>
      </w:hyperlink>
      <w:r>
        <w:t xml:space="preserve"> are prerequisites for several upper division course concentration options. It is the student’s responsibility to ensure that all pre-requisites in the catalog for concentration courses have been satisfied.</w:t>
      </w:r>
    </w:p>
    <w:p w:rsidR="00AF4C16" w:rsidRDefault="00AF4C16" w:rsidP="00AF4C16">
      <w:pPr>
        <w:pStyle w:val="Heading3"/>
      </w:pPr>
      <w:r>
        <w:t>Required Sophomore Seminar Course</w:t>
      </w:r>
    </w:p>
    <w:p w:rsidR="00AF4C16" w:rsidRDefault="00AF4C16" w:rsidP="00AF4C16">
      <w:pPr>
        <w:pStyle w:val="none"/>
      </w:pPr>
      <w:hyperlink r:id="rId732" w:anchor="2000" w:history="1">
        <w:r>
          <w:rPr>
            <w:rStyle w:val="Hyperlink"/>
          </w:rPr>
          <w:t>ENVS 2000</w:t>
        </w:r>
      </w:hyperlink>
    </w:p>
    <w:p w:rsidR="00AF4C16" w:rsidRDefault="00AF4C16" w:rsidP="00AF4C16">
      <w:pPr>
        <w:pStyle w:val="Heading3"/>
      </w:pPr>
      <w:r>
        <w:lastRenderedPageBreak/>
        <w:t>Required Capstone Course</w:t>
      </w:r>
    </w:p>
    <w:p w:rsidR="00AF4C16" w:rsidRDefault="00AF4C16" w:rsidP="00AF4C16">
      <w:pPr>
        <w:pStyle w:val="none"/>
      </w:pPr>
      <w:hyperlink r:id="rId733" w:anchor="4000W" w:history="1">
        <w:r>
          <w:rPr>
            <w:rStyle w:val="Hyperlink"/>
          </w:rPr>
          <w:t>NRE 4000W</w:t>
        </w:r>
      </w:hyperlink>
      <w:r>
        <w:t xml:space="preserve"> (3 credits). Completion of NRE 4000W satisfies the writing in the major and information literacy exit requirements.</w:t>
      </w:r>
    </w:p>
    <w:p w:rsidR="00AF4C16" w:rsidRDefault="00AF4C16" w:rsidP="00AF4C16">
      <w:pPr>
        <w:pStyle w:val="Heading3"/>
      </w:pPr>
      <w:r>
        <w:t>Required Internship or Research Experience</w:t>
      </w:r>
    </w:p>
    <w:p w:rsidR="00AF4C16" w:rsidRDefault="00AF4C16" w:rsidP="00AF4C16">
      <w:pPr>
        <w:pStyle w:val="none"/>
      </w:pPr>
      <w:r>
        <w:t>1-6 credits of internship and/or research experience. Internship and/or research experience must be approved by the student’s advisor.</w:t>
      </w:r>
    </w:p>
    <w:p w:rsidR="00AF4C16" w:rsidRDefault="00AF4C16" w:rsidP="00AF4C16">
      <w:pPr>
        <w:pStyle w:val="Heading3"/>
      </w:pPr>
      <w:r>
        <w:t>Area of Concentration</w:t>
      </w:r>
    </w:p>
    <w:p w:rsidR="00AF4C16" w:rsidRDefault="00AF4C16" w:rsidP="00AF4C16">
      <w:pPr>
        <w:pStyle w:val="none"/>
      </w:pPr>
      <w:r>
        <w:t>All students majoring in Environmental Sciences must declare and fulfill the requirements of a concentration in a discipline associated with the program before graduation. Approved concentrations are listed below:</w:t>
      </w:r>
    </w:p>
    <w:p w:rsidR="00AF4C16" w:rsidRDefault="00AF4C16" w:rsidP="00AF4C16">
      <w:pPr>
        <w:pStyle w:val="Heading4"/>
        <w:rPr>
          <w:rFonts w:eastAsia="Times New Roman" w:cs="Times New Roman"/>
        </w:rPr>
      </w:pPr>
      <w:r>
        <w:rPr>
          <w:rFonts w:eastAsia="Times New Roman" w:cs="Times New Roman"/>
        </w:rPr>
        <w:t>Sustainable Systems Concentration</w:t>
      </w:r>
    </w:p>
    <w:p w:rsidR="00AF4C16" w:rsidRDefault="00AF4C16" w:rsidP="00AF4C16">
      <w:pPr>
        <w:pStyle w:val="none"/>
      </w:pPr>
      <w:r>
        <w:t>Students must complete at least two courses from each of the following Knowledge Competencies. The same course cannot be used to fulfill more than one knowledge competency.</w:t>
      </w:r>
    </w:p>
    <w:p w:rsidR="00AF4C16" w:rsidRDefault="00AF4C16" w:rsidP="00AF4C16">
      <w:pPr>
        <w:pStyle w:val="Heading5"/>
        <w:rPr>
          <w:rFonts w:eastAsia="Times New Roman" w:cs="Times New Roman"/>
        </w:rPr>
      </w:pPr>
      <w:r>
        <w:rPr>
          <w:rFonts w:eastAsia="Times New Roman" w:cs="Times New Roman"/>
        </w:rPr>
        <w:t>Resource Management</w:t>
      </w:r>
    </w:p>
    <w:p w:rsidR="00AF4C16" w:rsidRDefault="00AF4C16" w:rsidP="00AF4C16">
      <w:pPr>
        <w:pStyle w:val="none"/>
      </w:pPr>
      <w:hyperlink r:id="rId734" w:anchor="2208" w:history="1">
        <w:r>
          <w:rPr>
            <w:rStyle w:val="Hyperlink"/>
          </w:rPr>
          <w:t>EEB 2208</w:t>
        </w:r>
      </w:hyperlink>
      <w:r>
        <w:t xml:space="preserve">; </w:t>
      </w:r>
      <w:hyperlink r:id="rId735" w:anchor="3340" w:history="1">
        <w:r>
          <w:rPr>
            <w:rStyle w:val="Hyperlink"/>
          </w:rPr>
          <w:t>GEOG 3340</w:t>
        </w:r>
      </w:hyperlink>
      <w:r>
        <w:t xml:space="preserve">; </w:t>
      </w:r>
      <w:hyperlink r:id="rId736" w:anchor="3030" w:history="1">
        <w:r>
          <w:rPr>
            <w:rStyle w:val="Hyperlink"/>
          </w:rPr>
          <w:t>MARN 3030</w:t>
        </w:r>
      </w:hyperlink>
      <w:r>
        <w:t xml:space="preserve">; </w:t>
      </w:r>
      <w:hyperlink r:id="rId737" w:anchor="2010" w:history="1">
        <w:r>
          <w:rPr>
            <w:rStyle w:val="Hyperlink"/>
          </w:rPr>
          <w:t>NRE 2010</w:t>
        </w:r>
      </w:hyperlink>
      <w:r>
        <w:t xml:space="preserve">, </w:t>
      </w:r>
      <w:hyperlink r:id="rId738" w:anchor="2215" w:history="1">
        <w:r>
          <w:rPr>
            <w:rStyle w:val="Hyperlink"/>
          </w:rPr>
          <w:t>2215</w:t>
        </w:r>
      </w:hyperlink>
      <w:r>
        <w:t xml:space="preserve">, </w:t>
      </w:r>
      <w:hyperlink r:id="rId739" w:anchor="2345" w:history="1">
        <w:r>
          <w:rPr>
            <w:rStyle w:val="Hyperlink"/>
          </w:rPr>
          <w:t>2345</w:t>
        </w:r>
      </w:hyperlink>
      <w:r>
        <w:t xml:space="preserve">, </w:t>
      </w:r>
      <w:hyperlink r:id="rId740" w:anchor="3105" w:history="1">
        <w:r>
          <w:rPr>
            <w:rStyle w:val="Hyperlink"/>
          </w:rPr>
          <w:t>3105</w:t>
        </w:r>
      </w:hyperlink>
      <w:r>
        <w:t xml:space="preserve">, </w:t>
      </w:r>
      <w:hyperlink r:id="rId741" w:anchor="3125" w:history="1">
        <w:r>
          <w:rPr>
            <w:rStyle w:val="Hyperlink"/>
          </w:rPr>
          <w:t>3125</w:t>
        </w:r>
      </w:hyperlink>
      <w:r>
        <w:t xml:space="preserve">, </w:t>
      </w:r>
      <w:hyperlink r:id="rId742" w:anchor="3155" w:history="1">
        <w:r>
          <w:rPr>
            <w:rStyle w:val="Hyperlink"/>
          </w:rPr>
          <w:t>3155</w:t>
        </w:r>
      </w:hyperlink>
      <w:r>
        <w:t xml:space="preserve">, </w:t>
      </w:r>
      <w:hyperlink r:id="rId743" w:anchor="3305" w:history="1">
        <w:r>
          <w:rPr>
            <w:rStyle w:val="Hyperlink"/>
          </w:rPr>
          <w:t>3305</w:t>
        </w:r>
      </w:hyperlink>
      <w:r>
        <w:t xml:space="preserve">, </w:t>
      </w:r>
      <w:hyperlink r:id="rId744" w:anchor="3335" w:history="1">
        <w:r>
          <w:rPr>
            <w:rStyle w:val="Hyperlink"/>
          </w:rPr>
          <w:t>3335</w:t>
        </w:r>
      </w:hyperlink>
      <w:r>
        <w:t xml:space="preserve">, </w:t>
      </w:r>
      <w:hyperlink r:id="rId745" w:anchor="3345" w:history="1">
        <w:r>
          <w:rPr>
            <w:rStyle w:val="Hyperlink"/>
          </w:rPr>
          <w:t>3345/W</w:t>
        </w:r>
      </w:hyperlink>
      <w:r>
        <w:t xml:space="preserve">, </w:t>
      </w:r>
      <w:hyperlink r:id="rId746" w:anchor="3500" w:history="1">
        <w:r>
          <w:rPr>
            <w:rStyle w:val="Hyperlink"/>
          </w:rPr>
          <w:t>3500</w:t>
        </w:r>
      </w:hyperlink>
      <w:r>
        <w:t xml:space="preserve">, </w:t>
      </w:r>
      <w:hyperlink r:id="rId747" w:anchor="3535" w:history="1">
        <w:r>
          <w:rPr>
            <w:rStyle w:val="Hyperlink"/>
          </w:rPr>
          <w:t>3535</w:t>
        </w:r>
      </w:hyperlink>
      <w:r>
        <w:t xml:space="preserve">, </w:t>
      </w:r>
      <w:hyperlink r:id="rId748" w:anchor="4335" w:history="1">
        <w:r>
          <w:rPr>
            <w:rStyle w:val="Hyperlink"/>
          </w:rPr>
          <w:t>4335</w:t>
        </w:r>
      </w:hyperlink>
      <w:r>
        <w:t xml:space="preserve">, </w:t>
      </w:r>
      <w:hyperlink r:id="rId749" w:anchor="4575" w:history="1">
        <w:r>
          <w:rPr>
            <w:rStyle w:val="Hyperlink"/>
          </w:rPr>
          <w:t>4575</w:t>
        </w:r>
      </w:hyperlink>
      <w:r>
        <w:t>.</w:t>
      </w:r>
    </w:p>
    <w:p w:rsidR="00AF4C16" w:rsidRDefault="00AF4C16" w:rsidP="00AF4C16">
      <w:pPr>
        <w:pStyle w:val="Heading5"/>
        <w:rPr>
          <w:rFonts w:eastAsia="Times New Roman" w:cs="Times New Roman"/>
        </w:rPr>
      </w:pPr>
      <w:r>
        <w:rPr>
          <w:rFonts w:eastAsia="Times New Roman" w:cs="Times New Roman"/>
        </w:rPr>
        <w:t>Ecological Systems</w:t>
      </w:r>
    </w:p>
    <w:p w:rsidR="00AF4C16" w:rsidRDefault="00AF4C16" w:rsidP="00AF4C16">
      <w:pPr>
        <w:pStyle w:val="none"/>
      </w:pPr>
      <w:hyperlink r:id="rId750" w:anchor="2244" w:history="1">
        <w:r>
          <w:rPr>
            <w:rStyle w:val="Hyperlink"/>
          </w:rPr>
          <w:t>EEB 2244/W</w:t>
        </w:r>
      </w:hyperlink>
      <w:r>
        <w:t xml:space="preserve">, </w:t>
      </w:r>
      <w:hyperlink r:id="rId751" w:anchor="3247" w:history="1">
        <w:r>
          <w:rPr>
            <w:rStyle w:val="Hyperlink"/>
          </w:rPr>
          <w:t>3247</w:t>
        </w:r>
      </w:hyperlink>
      <w:r>
        <w:t xml:space="preserve">, </w:t>
      </w:r>
      <w:hyperlink r:id="rId752" w:anchor="4230W" w:history="1">
        <w:r>
          <w:rPr>
            <w:rStyle w:val="Hyperlink"/>
          </w:rPr>
          <w:t>4230W</w:t>
        </w:r>
      </w:hyperlink>
      <w:r>
        <w:t xml:space="preserve">; </w:t>
      </w:r>
      <w:hyperlink r:id="rId753" w:anchor="3230" w:history="1">
        <w:r>
          <w:rPr>
            <w:rStyle w:val="Hyperlink"/>
          </w:rPr>
          <w:t>EEB 3230</w:t>
        </w:r>
      </w:hyperlink>
      <w:r>
        <w:t>/</w:t>
      </w:r>
      <w:hyperlink r:id="rId754" w:anchor="3014" w:history="1">
        <w:r>
          <w:rPr>
            <w:rStyle w:val="Hyperlink"/>
          </w:rPr>
          <w:t>MARN 3014</w:t>
        </w:r>
      </w:hyperlink>
      <w:r>
        <w:t xml:space="preserve">; </w:t>
      </w:r>
      <w:hyperlink r:id="rId755" w:anchor="2455" w:history="1">
        <w:r>
          <w:rPr>
            <w:rStyle w:val="Hyperlink"/>
          </w:rPr>
          <w:t>NRE 2455</w:t>
        </w:r>
      </w:hyperlink>
      <w:r>
        <w:t xml:space="preserve">, </w:t>
      </w:r>
      <w:hyperlink r:id="rId756" w:anchor="3205" w:history="1">
        <w:r>
          <w:rPr>
            <w:rStyle w:val="Hyperlink"/>
          </w:rPr>
          <w:t>3205</w:t>
        </w:r>
      </w:hyperlink>
      <w:r>
        <w:t xml:space="preserve">, </w:t>
      </w:r>
      <w:hyperlink r:id="rId757" w:anchor="4340" w:history="1">
        <w:r>
          <w:rPr>
            <w:rStyle w:val="Hyperlink"/>
          </w:rPr>
          <w:t>4340</w:t>
        </w:r>
      </w:hyperlink>
      <w:r>
        <w:t>.</w:t>
      </w:r>
    </w:p>
    <w:p w:rsidR="00AF4C16" w:rsidRDefault="00AF4C16" w:rsidP="00AF4C16">
      <w:pPr>
        <w:pStyle w:val="none"/>
      </w:pPr>
      <w:r>
        <w:t>Students must complete at least one course from each of the following Knowledge Competencies.</w:t>
      </w:r>
    </w:p>
    <w:p w:rsidR="00AF4C16" w:rsidRDefault="00AF4C16" w:rsidP="00AF4C16">
      <w:pPr>
        <w:pStyle w:val="Heading5"/>
        <w:rPr>
          <w:rFonts w:eastAsia="Times New Roman" w:cs="Times New Roman"/>
        </w:rPr>
      </w:pPr>
      <w:r>
        <w:rPr>
          <w:rFonts w:eastAsia="Times New Roman" w:cs="Times New Roman"/>
        </w:rPr>
        <w:t>Built Systems</w:t>
      </w:r>
    </w:p>
    <w:p w:rsidR="00AF4C16" w:rsidRDefault="00AF4C16" w:rsidP="00AF4C16">
      <w:pPr>
        <w:pStyle w:val="none"/>
      </w:pPr>
      <w:hyperlink r:id="rId758" w:anchor="3175" w:history="1">
        <w:r>
          <w:rPr>
            <w:rStyle w:val="Hyperlink"/>
          </w:rPr>
          <w:t>AH 3175</w:t>
        </w:r>
      </w:hyperlink>
      <w:r>
        <w:t xml:space="preserve">; </w:t>
      </w:r>
      <w:hyperlink r:id="rId759" w:anchor="2400" w:history="1">
        <w:r>
          <w:rPr>
            <w:rStyle w:val="Hyperlink"/>
          </w:rPr>
          <w:t>GEOG 2400</w:t>
        </w:r>
      </w:hyperlink>
      <w:r>
        <w:t xml:space="preserve">; </w:t>
      </w:r>
      <w:hyperlink r:id="rId760" w:anchor="3230W" w:history="1">
        <w:r>
          <w:rPr>
            <w:rStyle w:val="Hyperlink"/>
          </w:rPr>
          <w:t>LAND 3230W</w:t>
        </w:r>
      </w:hyperlink>
      <w:r>
        <w:t xml:space="preserve">; </w:t>
      </w:r>
      <w:hyperlink r:id="rId761" w:anchor="3265" w:history="1">
        <w:r>
          <w:rPr>
            <w:rStyle w:val="Hyperlink"/>
          </w:rPr>
          <w:t>NRE 3265</w:t>
        </w:r>
      </w:hyperlink>
      <w:r>
        <w:t>.</w:t>
      </w:r>
    </w:p>
    <w:p w:rsidR="00AF4C16" w:rsidRDefault="00AF4C16" w:rsidP="00AF4C16">
      <w:pPr>
        <w:pStyle w:val="Heading5"/>
        <w:rPr>
          <w:rFonts w:eastAsia="Times New Roman" w:cs="Times New Roman"/>
        </w:rPr>
      </w:pPr>
      <w:r>
        <w:rPr>
          <w:rFonts w:eastAsia="Times New Roman" w:cs="Times New Roman"/>
        </w:rPr>
        <w:t>Governance and Policy</w:t>
      </w:r>
    </w:p>
    <w:p w:rsidR="00AF4C16" w:rsidRDefault="00AF4C16" w:rsidP="00AF4C16">
      <w:pPr>
        <w:pStyle w:val="none"/>
      </w:pPr>
      <w:hyperlink r:id="rId762" w:anchor="3174" w:history="1">
        <w:r>
          <w:rPr>
            <w:rStyle w:val="Hyperlink"/>
          </w:rPr>
          <w:t>AH 3174</w:t>
        </w:r>
      </w:hyperlink>
      <w:r>
        <w:t xml:space="preserve">; </w:t>
      </w:r>
      <w:hyperlink r:id="rId763" w:anchor="2235" w:history="1">
        <w:r>
          <w:rPr>
            <w:rStyle w:val="Hyperlink"/>
          </w:rPr>
          <w:t>ARE 2235</w:t>
        </w:r>
      </w:hyperlink>
      <w:r>
        <w:t xml:space="preserve">, </w:t>
      </w:r>
      <w:hyperlink r:id="rId764" w:anchor="3434" w:history="1">
        <w:r>
          <w:rPr>
            <w:rStyle w:val="Hyperlink"/>
          </w:rPr>
          <w:t>3434</w:t>
        </w:r>
      </w:hyperlink>
      <w:r>
        <w:t xml:space="preserve">, </w:t>
      </w:r>
      <w:hyperlink r:id="rId765" w:anchor="3437" w:history="1">
        <w:r>
          <w:rPr>
            <w:rStyle w:val="Hyperlink"/>
          </w:rPr>
          <w:t>3437</w:t>
        </w:r>
      </w:hyperlink>
      <w:r>
        <w:t xml:space="preserve">, </w:t>
      </w:r>
      <w:hyperlink r:id="rId766" w:anchor="4438" w:history="1">
        <w:r>
          <w:rPr>
            <w:rStyle w:val="Hyperlink"/>
          </w:rPr>
          <w:t>4438</w:t>
        </w:r>
      </w:hyperlink>
      <w:r>
        <w:t xml:space="preserve">, </w:t>
      </w:r>
      <w:hyperlink r:id="rId767" w:anchor="4462" w:history="1">
        <w:r>
          <w:rPr>
            <w:rStyle w:val="Hyperlink"/>
          </w:rPr>
          <w:t>4462</w:t>
        </w:r>
      </w:hyperlink>
      <w:r>
        <w:t xml:space="preserve">; </w:t>
      </w:r>
      <w:hyperlink r:id="rId768" w:anchor="2467" w:history="1">
        <w:r>
          <w:rPr>
            <w:rStyle w:val="Hyperlink"/>
          </w:rPr>
          <w:t>ECON/MAST 2467</w:t>
        </w:r>
      </w:hyperlink>
      <w:r>
        <w:t xml:space="preserve">; </w:t>
      </w:r>
      <w:hyperlink r:id="rId769" w:anchor="3320W" w:history="1">
        <w:r>
          <w:rPr>
            <w:rStyle w:val="Hyperlink"/>
          </w:rPr>
          <w:t>GEOG 3320W</w:t>
        </w:r>
      </w:hyperlink>
      <w:r>
        <w:t xml:space="preserve">; </w:t>
      </w:r>
      <w:hyperlink r:id="rId770" w:anchor="3832" w:history="1">
        <w:r>
          <w:rPr>
            <w:rStyle w:val="Hyperlink"/>
          </w:rPr>
          <w:t>MAST/POLS 3832</w:t>
        </w:r>
      </w:hyperlink>
      <w:r>
        <w:t xml:space="preserve">; </w:t>
      </w:r>
      <w:hyperlink r:id="rId771" w:anchor="3000" w:history="1">
        <w:r>
          <w:rPr>
            <w:rStyle w:val="Hyperlink"/>
          </w:rPr>
          <w:t>NRE 3000</w:t>
        </w:r>
      </w:hyperlink>
      <w:r>
        <w:t xml:space="preserve">, </w:t>
      </w:r>
      <w:hyperlink r:id="rId772" w:anchor="3201" w:history="1">
        <w:r>
          <w:rPr>
            <w:rStyle w:val="Hyperlink"/>
          </w:rPr>
          <w:t>3201</w:t>
        </w:r>
      </w:hyperlink>
      <w:r>
        <w:t xml:space="preserve">, </w:t>
      </w:r>
      <w:hyperlink r:id="rId773" w:anchor="3245" w:history="1">
        <w:r>
          <w:rPr>
            <w:rStyle w:val="Hyperlink"/>
          </w:rPr>
          <w:t>3245</w:t>
        </w:r>
      </w:hyperlink>
      <w:r>
        <w:t xml:space="preserve">; </w:t>
      </w:r>
      <w:hyperlink r:id="rId774" w:anchor="3412" w:history="1">
        <w:r>
          <w:rPr>
            <w:rStyle w:val="Hyperlink"/>
          </w:rPr>
          <w:t>POLS 3412</w:t>
        </w:r>
      </w:hyperlink>
      <w:r>
        <w:t xml:space="preserve">; </w:t>
      </w:r>
      <w:hyperlink r:id="rId775" w:anchor="3407" w:history="1">
        <w:r>
          <w:rPr>
            <w:rStyle w:val="Hyperlink"/>
          </w:rPr>
          <w:t>SOCI 3407/W</w:t>
        </w:r>
      </w:hyperlink>
      <w:r>
        <w:t>.</w:t>
      </w:r>
    </w:p>
    <w:p w:rsidR="00AF4C16" w:rsidRDefault="00AF4C16" w:rsidP="00AF4C16">
      <w:pPr>
        <w:pStyle w:val="Heading5"/>
        <w:rPr>
          <w:rFonts w:eastAsia="Times New Roman" w:cs="Times New Roman"/>
        </w:rPr>
      </w:pPr>
      <w:r>
        <w:rPr>
          <w:rFonts w:eastAsia="Times New Roman" w:cs="Times New Roman"/>
        </w:rPr>
        <w:lastRenderedPageBreak/>
        <w:t>Ethics, Values, and Culture</w:t>
      </w:r>
    </w:p>
    <w:p w:rsidR="00AF4C16" w:rsidRDefault="00AF4C16" w:rsidP="00AF4C16">
      <w:pPr>
        <w:pStyle w:val="none"/>
      </w:pPr>
      <w:hyperlink r:id="rId776" w:anchor="3339" w:history="1">
        <w:r>
          <w:rPr>
            <w:rStyle w:val="Hyperlink"/>
          </w:rPr>
          <w:t>ANTH 3339</w:t>
        </w:r>
      </w:hyperlink>
      <w:r>
        <w:t xml:space="preserve">; </w:t>
      </w:r>
      <w:hyperlink r:id="rId777" w:anchor="3240" w:history="1">
        <w:r>
          <w:rPr>
            <w:rStyle w:val="Hyperlink"/>
          </w:rPr>
          <w:t>ENGL 3240</w:t>
        </w:r>
      </w:hyperlink>
      <w:r>
        <w:t xml:space="preserve">, </w:t>
      </w:r>
      <w:hyperlink r:id="rId778" w:anchor="3715" w:history="1">
        <w:r>
          <w:rPr>
            <w:rStyle w:val="Hyperlink"/>
          </w:rPr>
          <w:t>3715</w:t>
        </w:r>
      </w:hyperlink>
      <w:r>
        <w:t xml:space="preserve">; </w:t>
      </w:r>
      <w:hyperlink r:id="rId779" w:anchor="3410" w:history="1">
        <w:r>
          <w:rPr>
            <w:rStyle w:val="Hyperlink"/>
          </w:rPr>
          <w:t>GEOG 3410</w:t>
        </w:r>
      </w:hyperlink>
      <w:r>
        <w:t xml:space="preserve">; </w:t>
      </w:r>
      <w:hyperlink r:id="rId780" w:anchor="3540" w:history="1">
        <w:r>
          <w:rPr>
            <w:rStyle w:val="Hyperlink"/>
          </w:rPr>
          <w:t>HIST 3540</w:t>
        </w:r>
      </w:hyperlink>
      <w:r>
        <w:t xml:space="preserve">, </w:t>
      </w:r>
      <w:hyperlink r:id="rId781" w:anchor="3542" w:history="1">
        <w:r>
          <w:rPr>
            <w:rStyle w:val="Hyperlink"/>
          </w:rPr>
          <w:t>3542</w:t>
        </w:r>
      </w:hyperlink>
      <w:r>
        <w:t xml:space="preserve">; </w:t>
      </w:r>
      <w:hyperlink r:id="rId782" w:anchor="3046" w:history="1">
        <w:r>
          <w:rPr>
            <w:rStyle w:val="Hyperlink"/>
          </w:rPr>
          <w:t>JOUR 3046</w:t>
        </w:r>
      </w:hyperlink>
      <w:r>
        <w:t xml:space="preserve">; </w:t>
      </w:r>
      <w:hyperlink r:id="rId783" w:anchor="3216" w:history="1">
        <w:r>
          <w:rPr>
            <w:rStyle w:val="Hyperlink"/>
          </w:rPr>
          <w:t>PHIL 3216</w:t>
        </w:r>
      </w:hyperlink>
      <w:r>
        <w:t xml:space="preserve">; </w:t>
      </w:r>
      <w:hyperlink r:id="rId784" w:anchor="2701" w:history="1">
        <w:r>
          <w:rPr>
            <w:rStyle w:val="Hyperlink"/>
          </w:rPr>
          <w:t>SOCI 2701</w:t>
        </w:r>
      </w:hyperlink>
      <w:r>
        <w:t xml:space="preserve">, </w:t>
      </w:r>
      <w:hyperlink r:id="rId785" w:anchor="2705" w:history="1">
        <w:r>
          <w:rPr>
            <w:rStyle w:val="Hyperlink"/>
          </w:rPr>
          <w:t>2705</w:t>
        </w:r>
      </w:hyperlink>
      <w:r>
        <w:t xml:space="preserve">, </w:t>
      </w:r>
      <w:hyperlink r:id="rId786" w:anchor="2709W" w:history="1">
        <w:r>
          <w:rPr>
            <w:rStyle w:val="Hyperlink"/>
          </w:rPr>
          <w:t>2709W</w:t>
        </w:r>
      </w:hyperlink>
      <w:r>
        <w:t xml:space="preserve">, </w:t>
      </w:r>
      <w:hyperlink r:id="rId787" w:anchor="3407" w:history="1">
        <w:r>
          <w:rPr>
            <w:rStyle w:val="Hyperlink"/>
          </w:rPr>
          <w:t>3407/W</w:t>
        </w:r>
      </w:hyperlink>
      <w:r>
        <w:t>.</w:t>
      </w:r>
    </w:p>
    <w:p w:rsidR="00AF4C16" w:rsidRDefault="00AF4C16" w:rsidP="00AF4C16">
      <w:pPr>
        <w:pStyle w:val="Heading5"/>
        <w:rPr>
          <w:rFonts w:eastAsia="Times New Roman" w:cs="Times New Roman"/>
        </w:rPr>
      </w:pPr>
      <w:r>
        <w:rPr>
          <w:rFonts w:eastAsia="Times New Roman" w:cs="Times New Roman"/>
        </w:rPr>
        <w:t>Economics and Business</w:t>
      </w:r>
    </w:p>
    <w:p w:rsidR="00AF4C16" w:rsidRDefault="00AF4C16" w:rsidP="00AF4C16">
      <w:pPr>
        <w:pStyle w:val="none"/>
      </w:pPr>
      <w:hyperlink r:id="rId788" w:anchor="2235" w:history="1">
        <w:r>
          <w:rPr>
            <w:rStyle w:val="Hyperlink"/>
          </w:rPr>
          <w:t>ARE 2235</w:t>
        </w:r>
      </w:hyperlink>
      <w:r>
        <w:t xml:space="preserve">, </w:t>
      </w:r>
      <w:hyperlink r:id="rId789" w:anchor="4305" w:history="1">
        <w:r>
          <w:rPr>
            <w:rStyle w:val="Hyperlink"/>
          </w:rPr>
          <w:t>4305</w:t>
        </w:r>
      </w:hyperlink>
      <w:r>
        <w:t xml:space="preserve">, </w:t>
      </w:r>
      <w:hyperlink r:id="rId790" w:anchor="4438" w:history="1">
        <w:r>
          <w:rPr>
            <w:rStyle w:val="Hyperlink"/>
          </w:rPr>
          <w:t>4438</w:t>
        </w:r>
      </w:hyperlink>
      <w:r>
        <w:t xml:space="preserve">, </w:t>
      </w:r>
      <w:hyperlink r:id="rId791" w:anchor="4444" w:history="1">
        <w:r>
          <w:rPr>
            <w:rStyle w:val="Hyperlink"/>
          </w:rPr>
          <w:t>4444</w:t>
        </w:r>
      </w:hyperlink>
      <w:r>
        <w:t xml:space="preserve">, </w:t>
      </w:r>
      <w:hyperlink r:id="rId792" w:anchor="4462" w:history="1">
        <w:r>
          <w:rPr>
            <w:rStyle w:val="Hyperlink"/>
          </w:rPr>
          <w:t>4462</w:t>
        </w:r>
      </w:hyperlink>
      <w:r>
        <w:t xml:space="preserve">; </w:t>
      </w:r>
      <w:hyperlink r:id="rId793" w:anchor="2467" w:history="1">
        <w:r>
          <w:rPr>
            <w:rStyle w:val="Hyperlink"/>
          </w:rPr>
          <w:t>ECON/MAST 2467</w:t>
        </w:r>
      </w:hyperlink>
      <w:r>
        <w:t xml:space="preserve">; </w:t>
      </w:r>
      <w:hyperlink r:id="rId794" w:anchor="3466" w:history="1">
        <w:r>
          <w:rPr>
            <w:rStyle w:val="Hyperlink"/>
          </w:rPr>
          <w:t>ECON 3466</w:t>
        </w:r>
      </w:hyperlink>
      <w:r>
        <w:t xml:space="preserve">, </w:t>
      </w:r>
      <w:hyperlink r:id="rId795" w:anchor="3473" w:history="1">
        <w:r>
          <w:rPr>
            <w:rStyle w:val="Hyperlink"/>
          </w:rPr>
          <w:t>3473</w:t>
        </w:r>
      </w:hyperlink>
      <w:r>
        <w:t>.</w:t>
      </w:r>
    </w:p>
    <w:p w:rsidR="00AF4C16" w:rsidRDefault="00AF4C16" w:rsidP="00AF4C16">
      <w:pPr>
        <w:pStyle w:val="Heading4"/>
        <w:rPr>
          <w:rFonts w:eastAsia="Times New Roman" w:cs="Times New Roman"/>
        </w:rPr>
      </w:pPr>
      <w:r>
        <w:rPr>
          <w:rFonts w:eastAsia="Times New Roman" w:cs="Times New Roman"/>
        </w:rPr>
        <w:t>Global Change Concentration</w:t>
      </w:r>
    </w:p>
    <w:p w:rsidR="00AF4C16" w:rsidRDefault="00AF4C16" w:rsidP="00AF4C16">
      <w:pPr>
        <w:pStyle w:val="none"/>
      </w:pPr>
      <w:r>
        <w:t>Students must complete at least two courses from each of the following Knowledge Competencies. The same course cannot be used to fulfill more than one knowledge competency.</w:t>
      </w:r>
    </w:p>
    <w:p w:rsidR="00AF4C16" w:rsidRDefault="00AF4C16" w:rsidP="00AF4C16">
      <w:pPr>
        <w:pStyle w:val="Heading5"/>
        <w:rPr>
          <w:rFonts w:eastAsia="Times New Roman" w:cs="Times New Roman"/>
        </w:rPr>
      </w:pPr>
      <w:r>
        <w:rPr>
          <w:rFonts w:eastAsia="Times New Roman" w:cs="Times New Roman"/>
        </w:rPr>
        <w:t>Climate Change and its Impacts</w:t>
      </w:r>
    </w:p>
    <w:p w:rsidR="00AF4C16" w:rsidRDefault="00AF4C16" w:rsidP="00AF4C16">
      <w:pPr>
        <w:pStyle w:val="none"/>
      </w:pPr>
      <w:hyperlink r:id="rId796" w:anchor="3400" w:history="1">
        <w:r>
          <w:rPr>
            <w:rStyle w:val="Hyperlink"/>
          </w:rPr>
          <w:t>GEOG 3400</w:t>
        </w:r>
      </w:hyperlink>
      <w:r>
        <w:t xml:space="preserve">, </w:t>
      </w:r>
      <w:hyperlink r:id="rId797" w:anchor="4300" w:history="1">
        <w:r>
          <w:rPr>
            <w:rStyle w:val="Hyperlink"/>
          </w:rPr>
          <w:t>4300</w:t>
        </w:r>
      </w:hyperlink>
      <w:r>
        <w:t xml:space="preserve">; </w:t>
      </w:r>
      <w:hyperlink r:id="rId798" w:anchor="3010" w:history="1">
        <w:r>
          <w:rPr>
            <w:rStyle w:val="Hyperlink"/>
          </w:rPr>
          <w:t>GSCI 3010</w:t>
        </w:r>
      </w:hyperlink>
      <w:r>
        <w:t xml:space="preserve">; </w:t>
      </w:r>
      <w:hyperlink r:id="rId799" w:anchor="3000" w:history="1">
        <w:r>
          <w:rPr>
            <w:rStyle w:val="Hyperlink"/>
          </w:rPr>
          <w:t>MARN 3000</w:t>
        </w:r>
      </w:hyperlink>
      <w:r>
        <w:t xml:space="preserve">; </w:t>
      </w:r>
      <w:hyperlink r:id="rId800" w:anchor="3115" w:history="1">
        <w:r>
          <w:rPr>
            <w:rStyle w:val="Hyperlink"/>
          </w:rPr>
          <w:t>NRE 3115</w:t>
        </w:r>
      </w:hyperlink>
      <w:r>
        <w:t xml:space="preserve">, </w:t>
      </w:r>
      <w:hyperlink r:id="rId801" w:anchor="3146" w:history="1">
        <w:r>
          <w:rPr>
            <w:rStyle w:val="Hyperlink"/>
          </w:rPr>
          <w:t>3146</w:t>
        </w:r>
      </w:hyperlink>
      <w:r>
        <w:t xml:space="preserve">, </w:t>
      </w:r>
      <w:hyperlink r:id="rId802" w:anchor="4170" w:history="1">
        <w:r>
          <w:rPr>
            <w:rStyle w:val="Hyperlink"/>
          </w:rPr>
          <w:t>4170</w:t>
        </w:r>
      </w:hyperlink>
      <w:r>
        <w:t>.</w:t>
      </w:r>
    </w:p>
    <w:p w:rsidR="00AF4C16" w:rsidRDefault="00AF4C16" w:rsidP="00AF4C16">
      <w:pPr>
        <w:pStyle w:val="Heading5"/>
        <w:rPr>
          <w:rFonts w:eastAsia="Times New Roman" w:cs="Times New Roman"/>
        </w:rPr>
      </w:pPr>
      <w:r>
        <w:rPr>
          <w:rFonts w:eastAsia="Times New Roman" w:cs="Times New Roman"/>
        </w:rPr>
        <w:t>Land and Ocean Use and its Impacts</w:t>
      </w:r>
    </w:p>
    <w:p w:rsidR="00AF4C16" w:rsidRDefault="00AF4C16" w:rsidP="00AF4C16">
      <w:pPr>
        <w:pStyle w:val="none"/>
      </w:pPr>
      <w:hyperlink r:id="rId803" w:anchor="2208" w:history="1">
        <w:r>
          <w:rPr>
            <w:rStyle w:val="Hyperlink"/>
          </w:rPr>
          <w:t>EEB 2208</w:t>
        </w:r>
      </w:hyperlink>
      <w:r>
        <w:t xml:space="preserve">; </w:t>
      </w:r>
      <w:hyperlink r:id="rId804" w:anchor="3310" w:history="1">
        <w:r>
          <w:rPr>
            <w:rStyle w:val="Hyperlink"/>
          </w:rPr>
          <w:t>GEOG 3310</w:t>
        </w:r>
      </w:hyperlink>
      <w:r>
        <w:t xml:space="preserve">, </w:t>
      </w:r>
      <w:hyperlink r:id="rId805" w:anchor="3410" w:history="1">
        <w:r>
          <w:rPr>
            <w:rStyle w:val="Hyperlink"/>
          </w:rPr>
          <w:t>3410</w:t>
        </w:r>
      </w:hyperlink>
      <w:r>
        <w:t xml:space="preserve">; </w:t>
      </w:r>
      <w:hyperlink r:id="rId806" w:anchor="3020" w:history="1">
        <w:r>
          <w:rPr>
            <w:rStyle w:val="Hyperlink"/>
          </w:rPr>
          <w:t>GSCI 3020</w:t>
        </w:r>
      </w:hyperlink>
      <w:r>
        <w:t xml:space="preserve">; </w:t>
      </w:r>
      <w:hyperlink r:id="rId807" w:anchor="3230" w:history="1">
        <w:r>
          <w:rPr>
            <w:rStyle w:val="Hyperlink"/>
          </w:rPr>
          <w:t>GSCI/MARN 3230</w:t>
        </w:r>
      </w:hyperlink>
      <w:r>
        <w:t xml:space="preserve">; </w:t>
      </w:r>
      <w:hyperlink r:id="rId808" w:anchor="3001" w:history="1">
        <w:r>
          <w:rPr>
            <w:rStyle w:val="Hyperlink"/>
          </w:rPr>
          <w:t>MARN 3001</w:t>
        </w:r>
      </w:hyperlink>
      <w:r>
        <w:t xml:space="preserve">, </w:t>
      </w:r>
      <w:hyperlink r:id="rId809" w:anchor="3030" w:history="1">
        <w:r>
          <w:rPr>
            <w:rStyle w:val="Hyperlink"/>
          </w:rPr>
          <w:t>3030</w:t>
        </w:r>
      </w:hyperlink>
      <w:r>
        <w:t xml:space="preserve">, </w:t>
      </w:r>
      <w:hyperlink r:id="rId810" w:anchor="4066" w:history="1">
        <w:r>
          <w:rPr>
            <w:rStyle w:val="Hyperlink"/>
          </w:rPr>
          <w:t>4066</w:t>
        </w:r>
      </w:hyperlink>
      <w:r>
        <w:t xml:space="preserve">; </w:t>
      </w:r>
      <w:hyperlink r:id="rId811" w:anchor="2215" w:history="1">
        <w:r>
          <w:rPr>
            <w:rStyle w:val="Hyperlink"/>
          </w:rPr>
          <w:t>NRE 2215</w:t>
        </w:r>
      </w:hyperlink>
      <w:r>
        <w:t xml:space="preserve">, </w:t>
      </w:r>
      <w:hyperlink r:id="rId812" w:anchor="2345" w:history="1">
        <w:r>
          <w:rPr>
            <w:rStyle w:val="Hyperlink"/>
          </w:rPr>
          <w:t>2345</w:t>
        </w:r>
      </w:hyperlink>
      <w:r>
        <w:t xml:space="preserve">, </w:t>
      </w:r>
      <w:hyperlink r:id="rId813" w:anchor="3105" w:history="1">
        <w:r>
          <w:rPr>
            <w:rStyle w:val="Hyperlink"/>
          </w:rPr>
          <w:t>3105</w:t>
        </w:r>
      </w:hyperlink>
      <w:r>
        <w:t xml:space="preserve">, </w:t>
      </w:r>
      <w:hyperlink r:id="rId814" w:anchor="3115" w:history="1">
        <w:r>
          <w:rPr>
            <w:rStyle w:val="Hyperlink"/>
          </w:rPr>
          <w:t>3115</w:t>
        </w:r>
      </w:hyperlink>
      <w:r>
        <w:t xml:space="preserve">, </w:t>
      </w:r>
      <w:hyperlink r:id="rId815" w:anchor="3155" w:history="1">
        <w:r>
          <w:rPr>
            <w:rStyle w:val="Hyperlink"/>
          </w:rPr>
          <w:t>3155</w:t>
        </w:r>
      </w:hyperlink>
      <w:r>
        <w:t xml:space="preserve">, </w:t>
      </w:r>
      <w:hyperlink r:id="rId816" w:anchor="4340" w:history="1">
        <w:r>
          <w:rPr>
            <w:rStyle w:val="Hyperlink"/>
          </w:rPr>
          <w:t>4340</w:t>
        </w:r>
      </w:hyperlink>
      <w:r>
        <w:t xml:space="preserve">; </w:t>
      </w:r>
      <w:hyperlink r:id="rId817" w:anchor="4135" w:history="1">
        <w:r>
          <w:rPr>
            <w:rStyle w:val="Hyperlink"/>
          </w:rPr>
          <w:t>NRE 4135</w:t>
        </w:r>
      </w:hyperlink>
      <w:r>
        <w:t>/</w:t>
      </w:r>
      <w:hyperlink r:id="rId818" w:anchor="4735" w:history="1">
        <w:r>
          <w:rPr>
            <w:rStyle w:val="Hyperlink"/>
          </w:rPr>
          <w:t>GSCI 4735</w:t>
        </w:r>
      </w:hyperlink>
      <w:r>
        <w:t>.</w:t>
      </w:r>
    </w:p>
    <w:p w:rsidR="00AF4C16" w:rsidRDefault="00AF4C16" w:rsidP="00AF4C16">
      <w:pPr>
        <w:pStyle w:val="Heading5"/>
        <w:rPr>
          <w:rFonts w:eastAsia="Times New Roman" w:cs="Times New Roman"/>
        </w:rPr>
      </w:pPr>
      <w:r>
        <w:rPr>
          <w:rFonts w:eastAsia="Times New Roman" w:cs="Times New Roman"/>
        </w:rPr>
        <w:t>Natural Science</w:t>
      </w:r>
    </w:p>
    <w:p w:rsidR="00AF4C16" w:rsidRDefault="00AF4C16" w:rsidP="00AF4C16">
      <w:pPr>
        <w:pStyle w:val="none"/>
      </w:pPr>
      <w:hyperlink r:id="rId819" w:anchor="4370" w:history="1">
        <w:r>
          <w:rPr>
            <w:rStyle w:val="Hyperlink"/>
          </w:rPr>
          <w:t>CHEM 4370</w:t>
        </w:r>
      </w:hyperlink>
      <w:r>
        <w:t xml:space="preserve">, </w:t>
      </w:r>
      <w:hyperlink r:id="rId820" w:anchor="4371" w:history="1">
        <w:r>
          <w:rPr>
            <w:rStyle w:val="Hyperlink"/>
          </w:rPr>
          <w:t>4371</w:t>
        </w:r>
      </w:hyperlink>
      <w:r>
        <w:t xml:space="preserve">; </w:t>
      </w:r>
      <w:hyperlink r:id="rId821" w:anchor="2244" w:history="1">
        <w:r>
          <w:rPr>
            <w:rStyle w:val="Hyperlink"/>
          </w:rPr>
          <w:t>EEB 2244/W</w:t>
        </w:r>
      </w:hyperlink>
      <w:r>
        <w:t xml:space="preserve">, </w:t>
      </w:r>
      <w:hyperlink r:id="rId822" w:anchor="2245" w:history="1">
        <w:r>
          <w:rPr>
            <w:rStyle w:val="Hyperlink"/>
          </w:rPr>
          <w:t>2245/W</w:t>
        </w:r>
      </w:hyperlink>
      <w:r>
        <w:t xml:space="preserve">, </w:t>
      </w:r>
      <w:hyperlink r:id="rId823" w:anchor="3247" w:history="1">
        <w:r>
          <w:rPr>
            <w:rStyle w:val="Hyperlink"/>
          </w:rPr>
          <w:t>3247</w:t>
        </w:r>
      </w:hyperlink>
      <w:r>
        <w:t xml:space="preserve">; </w:t>
      </w:r>
      <w:hyperlink r:id="rId824" w:anchor="3230" w:history="1">
        <w:r>
          <w:rPr>
            <w:rStyle w:val="Hyperlink"/>
          </w:rPr>
          <w:t>EEB 3230</w:t>
        </w:r>
      </w:hyperlink>
      <w:r>
        <w:t>/</w:t>
      </w:r>
      <w:hyperlink r:id="rId825" w:anchor="3014" w:history="1">
        <w:r>
          <w:rPr>
            <w:rStyle w:val="Hyperlink"/>
          </w:rPr>
          <w:t>MARN 3014</w:t>
        </w:r>
      </w:hyperlink>
      <w:r>
        <w:t xml:space="preserve">; </w:t>
      </w:r>
      <w:hyperlink r:id="rId826" w:anchor="4120" w:history="1">
        <w:r>
          <w:rPr>
            <w:rStyle w:val="Hyperlink"/>
          </w:rPr>
          <w:t>EEB/GSCI 4120</w:t>
        </w:r>
      </w:hyperlink>
      <w:r>
        <w:t xml:space="preserve">; </w:t>
      </w:r>
      <w:hyperlink r:id="rId827" w:anchor="2300" w:history="1">
        <w:r>
          <w:rPr>
            <w:rStyle w:val="Hyperlink"/>
          </w:rPr>
          <w:t>GEOG 2300</w:t>
        </w:r>
      </w:hyperlink>
      <w:r>
        <w:t xml:space="preserve">; </w:t>
      </w:r>
      <w:hyperlink r:id="rId828" w:anchor="4110" w:history="1">
        <w:r>
          <w:rPr>
            <w:rStyle w:val="Hyperlink"/>
          </w:rPr>
          <w:t>GSCI 4110</w:t>
        </w:r>
      </w:hyperlink>
      <w:r>
        <w:t xml:space="preserve">, </w:t>
      </w:r>
      <w:hyperlink r:id="rId829" w:anchor="4210" w:history="1">
        <w:r>
          <w:rPr>
            <w:rStyle w:val="Hyperlink"/>
          </w:rPr>
          <w:t>4210</w:t>
        </w:r>
      </w:hyperlink>
      <w:r>
        <w:t>; </w:t>
      </w:r>
      <w:hyperlink r:id="rId830" w:anchor="2002" w:history="1">
        <w:r>
          <w:rPr>
            <w:rStyle w:val="Hyperlink"/>
          </w:rPr>
          <w:t>MARN 2002</w:t>
        </w:r>
      </w:hyperlink>
      <w:r>
        <w:t xml:space="preserve">, </w:t>
      </w:r>
      <w:hyperlink r:id="rId831" w:anchor="2060" w:history="1">
        <w:r>
          <w:rPr>
            <w:rStyle w:val="Hyperlink"/>
          </w:rPr>
          <w:t>2060</w:t>
        </w:r>
      </w:hyperlink>
      <w:r>
        <w:t xml:space="preserve">, </w:t>
      </w:r>
      <w:hyperlink r:id="rId832" w:anchor="3003Q" w:history="1">
        <w:r>
          <w:rPr>
            <w:rStyle w:val="Hyperlink"/>
          </w:rPr>
          <w:t>3003Q</w:t>
        </w:r>
      </w:hyperlink>
      <w:r>
        <w:t xml:space="preserve">, </w:t>
      </w:r>
      <w:hyperlink r:id="rId833" w:anchor="4030W" w:history="1">
        <w:r>
          <w:rPr>
            <w:rStyle w:val="Hyperlink"/>
          </w:rPr>
          <w:t>4030W</w:t>
        </w:r>
      </w:hyperlink>
      <w:r>
        <w:t xml:space="preserve">, </w:t>
      </w:r>
      <w:hyperlink r:id="rId834" w:anchor="4060" w:history="1">
        <w:r>
          <w:rPr>
            <w:rStyle w:val="Hyperlink"/>
          </w:rPr>
          <w:t>4060</w:t>
        </w:r>
      </w:hyperlink>
      <w:r>
        <w:t xml:space="preserve">; </w:t>
      </w:r>
      <w:hyperlink r:id="rId835" w:anchor="2455" w:history="1">
        <w:r>
          <w:rPr>
            <w:rStyle w:val="Hyperlink"/>
          </w:rPr>
          <w:t>NRE 2455</w:t>
        </w:r>
      </w:hyperlink>
      <w:r>
        <w:t xml:space="preserve">, </w:t>
      </w:r>
      <w:hyperlink r:id="rId836" w:anchor="3125" w:history="1">
        <w:r>
          <w:rPr>
            <w:rStyle w:val="Hyperlink"/>
          </w:rPr>
          <w:t>3125</w:t>
        </w:r>
      </w:hyperlink>
      <w:r>
        <w:t xml:space="preserve">, </w:t>
      </w:r>
      <w:hyperlink r:id="rId837" w:anchor="3145" w:history="1">
        <w:r>
          <w:rPr>
            <w:rStyle w:val="Hyperlink"/>
          </w:rPr>
          <w:t>3145</w:t>
        </w:r>
      </w:hyperlink>
      <w:r>
        <w:t xml:space="preserve">, </w:t>
      </w:r>
      <w:hyperlink r:id="rId838" w:anchor="3205" w:history="1">
        <w:r>
          <w:rPr>
            <w:rStyle w:val="Hyperlink"/>
          </w:rPr>
          <w:t>3205</w:t>
        </w:r>
      </w:hyperlink>
      <w:r>
        <w:t xml:space="preserve">; </w:t>
      </w:r>
      <w:hyperlink r:id="rId839" w:anchor="2120" w:history="1">
        <w:r>
          <w:rPr>
            <w:rStyle w:val="Hyperlink"/>
          </w:rPr>
          <w:t>SPSS 2120</w:t>
        </w:r>
      </w:hyperlink>
      <w:r>
        <w:t xml:space="preserve">, </w:t>
      </w:r>
      <w:hyperlink r:id="rId840" w:anchor="3420" w:history="1">
        <w:r>
          <w:rPr>
            <w:rStyle w:val="Hyperlink"/>
          </w:rPr>
          <w:t>3420</w:t>
        </w:r>
      </w:hyperlink>
      <w:r>
        <w:t>.</w:t>
      </w:r>
    </w:p>
    <w:p w:rsidR="00AF4C16" w:rsidRDefault="00AF4C16" w:rsidP="00AF4C16">
      <w:pPr>
        <w:pStyle w:val="none"/>
      </w:pPr>
      <w:r>
        <w:t>Students must complete at least one course from each of the following Knowledge Competencies.</w:t>
      </w:r>
    </w:p>
    <w:p w:rsidR="00AF4C16" w:rsidRDefault="00AF4C16" w:rsidP="00AF4C16">
      <w:pPr>
        <w:pStyle w:val="Heading5"/>
        <w:rPr>
          <w:rFonts w:eastAsia="Times New Roman" w:cs="Times New Roman"/>
        </w:rPr>
      </w:pPr>
      <w:r>
        <w:rPr>
          <w:rFonts w:eastAsia="Times New Roman" w:cs="Times New Roman"/>
        </w:rPr>
        <w:t>Methods</w:t>
      </w:r>
    </w:p>
    <w:p w:rsidR="00AF4C16" w:rsidRDefault="00AF4C16" w:rsidP="00AF4C16">
      <w:pPr>
        <w:pStyle w:val="none"/>
      </w:pPr>
      <w:hyperlink r:id="rId841" w:anchor="2251" w:history="1">
        <w:r>
          <w:rPr>
            <w:rStyle w:val="Hyperlink"/>
          </w:rPr>
          <w:t>CE 2251</w:t>
        </w:r>
      </w:hyperlink>
      <w:r>
        <w:t xml:space="preserve">; </w:t>
      </w:r>
      <w:hyperlink r:id="rId842" w:anchor="3530" w:history="1">
        <w:r>
          <w:rPr>
            <w:rStyle w:val="Hyperlink"/>
          </w:rPr>
          <w:t>CE/ENVE 3530/GSCI 3710</w:t>
        </w:r>
      </w:hyperlink>
      <w:r>
        <w:t xml:space="preserve">; </w:t>
      </w:r>
      <w:hyperlink r:id="rId843" w:anchor="4230W" w:history="1">
        <w:r>
          <w:rPr>
            <w:rStyle w:val="Hyperlink"/>
          </w:rPr>
          <w:t>EEB 4230W</w:t>
        </w:r>
      </w:hyperlink>
      <w:r>
        <w:t xml:space="preserve">; </w:t>
      </w:r>
      <w:hyperlink r:id="rId844" w:anchor="3500Q" w:history="1">
        <w:r>
          <w:rPr>
            <w:rStyle w:val="Hyperlink"/>
          </w:rPr>
          <w:t>GEOG 3500Q</w:t>
        </w:r>
      </w:hyperlink>
      <w:r>
        <w:t xml:space="preserve">; </w:t>
      </w:r>
      <w:hyperlink r:id="rId845" w:anchor="4230" w:history="1">
        <w:r>
          <w:rPr>
            <w:rStyle w:val="Hyperlink"/>
          </w:rPr>
          <w:t>GEOG/GSCI 4230</w:t>
        </w:r>
      </w:hyperlink>
      <w:r>
        <w:t xml:space="preserve">; </w:t>
      </w:r>
      <w:hyperlink r:id="rId846" w:anchor="3505" w:history="1">
        <w:r>
          <w:rPr>
            <w:rStyle w:val="Hyperlink"/>
          </w:rPr>
          <w:t>GEOG/MARN 3505</w:t>
        </w:r>
      </w:hyperlink>
      <w:r>
        <w:t xml:space="preserve">; </w:t>
      </w:r>
      <w:hyperlink r:id="rId847" w:anchor="4735" w:history="1">
        <w:r>
          <w:rPr>
            <w:rStyle w:val="Hyperlink"/>
          </w:rPr>
          <w:t>GSCI</w:t>
        </w:r>
      </w:hyperlink>
      <w:r>
        <w:t>/</w:t>
      </w:r>
      <w:hyperlink r:id="rId848" w:anchor="4735" w:history="1">
        <w:r>
          <w:rPr>
            <w:rStyle w:val="Hyperlink"/>
          </w:rPr>
          <w:t>NRE 4735</w:t>
        </w:r>
      </w:hyperlink>
      <w:r>
        <w:t>; </w:t>
      </w:r>
      <w:hyperlink r:id="rId849" w:anchor="3003Q" w:history="1">
        <w:r>
          <w:rPr>
            <w:rStyle w:val="Hyperlink"/>
          </w:rPr>
          <w:t>MARN 3003Q</w:t>
        </w:r>
      </w:hyperlink>
      <w:r>
        <w:t xml:space="preserve">; </w:t>
      </w:r>
      <w:hyperlink r:id="rId850" w:anchor="2000" w:history="1">
        <w:r>
          <w:rPr>
            <w:rStyle w:val="Hyperlink"/>
          </w:rPr>
          <w:t>NRE 2000</w:t>
        </w:r>
      </w:hyperlink>
      <w:r>
        <w:t xml:space="preserve">, </w:t>
      </w:r>
      <w:hyperlink r:id="rId851" w:anchor="2010" w:history="1">
        <w:r>
          <w:rPr>
            <w:rStyle w:val="Hyperlink"/>
          </w:rPr>
          <w:t>2010</w:t>
        </w:r>
      </w:hyperlink>
      <w:r>
        <w:t xml:space="preserve">, </w:t>
      </w:r>
      <w:hyperlink r:id="rId852" w:anchor="3305" w:history="1">
        <w:r>
          <w:rPr>
            <w:rStyle w:val="Hyperlink"/>
          </w:rPr>
          <w:t>3305</w:t>
        </w:r>
      </w:hyperlink>
      <w:r>
        <w:t xml:space="preserve">, </w:t>
      </w:r>
      <w:hyperlink r:id="rId853" w:anchor="3345" w:history="1">
        <w:r>
          <w:rPr>
            <w:rStyle w:val="Hyperlink"/>
          </w:rPr>
          <w:t>3345/W</w:t>
        </w:r>
      </w:hyperlink>
      <w:r>
        <w:t xml:space="preserve">, </w:t>
      </w:r>
      <w:hyperlink r:id="rId854" w:anchor="3535" w:history="1">
        <w:r>
          <w:rPr>
            <w:rStyle w:val="Hyperlink"/>
          </w:rPr>
          <w:t>3535</w:t>
        </w:r>
      </w:hyperlink>
      <w:r>
        <w:t xml:space="preserve">, </w:t>
      </w:r>
      <w:hyperlink r:id="rId855" w:anchor="4335" w:history="1">
        <w:r>
          <w:rPr>
            <w:rStyle w:val="Hyperlink"/>
          </w:rPr>
          <w:t>4335</w:t>
        </w:r>
      </w:hyperlink>
      <w:r>
        <w:t xml:space="preserve">, </w:t>
      </w:r>
      <w:hyperlink r:id="rId856" w:anchor="4475" w:history="1">
        <w:r>
          <w:rPr>
            <w:rStyle w:val="Hyperlink"/>
          </w:rPr>
          <w:t>4475</w:t>
        </w:r>
      </w:hyperlink>
      <w:r>
        <w:t xml:space="preserve">, </w:t>
      </w:r>
      <w:hyperlink r:id="rId857" w:anchor="4535" w:history="1">
        <w:r>
          <w:rPr>
            <w:rStyle w:val="Hyperlink"/>
          </w:rPr>
          <w:t>4535</w:t>
        </w:r>
      </w:hyperlink>
      <w:r>
        <w:t xml:space="preserve">, </w:t>
      </w:r>
      <w:hyperlink r:id="rId858" w:anchor="4544" w:history="1">
        <w:r>
          <w:rPr>
            <w:rStyle w:val="Hyperlink"/>
          </w:rPr>
          <w:t>4544</w:t>
        </w:r>
      </w:hyperlink>
      <w:r>
        <w:t xml:space="preserve">, </w:t>
      </w:r>
      <w:hyperlink r:id="rId859" w:anchor="4545" w:history="1">
        <w:r>
          <w:rPr>
            <w:rStyle w:val="Hyperlink"/>
          </w:rPr>
          <w:t>4545</w:t>
        </w:r>
      </w:hyperlink>
      <w:r>
        <w:t xml:space="preserve">, </w:t>
      </w:r>
      <w:hyperlink r:id="rId860" w:anchor="4575" w:history="1">
        <w:r>
          <w:rPr>
            <w:rStyle w:val="Hyperlink"/>
          </w:rPr>
          <w:t>4575</w:t>
        </w:r>
      </w:hyperlink>
      <w:r>
        <w:t xml:space="preserve">, </w:t>
      </w:r>
      <w:hyperlink r:id="rId861" w:anchor="4665" w:history="1">
        <w:r>
          <w:rPr>
            <w:rStyle w:val="Hyperlink"/>
          </w:rPr>
          <w:t>4665</w:t>
        </w:r>
      </w:hyperlink>
      <w:r>
        <w:t xml:space="preserve">; </w:t>
      </w:r>
      <w:hyperlink r:id="rId862" w:anchor="2400" w:history="1">
        <w:r>
          <w:rPr>
            <w:rStyle w:val="Hyperlink"/>
          </w:rPr>
          <w:t>PHYS 2400</w:t>
        </w:r>
      </w:hyperlink>
      <w:r>
        <w:t xml:space="preserve">; </w:t>
      </w:r>
      <w:hyperlink r:id="rId863" w:anchor="2215Q" w:history="1">
        <w:r>
          <w:rPr>
            <w:rStyle w:val="Hyperlink"/>
          </w:rPr>
          <w:t>STAT 2215Q</w:t>
        </w:r>
      </w:hyperlink>
      <w:r>
        <w:t xml:space="preserve">, </w:t>
      </w:r>
      <w:hyperlink r:id="rId864" w:anchor="3025Q" w:history="1">
        <w:r>
          <w:rPr>
            <w:rStyle w:val="Hyperlink"/>
          </w:rPr>
          <w:t>3025Q</w:t>
        </w:r>
      </w:hyperlink>
      <w:r>
        <w:t>.</w:t>
      </w:r>
    </w:p>
    <w:p w:rsidR="00AF4C16" w:rsidRDefault="00AF4C16" w:rsidP="00AF4C16">
      <w:pPr>
        <w:pStyle w:val="Heading5"/>
        <w:rPr>
          <w:rFonts w:eastAsia="Times New Roman" w:cs="Times New Roman"/>
        </w:rPr>
      </w:pPr>
      <w:r>
        <w:rPr>
          <w:rFonts w:eastAsia="Times New Roman" w:cs="Times New Roman"/>
        </w:rPr>
        <w:t>Governance and Policy</w:t>
      </w:r>
    </w:p>
    <w:p w:rsidR="00AF4C16" w:rsidRDefault="00AF4C16" w:rsidP="00AF4C16">
      <w:pPr>
        <w:pStyle w:val="none"/>
      </w:pPr>
      <w:hyperlink r:id="rId865" w:anchor="3174" w:history="1">
        <w:r>
          <w:rPr>
            <w:rStyle w:val="Hyperlink"/>
          </w:rPr>
          <w:t>AH 3174</w:t>
        </w:r>
      </w:hyperlink>
      <w:r>
        <w:t xml:space="preserve">; </w:t>
      </w:r>
      <w:hyperlink r:id="rId866" w:anchor="2235" w:history="1">
        <w:r>
          <w:rPr>
            <w:rStyle w:val="Hyperlink"/>
          </w:rPr>
          <w:t>ARE 2235</w:t>
        </w:r>
      </w:hyperlink>
      <w:r>
        <w:t xml:space="preserve">, </w:t>
      </w:r>
      <w:hyperlink r:id="rId867" w:anchor="3434" w:history="1">
        <w:r>
          <w:rPr>
            <w:rStyle w:val="Hyperlink"/>
          </w:rPr>
          <w:t>3434</w:t>
        </w:r>
      </w:hyperlink>
      <w:r>
        <w:t xml:space="preserve">, </w:t>
      </w:r>
      <w:hyperlink r:id="rId868" w:anchor="3437" w:history="1">
        <w:r>
          <w:rPr>
            <w:rStyle w:val="Hyperlink"/>
          </w:rPr>
          <w:t>3437</w:t>
        </w:r>
      </w:hyperlink>
      <w:r>
        <w:t xml:space="preserve">, </w:t>
      </w:r>
      <w:hyperlink r:id="rId869" w:anchor="4438" w:history="1">
        <w:r>
          <w:rPr>
            <w:rStyle w:val="Hyperlink"/>
          </w:rPr>
          <w:t>4438</w:t>
        </w:r>
      </w:hyperlink>
      <w:r>
        <w:t xml:space="preserve">, </w:t>
      </w:r>
      <w:hyperlink r:id="rId870" w:anchor="4462" w:history="1">
        <w:r>
          <w:rPr>
            <w:rStyle w:val="Hyperlink"/>
          </w:rPr>
          <w:t>4462</w:t>
        </w:r>
      </w:hyperlink>
      <w:r>
        <w:t xml:space="preserve">; </w:t>
      </w:r>
      <w:hyperlink r:id="rId871" w:anchor="2467" w:history="1">
        <w:r>
          <w:rPr>
            <w:rStyle w:val="Hyperlink"/>
          </w:rPr>
          <w:t>ECON/MAST 2467</w:t>
        </w:r>
      </w:hyperlink>
      <w:r>
        <w:t xml:space="preserve">; </w:t>
      </w:r>
      <w:hyperlink r:id="rId872" w:anchor="3412" w:history="1">
        <w:r>
          <w:rPr>
            <w:rStyle w:val="Hyperlink"/>
          </w:rPr>
          <w:t>EVST/POLS 3412</w:t>
        </w:r>
      </w:hyperlink>
      <w:r>
        <w:t xml:space="preserve">; </w:t>
      </w:r>
      <w:hyperlink r:id="rId873" w:anchor="3320W" w:history="1">
        <w:r>
          <w:rPr>
            <w:rStyle w:val="Hyperlink"/>
          </w:rPr>
          <w:t>GEOG 3320W</w:t>
        </w:r>
      </w:hyperlink>
      <w:r>
        <w:t xml:space="preserve">; </w:t>
      </w:r>
      <w:hyperlink r:id="rId874" w:anchor="3832" w:history="1">
        <w:r>
          <w:rPr>
            <w:rStyle w:val="Hyperlink"/>
          </w:rPr>
          <w:t>MAST/POLS 3832</w:t>
        </w:r>
      </w:hyperlink>
      <w:r>
        <w:t xml:space="preserve">; </w:t>
      </w:r>
      <w:hyperlink r:id="rId875" w:anchor="3000" w:history="1">
        <w:r>
          <w:rPr>
            <w:rStyle w:val="Hyperlink"/>
          </w:rPr>
          <w:t>NRE 3000</w:t>
        </w:r>
      </w:hyperlink>
      <w:r>
        <w:t xml:space="preserve">, </w:t>
      </w:r>
      <w:hyperlink r:id="rId876" w:anchor="3201" w:history="1">
        <w:r>
          <w:rPr>
            <w:rStyle w:val="Hyperlink"/>
          </w:rPr>
          <w:t>3201</w:t>
        </w:r>
      </w:hyperlink>
      <w:r>
        <w:t xml:space="preserve">, </w:t>
      </w:r>
      <w:hyperlink r:id="rId877" w:anchor="3245" w:history="1">
        <w:r>
          <w:rPr>
            <w:rStyle w:val="Hyperlink"/>
          </w:rPr>
          <w:t>3245</w:t>
        </w:r>
      </w:hyperlink>
      <w:r>
        <w:t xml:space="preserve">; </w:t>
      </w:r>
      <w:hyperlink r:id="rId878" w:anchor="3407" w:history="1">
        <w:r>
          <w:rPr>
            <w:rStyle w:val="Hyperlink"/>
          </w:rPr>
          <w:t>SOCI 3407/W</w:t>
        </w:r>
      </w:hyperlink>
      <w:r>
        <w:t>.</w:t>
      </w:r>
    </w:p>
    <w:p w:rsidR="00AF4C16" w:rsidRDefault="00AF4C16" w:rsidP="00AF4C16">
      <w:pPr>
        <w:pStyle w:val="Heading4"/>
        <w:rPr>
          <w:rFonts w:eastAsia="Times New Roman" w:cs="Times New Roman"/>
        </w:rPr>
      </w:pPr>
      <w:r>
        <w:rPr>
          <w:rFonts w:eastAsia="Times New Roman" w:cs="Times New Roman"/>
        </w:rPr>
        <w:t>Human Health Concentration</w:t>
      </w:r>
    </w:p>
    <w:p w:rsidR="00AF4C16" w:rsidRDefault="00AF4C16" w:rsidP="00AF4C16">
      <w:pPr>
        <w:pStyle w:val="none"/>
      </w:pPr>
      <w:r>
        <w:t xml:space="preserve">Students must pass all of the following: </w:t>
      </w:r>
      <w:hyperlink r:id="rId879" w:anchor="3021" w:history="1">
        <w:r>
          <w:rPr>
            <w:rStyle w:val="Hyperlink"/>
          </w:rPr>
          <w:t>AH 3021</w:t>
        </w:r>
      </w:hyperlink>
      <w:r>
        <w:t xml:space="preserve">, </w:t>
      </w:r>
      <w:hyperlink r:id="rId880" w:anchor="3175" w:history="1">
        <w:r>
          <w:rPr>
            <w:rStyle w:val="Hyperlink"/>
          </w:rPr>
          <w:t>3175</w:t>
        </w:r>
      </w:hyperlink>
      <w:r>
        <w:t xml:space="preserve">, </w:t>
      </w:r>
      <w:hyperlink r:id="rId881" w:anchor="3275" w:history="1">
        <w:r>
          <w:rPr>
            <w:rStyle w:val="Hyperlink"/>
          </w:rPr>
          <w:t>3275</w:t>
        </w:r>
      </w:hyperlink>
      <w:r>
        <w:t xml:space="preserve">; </w:t>
      </w:r>
      <w:hyperlink r:id="rId882" w:anchor="4341" w:history="1">
        <w:r>
          <w:rPr>
            <w:rStyle w:val="Hyperlink"/>
          </w:rPr>
          <w:t>ANSC 4341</w:t>
        </w:r>
      </w:hyperlink>
      <w:r>
        <w:t xml:space="preserve">; </w:t>
      </w:r>
      <w:hyperlink r:id="rId883" w:anchor="2610" w:history="1">
        <w:r>
          <w:rPr>
            <w:rStyle w:val="Hyperlink"/>
          </w:rPr>
          <w:t>MCB 2610</w:t>
        </w:r>
      </w:hyperlink>
      <w:r>
        <w:t>.</w:t>
      </w:r>
    </w:p>
    <w:p w:rsidR="00AF4C16" w:rsidRDefault="00AF4C16" w:rsidP="00AF4C16">
      <w:pPr>
        <w:pStyle w:val="none"/>
      </w:pPr>
      <w:r>
        <w:lastRenderedPageBreak/>
        <w:t xml:space="preserve">Students must pass two of the following; totaling 6 or more credits: </w:t>
      </w:r>
      <w:hyperlink r:id="rId884" w:anchor="4642" w:history="1">
        <w:r>
          <w:rPr>
            <w:rStyle w:val="Hyperlink"/>
          </w:rPr>
          <w:t>ANSC 4642</w:t>
        </w:r>
      </w:hyperlink>
      <w:r>
        <w:t xml:space="preserve">; </w:t>
      </w:r>
      <w:hyperlink r:id="rId885" w:anchor="2400" w:history="1">
        <w:r>
          <w:rPr>
            <w:rStyle w:val="Hyperlink"/>
          </w:rPr>
          <w:t>MCB 2400</w:t>
        </w:r>
      </w:hyperlink>
      <w:r>
        <w:t xml:space="preserve">, </w:t>
      </w:r>
      <w:hyperlink r:id="rId886" w:anchor="3010" w:history="1">
        <w:r>
          <w:rPr>
            <w:rStyle w:val="Hyperlink"/>
          </w:rPr>
          <w:t>3010</w:t>
        </w:r>
      </w:hyperlink>
      <w:r>
        <w:t xml:space="preserve">, </w:t>
      </w:r>
      <w:hyperlink r:id="rId887" w:anchor="3011" w:history="1">
        <w:r>
          <w:rPr>
            <w:rStyle w:val="Hyperlink"/>
          </w:rPr>
          <w:t>3011</w:t>
        </w:r>
      </w:hyperlink>
      <w:r>
        <w:t xml:space="preserve">, </w:t>
      </w:r>
      <w:hyperlink r:id="rId888" w:anchor="3201" w:history="1">
        <w:r>
          <w:rPr>
            <w:rStyle w:val="Hyperlink"/>
          </w:rPr>
          <w:t>3201</w:t>
        </w:r>
      </w:hyperlink>
      <w:r>
        <w:t xml:space="preserve">, </w:t>
      </w:r>
      <w:hyperlink r:id="rId889" w:anchor="3633" w:history="1">
        <w:r>
          <w:rPr>
            <w:rStyle w:val="Hyperlink"/>
          </w:rPr>
          <w:t>3633</w:t>
        </w:r>
      </w:hyperlink>
      <w:r>
        <w:t xml:space="preserve">, </w:t>
      </w:r>
      <w:hyperlink r:id="rId890" w:anchor="4211" w:history="1">
        <w:r>
          <w:rPr>
            <w:rStyle w:val="Hyperlink"/>
          </w:rPr>
          <w:t>4211</w:t>
        </w:r>
      </w:hyperlink>
      <w:r>
        <w:t xml:space="preserve">; </w:t>
      </w:r>
      <w:hyperlink r:id="rId891" w:anchor="2100" w:history="1">
        <w:r>
          <w:rPr>
            <w:rStyle w:val="Hyperlink"/>
          </w:rPr>
          <w:t>PVS 2100</w:t>
        </w:r>
      </w:hyperlink>
      <w:r>
        <w:t>.</w:t>
      </w:r>
    </w:p>
    <w:p w:rsidR="00AF4C16" w:rsidRDefault="00AF4C16" w:rsidP="00AF4C16">
      <w:pPr>
        <w:pStyle w:val="none"/>
      </w:pPr>
      <w:r>
        <w:t xml:space="preserve">Students must pass one of the following: </w:t>
      </w:r>
      <w:hyperlink r:id="rId892" w:anchor="3570" w:history="1">
        <w:r>
          <w:rPr>
            <w:rStyle w:val="Hyperlink"/>
          </w:rPr>
          <w:t>AH 3570</w:t>
        </w:r>
      </w:hyperlink>
      <w:r>
        <w:t xml:space="preserve">, </w:t>
      </w:r>
      <w:hyperlink r:id="rId893" w:anchor="3571" w:history="1">
        <w:r>
          <w:rPr>
            <w:rStyle w:val="Hyperlink"/>
          </w:rPr>
          <w:t>3571</w:t>
        </w:r>
      </w:hyperlink>
      <w:r>
        <w:t xml:space="preserve">, </w:t>
      </w:r>
      <w:hyperlink r:id="rId894" w:anchor="3573" w:history="1">
        <w:r>
          <w:rPr>
            <w:rStyle w:val="Hyperlink"/>
          </w:rPr>
          <w:t>3573</w:t>
        </w:r>
      </w:hyperlink>
      <w:r>
        <w:t xml:space="preserve">, </w:t>
      </w:r>
      <w:hyperlink r:id="rId895" w:anchor="3574" w:history="1">
        <w:r>
          <w:rPr>
            <w:rStyle w:val="Hyperlink"/>
          </w:rPr>
          <w:t>3574</w:t>
        </w:r>
      </w:hyperlink>
      <w:r>
        <w:t xml:space="preserve">; </w:t>
      </w:r>
      <w:hyperlink r:id="rId896" w:anchor="4300" w:history="1">
        <w:r>
          <w:rPr>
            <w:rStyle w:val="Hyperlink"/>
          </w:rPr>
          <w:t>PVS 4300</w:t>
        </w:r>
      </w:hyperlink>
      <w:r>
        <w:t>.</w:t>
      </w:r>
    </w:p>
    <w:p w:rsidR="00AF4C16" w:rsidRDefault="00AF4C16" w:rsidP="00AF4C16">
      <w:pPr>
        <w:pStyle w:val="none"/>
      </w:pPr>
      <w:r>
        <w:t xml:space="preserve">Note: A B.S. in Environmental Sciences can also be earned through the College of Agriculture, Health and Natural Resources. For the complete requirements, refer to the Environmental Sciences description in the </w:t>
      </w:r>
      <w:hyperlink r:id="rId897" w:tooltip="Environmental Science | College of Agriculture, Health and Natural Resources" w:history="1">
        <w:r>
          <w:rPr>
            <w:rStyle w:val="Hyperlink"/>
          </w:rPr>
          <w:t>College of Agriculture, Health and Natural Resources</w:t>
        </w:r>
      </w:hyperlink>
      <w:r>
        <w:t xml:space="preserve"> section of this </w:t>
      </w:r>
      <w:r>
        <w:rPr>
          <w:rStyle w:val="Emphasis"/>
        </w:rPr>
        <w:t>Catalog</w:t>
      </w:r>
      <w:r>
        <w:t>.</w:t>
      </w:r>
    </w:p>
    <w:p w:rsidR="00AF4C16" w:rsidRDefault="00AF4C16" w:rsidP="00AF4C16">
      <w:pPr>
        <w:widowControl w:val="0"/>
        <w:autoSpaceDE w:val="0"/>
        <w:autoSpaceDN w:val="0"/>
        <w:adjustRightInd w:val="0"/>
        <w:rPr>
          <w:rFonts w:ascii="Tahoma" w:hAnsi="Tahoma" w:cs="Tahoma"/>
        </w:rPr>
      </w:pPr>
    </w:p>
    <w:p w:rsidR="00AF4C16" w:rsidRDefault="00AF4C16" w:rsidP="00AF4C16">
      <w:pPr>
        <w:pStyle w:val="Heading1"/>
      </w:pPr>
      <w:r>
        <w:t>Proposed Catalog Description of Major</w:t>
      </w:r>
    </w:p>
    <w:p w:rsidR="00AF4C16" w:rsidRDefault="00AF4C16" w:rsidP="00AF4C16">
      <w:pPr>
        <w:pStyle w:val="Heading1"/>
        <w:rPr>
          <w:rFonts w:eastAsia="Times New Roman" w:cs="Times New Roman"/>
        </w:rPr>
      </w:pPr>
      <w:r>
        <w:rPr>
          <w:rFonts w:eastAsia="Times New Roman" w:cs="Times New Roman"/>
        </w:rPr>
        <w:t>Environmental Sciences</w:t>
      </w:r>
    </w:p>
    <w:p w:rsidR="00AF4C16" w:rsidRDefault="00AF4C16" w:rsidP="00AF4C16">
      <w:pPr>
        <w:pStyle w:val="none"/>
      </w:pPr>
      <w:r>
        <w:t>The major in Environmental Sciences is based in the physical and biological sciences, but also includes course work in selected areas of the social sciences. The major leads to a Bachelor of Science degree, and may be adopted by students in either the College of Agriculture, Health and Natural Resources or the College of Liberal Arts and Sciences. This curriculum offers a comprehensive approach to the study of environmental problems, including not only a rigorous scientific background, but also detailed analyses of the social and economic implications of environmental issues. The complexity and interdisciplinary nature of environmental science is reflected in the core requirements of the major. These courses, assembled from several different academic departments representing two colleges, provide both breadth and depth, preparing students for careers that deal with environmental issues and for graduate study in environmental sciences and related fields.</w:t>
      </w:r>
    </w:p>
    <w:p w:rsidR="00AF4C16" w:rsidRDefault="00AF4C16" w:rsidP="00AF4C16">
      <w:pPr>
        <w:pStyle w:val="Heading3"/>
      </w:pPr>
      <w:r>
        <w:t>Required courses in Basic (Natural) Sciences</w:t>
      </w:r>
    </w:p>
    <w:p w:rsidR="00AF4C16" w:rsidRDefault="00AF4C16" w:rsidP="002B6CAB">
      <w:pPr>
        <w:numPr>
          <w:ilvl w:val="0"/>
          <w:numId w:val="7"/>
        </w:numPr>
        <w:spacing w:before="100" w:beforeAutospacing="1" w:after="100" w:afterAutospacing="1"/>
        <w:rPr>
          <w:rFonts w:eastAsia="Times New Roman"/>
        </w:rPr>
      </w:pPr>
      <w:hyperlink r:id="rId898" w:anchor="1107" w:history="1">
        <w:r>
          <w:rPr>
            <w:rStyle w:val="Hyperlink"/>
            <w:rFonts w:eastAsia="Times New Roman"/>
          </w:rPr>
          <w:t>BIOL 1107</w:t>
        </w:r>
      </w:hyperlink>
      <w:r>
        <w:rPr>
          <w:rFonts w:eastAsia="Times New Roman"/>
        </w:rPr>
        <w:t xml:space="preserve"> and </w:t>
      </w:r>
      <w:hyperlink r:id="rId899" w:anchor="1108" w:history="1">
        <w:r>
          <w:rPr>
            <w:rStyle w:val="Hyperlink"/>
            <w:rFonts w:eastAsia="Times New Roman"/>
          </w:rPr>
          <w:t>1108</w:t>
        </w:r>
      </w:hyperlink>
      <w:r>
        <w:rPr>
          <w:rFonts w:eastAsia="Times New Roman"/>
        </w:rPr>
        <w:t xml:space="preserve"> or </w:t>
      </w:r>
      <w:hyperlink r:id="rId900" w:anchor="1110" w:history="1">
        <w:r>
          <w:rPr>
            <w:rStyle w:val="Hyperlink"/>
            <w:rFonts w:eastAsia="Times New Roman"/>
          </w:rPr>
          <w:t>1110</w:t>
        </w:r>
      </w:hyperlink>
      <w:r>
        <w:rPr>
          <w:rFonts w:eastAsia="Times New Roman"/>
        </w:rPr>
        <w:t>;</w:t>
      </w:r>
    </w:p>
    <w:p w:rsidR="00AF4C16" w:rsidRDefault="00AF4C16" w:rsidP="002B6CAB">
      <w:pPr>
        <w:numPr>
          <w:ilvl w:val="0"/>
          <w:numId w:val="7"/>
        </w:numPr>
        <w:spacing w:before="100" w:beforeAutospacing="1" w:after="100" w:afterAutospacing="1"/>
        <w:rPr>
          <w:rFonts w:eastAsia="Times New Roman"/>
        </w:rPr>
      </w:pPr>
      <w:hyperlink r:id="rId901" w:anchor="1124Q" w:history="1">
        <w:r>
          <w:rPr>
            <w:rStyle w:val="Hyperlink"/>
            <w:rFonts w:eastAsia="Times New Roman"/>
          </w:rPr>
          <w:t>CHEM 1124Q</w:t>
        </w:r>
      </w:hyperlink>
      <w:r>
        <w:rPr>
          <w:rFonts w:eastAsia="Times New Roman"/>
        </w:rPr>
        <w:t xml:space="preserve">, </w:t>
      </w:r>
      <w:hyperlink r:id="rId902" w:anchor="1125Q" w:history="1">
        <w:r>
          <w:rPr>
            <w:rStyle w:val="Hyperlink"/>
            <w:rFonts w:eastAsia="Times New Roman"/>
          </w:rPr>
          <w:t>1125Q</w:t>
        </w:r>
      </w:hyperlink>
      <w:r>
        <w:rPr>
          <w:rFonts w:eastAsia="Times New Roman"/>
        </w:rPr>
        <w:t xml:space="preserve">, </w:t>
      </w:r>
      <w:hyperlink r:id="rId903" w:anchor="1126Q" w:history="1">
        <w:r>
          <w:rPr>
            <w:rStyle w:val="Hyperlink"/>
            <w:rFonts w:eastAsia="Times New Roman"/>
          </w:rPr>
          <w:t>1126Q</w:t>
        </w:r>
      </w:hyperlink>
      <w:r>
        <w:rPr>
          <w:rFonts w:eastAsia="Times New Roman"/>
        </w:rPr>
        <w:t xml:space="preserve"> or </w:t>
      </w:r>
      <w:hyperlink r:id="rId904" w:anchor="1127Q" w:history="1">
        <w:r>
          <w:rPr>
            <w:rStyle w:val="Hyperlink"/>
            <w:rFonts w:eastAsia="Times New Roman"/>
          </w:rPr>
          <w:t>1127Q</w:t>
        </w:r>
      </w:hyperlink>
      <w:r>
        <w:rPr>
          <w:rFonts w:eastAsia="Times New Roman"/>
        </w:rPr>
        <w:t xml:space="preserve">, </w:t>
      </w:r>
      <w:hyperlink r:id="rId905" w:anchor="1128Q" w:history="1">
        <w:r>
          <w:rPr>
            <w:rStyle w:val="Hyperlink"/>
            <w:rFonts w:eastAsia="Times New Roman"/>
          </w:rPr>
          <w:t>1128Q</w:t>
        </w:r>
      </w:hyperlink>
      <w:r>
        <w:rPr>
          <w:rFonts w:eastAsia="Times New Roman"/>
        </w:rPr>
        <w:t>;</w:t>
      </w:r>
    </w:p>
    <w:p w:rsidR="00AF4C16" w:rsidRDefault="00AF4C16" w:rsidP="002B6CAB">
      <w:pPr>
        <w:numPr>
          <w:ilvl w:val="0"/>
          <w:numId w:val="7"/>
        </w:numPr>
        <w:spacing w:before="100" w:beforeAutospacing="1" w:after="100" w:afterAutospacing="1"/>
        <w:rPr>
          <w:rFonts w:eastAsia="Times New Roman"/>
        </w:rPr>
      </w:pPr>
      <w:hyperlink r:id="rId906" w:anchor="1131Q" w:history="1">
        <w:r>
          <w:rPr>
            <w:rStyle w:val="Hyperlink"/>
            <w:rFonts w:eastAsia="Times New Roman"/>
          </w:rPr>
          <w:t>MATH 1131Q</w:t>
        </w:r>
      </w:hyperlink>
      <w:r>
        <w:rPr>
          <w:rFonts w:eastAsia="Times New Roman"/>
        </w:rPr>
        <w:t xml:space="preserve">, </w:t>
      </w:r>
      <w:hyperlink r:id="rId907" w:anchor="1132Q" w:history="1">
        <w:r>
          <w:rPr>
            <w:rStyle w:val="Hyperlink"/>
            <w:rFonts w:eastAsia="Times New Roman"/>
          </w:rPr>
          <w:t>1132Q</w:t>
        </w:r>
      </w:hyperlink>
      <w:r>
        <w:rPr>
          <w:rFonts w:eastAsia="Times New Roman"/>
        </w:rPr>
        <w:t>;</w:t>
      </w:r>
    </w:p>
    <w:p w:rsidR="00AF4C16" w:rsidRDefault="00AF4C16" w:rsidP="002B6CAB">
      <w:pPr>
        <w:numPr>
          <w:ilvl w:val="0"/>
          <w:numId w:val="7"/>
        </w:numPr>
        <w:spacing w:before="100" w:beforeAutospacing="1" w:after="100" w:afterAutospacing="1"/>
        <w:rPr>
          <w:rFonts w:eastAsia="Times New Roman"/>
        </w:rPr>
      </w:pPr>
      <w:hyperlink r:id="rId908" w:anchor="1201Q" w:history="1">
        <w:r>
          <w:rPr>
            <w:rStyle w:val="Hyperlink"/>
            <w:rFonts w:eastAsia="Times New Roman"/>
          </w:rPr>
          <w:t>PHYS 1201Q</w:t>
        </w:r>
      </w:hyperlink>
      <w:r>
        <w:rPr>
          <w:rFonts w:eastAsia="Times New Roman"/>
        </w:rPr>
        <w:t xml:space="preserve">, </w:t>
      </w:r>
      <w:hyperlink r:id="rId909" w:anchor="1202Q" w:history="1">
        <w:r>
          <w:rPr>
            <w:rStyle w:val="Hyperlink"/>
            <w:rFonts w:eastAsia="Times New Roman"/>
          </w:rPr>
          <w:t>1202Q</w:t>
        </w:r>
      </w:hyperlink>
      <w:r>
        <w:rPr>
          <w:rFonts w:eastAsia="Times New Roman"/>
        </w:rPr>
        <w:t xml:space="preserve">, or </w:t>
      </w:r>
      <w:hyperlink r:id="rId910" w:anchor="1401Q" w:history="1">
        <w:r>
          <w:rPr>
            <w:rStyle w:val="Hyperlink"/>
            <w:rFonts w:eastAsia="Times New Roman"/>
          </w:rPr>
          <w:t>1401Q</w:t>
        </w:r>
      </w:hyperlink>
      <w:r>
        <w:rPr>
          <w:rFonts w:eastAsia="Times New Roman"/>
        </w:rPr>
        <w:t xml:space="preserve">, </w:t>
      </w:r>
      <w:hyperlink r:id="rId911" w:anchor="1402Q" w:history="1">
        <w:r>
          <w:rPr>
            <w:rStyle w:val="Hyperlink"/>
            <w:rFonts w:eastAsia="Times New Roman"/>
          </w:rPr>
          <w:t>1402Q</w:t>
        </w:r>
      </w:hyperlink>
      <w:r>
        <w:rPr>
          <w:rFonts w:eastAsia="Times New Roman"/>
        </w:rPr>
        <w:t>;</w:t>
      </w:r>
    </w:p>
    <w:p w:rsidR="00AF4C16" w:rsidRDefault="00AF4C16" w:rsidP="002B6CAB">
      <w:pPr>
        <w:numPr>
          <w:ilvl w:val="0"/>
          <w:numId w:val="7"/>
        </w:numPr>
        <w:spacing w:before="100" w:beforeAutospacing="1" w:after="100" w:afterAutospacing="1"/>
        <w:rPr>
          <w:rFonts w:eastAsia="Times New Roman"/>
        </w:rPr>
      </w:pPr>
      <w:hyperlink r:id="rId912" w:anchor="1000Q" w:history="1">
        <w:r>
          <w:rPr>
            <w:rStyle w:val="Hyperlink"/>
            <w:rFonts w:eastAsia="Times New Roman"/>
          </w:rPr>
          <w:t>STAT 1000Q</w:t>
        </w:r>
      </w:hyperlink>
      <w:r>
        <w:rPr>
          <w:rFonts w:eastAsia="Times New Roman"/>
        </w:rPr>
        <w:t xml:space="preserve"> or </w:t>
      </w:r>
      <w:hyperlink r:id="rId913" w:anchor="1100Q" w:history="1">
        <w:r>
          <w:rPr>
            <w:rStyle w:val="Hyperlink"/>
            <w:rFonts w:eastAsia="Times New Roman"/>
          </w:rPr>
          <w:t>1100Q</w:t>
        </w:r>
      </w:hyperlink>
      <w:r>
        <w:rPr>
          <w:rFonts w:eastAsia="Times New Roman"/>
        </w:rPr>
        <w:t xml:space="preserve"> or </w:t>
      </w:r>
      <w:hyperlink r:id="rId914" w:anchor="3025Q" w:history="1">
        <w:r>
          <w:rPr>
            <w:rStyle w:val="Hyperlink"/>
            <w:rFonts w:eastAsia="Times New Roman"/>
          </w:rPr>
          <w:t>3025Q</w:t>
        </w:r>
      </w:hyperlink>
      <w:r>
        <w:rPr>
          <w:rFonts w:eastAsia="Times New Roman"/>
        </w:rPr>
        <w:t>;</w:t>
      </w:r>
    </w:p>
    <w:p w:rsidR="00AF4C16" w:rsidRDefault="00AF4C16" w:rsidP="002B6CAB">
      <w:pPr>
        <w:numPr>
          <w:ilvl w:val="0"/>
          <w:numId w:val="7"/>
        </w:numPr>
        <w:spacing w:before="100" w:beforeAutospacing="1" w:after="100" w:afterAutospacing="1"/>
        <w:rPr>
          <w:rFonts w:eastAsia="Times New Roman"/>
        </w:rPr>
      </w:pPr>
      <w:hyperlink r:id="rId915" w:anchor="1000" w:history="1">
        <w:r>
          <w:rPr>
            <w:rStyle w:val="Hyperlink"/>
            <w:rFonts w:eastAsia="Times New Roman"/>
          </w:rPr>
          <w:t>NRE 1000</w:t>
        </w:r>
      </w:hyperlink>
      <w:r>
        <w:rPr>
          <w:rFonts w:eastAsia="Times New Roman"/>
        </w:rPr>
        <w:t>.</w:t>
      </w:r>
    </w:p>
    <w:p w:rsidR="00AF4C16" w:rsidRDefault="00AF4C16" w:rsidP="00AF4C16">
      <w:pPr>
        <w:pStyle w:val="none"/>
      </w:pPr>
      <w:hyperlink r:id="rId916" w:anchor="1150" w:history="1">
        <w:r>
          <w:rPr>
            <w:rStyle w:val="Hyperlink"/>
          </w:rPr>
          <w:t>ARE 1150</w:t>
        </w:r>
      </w:hyperlink>
      <w:r>
        <w:t xml:space="preserve">; </w:t>
      </w:r>
      <w:hyperlink r:id="rId917" w:anchor="1200" w:history="1">
        <w:r>
          <w:rPr>
            <w:rStyle w:val="Hyperlink"/>
          </w:rPr>
          <w:t>ECON 1200</w:t>
        </w:r>
      </w:hyperlink>
      <w:r>
        <w:t xml:space="preserve"> or </w:t>
      </w:r>
      <w:hyperlink r:id="rId918" w:anchor="1201" w:history="1">
        <w:r>
          <w:rPr>
            <w:rStyle w:val="Hyperlink"/>
          </w:rPr>
          <w:t>1201</w:t>
        </w:r>
      </w:hyperlink>
      <w:r>
        <w:t xml:space="preserve">; </w:t>
      </w:r>
      <w:hyperlink r:id="rId919" w:anchor="2300" w:history="1">
        <w:r>
          <w:rPr>
            <w:rStyle w:val="Hyperlink"/>
          </w:rPr>
          <w:t>GEOG 2300</w:t>
        </w:r>
      </w:hyperlink>
      <w:r>
        <w:t xml:space="preserve">; </w:t>
      </w:r>
      <w:hyperlink r:id="rId920" w:anchor="1050" w:history="1">
        <w:r>
          <w:rPr>
            <w:rStyle w:val="Hyperlink"/>
          </w:rPr>
          <w:t>GSCI 1050</w:t>
        </w:r>
      </w:hyperlink>
      <w:r>
        <w:t xml:space="preserve">; and </w:t>
      </w:r>
      <w:hyperlink r:id="rId921" w:anchor="1002" w:history="1">
        <w:r>
          <w:rPr>
            <w:rStyle w:val="Hyperlink"/>
          </w:rPr>
          <w:t>MARN 1002</w:t>
        </w:r>
      </w:hyperlink>
      <w:r>
        <w:t xml:space="preserve"> are prerequisites for several upper division course concentration options. It is the student’s responsibility to ensure that all pre-requisites in the catalog for concentration courses have been satisfied.</w:t>
      </w:r>
    </w:p>
    <w:p w:rsidR="00AF4C16" w:rsidRDefault="00AF4C16" w:rsidP="00AF4C16">
      <w:pPr>
        <w:pStyle w:val="Heading3"/>
      </w:pPr>
      <w:r>
        <w:t>Required Sophomore Seminar Course</w:t>
      </w:r>
    </w:p>
    <w:p w:rsidR="00AF4C16" w:rsidRDefault="00AF4C16" w:rsidP="00AF4C16">
      <w:pPr>
        <w:pStyle w:val="none"/>
      </w:pPr>
      <w:hyperlink r:id="rId922" w:anchor="2000" w:history="1">
        <w:r>
          <w:rPr>
            <w:rStyle w:val="Hyperlink"/>
          </w:rPr>
          <w:t>ENVS 2000</w:t>
        </w:r>
      </w:hyperlink>
    </w:p>
    <w:p w:rsidR="00AF4C16" w:rsidRDefault="00AF4C16" w:rsidP="00AF4C16">
      <w:pPr>
        <w:pStyle w:val="Heading3"/>
      </w:pPr>
      <w:r>
        <w:lastRenderedPageBreak/>
        <w:t>Required Capstone Course</w:t>
      </w:r>
    </w:p>
    <w:p w:rsidR="00AF4C16" w:rsidRDefault="00AF4C16" w:rsidP="00AF4C16">
      <w:pPr>
        <w:pStyle w:val="none"/>
      </w:pPr>
      <w:hyperlink r:id="rId923" w:anchor="4000W" w:history="1">
        <w:r>
          <w:rPr>
            <w:rStyle w:val="Hyperlink"/>
          </w:rPr>
          <w:t>NRE 4000W</w:t>
        </w:r>
      </w:hyperlink>
      <w:r>
        <w:t xml:space="preserve"> (3 credits). Completion of NRE 4000W satisfies the writing in the major and information literacy exit requirements.</w:t>
      </w:r>
    </w:p>
    <w:p w:rsidR="00AF4C16" w:rsidRDefault="00AF4C16" w:rsidP="00AF4C16">
      <w:pPr>
        <w:pStyle w:val="Heading3"/>
      </w:pPr>
      <w:r>
        <w:t>Required Internship or Research Experience</w:t>
      </w:r>
    </w:p>
    <w:p w:rsidR="00AF4C16" w:rsidRDefault="00AF4C16" w:rsidP="00AF4C16">
      <w:pPr>
        <w:pStyle w:val="none"/>
      </w:pPr>
      <w:r>
        <w:t>1-6 credits of internship and/or research experience. Internship and/or research experience must be approved by the student’s advisor.</w:t>
      </w:r>
    </w:p>
    <w:p w:rsidR="00AF4C16" w:rsidRDefault="00AF4C16" w:rsidP="00AF4C16">
      <w:r w:rsidRPr="00224199">
        <w:rPr>
          <w:highlight w:val="yellow"/>
        </w:rPr>
        <w:t>Students are required to complete a minimum of 36 credits of approved courses, at the 2000-level or higher. Approved courses include: ENVS 2000, NRE 4000W, 1-6 credits of internship or research experience, and a minimum of 24-credits within a declared concentration.</w:t>
      </w:r>
      <w:r>
        <w:t xml:space="preserve"> </w:t>
      </w:r>
    </w:p>
    <w:p w:rsidR="00AF4C16" w:rsidRDefault="00AF4C16" w:rsidP="00AF4C16">
      <w:pPr>
        <w:pStyle w:val="Heading3"/>
      </w:pPr>
      <w:r>
        <w:t>Area of Concentration</w:t>
      </w:r>
    </w:p>
    <w:p w:rsidR="00AF4C16" w:rsidRDefault="00AF4C16" w:rsidP="00AF4C16">
      <w:pPr>
        <w:pStyle w:val="none"/>
      </w:pPr>
      <w:r>
        <w:t>All students majoring in Environmental Sciences must declare and fulfill the requirements of a concentration in a discipline associated with the program before graduation. Approved concentrations are listed below:</w:t>
      </w:r>
    </w:p>
    <w:p w:rsidR="00AF4C16" w:rsidRDefault="00AF4C16" w:rsidP="00AF4C16">
      <w:pPr>
        <w:pStyle w:val="Heading4"/>
        <w:rPr>
          <w:rFonts w:eastAsia="Times New Roman" w:cs="Times New Roman"/>
        </w:rPr>
      </w:pPr>
      <w:r>
        <w:rPr>
          <w:rFonts w:eastAsia="Times New Roman" w:cs="Times New Roman"/>
        </w:rPr>
        <w:t>Sustainable Systems Concentration</w:t>
      </w:r>
    </w:p>
    <w:p w:rsidR="00AF4C16" w:rsidRDefault="00AF4C16" w:rsidP="00AF4C16">
      <w:pPr>
        <w:pStyle w:val="none"/>
      </w:pPr>
      <w:r>
        <w:t>Students must complete at least two courses from each of the following Knowledge Competencies. The same course cannot be used to fulfill more than one knowledge competency.</w:t>
      </w:r>
    </w:p>
    <w:p w:rsidR="00AF4C16" w:rsidRDefault="00AF4C16" w:rsidP="00AF4C16">
      <w:pPr>
        <w:pStyle w:val="Heading5"/>
        <w:rPr>
          <w:rFonts w:eastAsia="Times New Roman" w:cs="Times New Roman"/>
        </w:rPr>
      </w:pPr>
      <w:r>
        <w:rPr>
          <w:rFonts w:eastAsia="Times New Roman" w:cs="Times New Roman"/>
        </w:rPr>
        <w:t>Resource Management</w:t>
      </w:r>
    </w:p>
    <w:p w:rsidR="00AF4C16" w:rsidRDefault="00AF4C16" w:rsidP="00AF4C16">
      <w:pPr>
        <w:pStyle w:val="none"/>
      </w:pPr>
      <w:hyperlink r:id="rId924" w:anchor="2208" w:history="1">
        <w:r>
          <w:rPr>
            <w:rStyle w:val="Hyperlink"/>
          </w:rPr>
          <w:t>EEB 2208</w:t>
        </w:r>
      </w:hyperlink>
      <w:r>
        <w:t xml:space="preserve">; </w:t>
      </w:r>
      <w:hyperlink r:id="rId925" w:anchor="3340" w:history="1">
        <w:r>
          <w:rPr>
            <w:rStyle w:val="Hyperlink"/>
          </w:rPr>
          <w:t>GEOG 3340</w:t>
        </w:r>
      </w:hyperlink>
      <w:r>
        <w:t xml:space="preserve">; </w:t>
      </w:r>
      <w:hyperlink r:id="rId926" w:anchor="3030" w:history="1">
        <w:r>
          <w:rPr>
            <w:rStyle w:val="Hyperlink"/>
          </w:rPr>
          <w:t>MARN 3030</w:t>
        </w:r>
      </w:hyperlink>
      <w:r>
        <w:t xml:space="preserve">; </w:t>
      </w:r>
      <w:hyperlink r:id="rId927" w:anchor="2010" w:history="1">
        <w:r>
          <w:rPr>
            <w:rStyle w:val="Hyperlink"/>
          </w:rPr>
          <w:t>NRE 2010</w:t>
        </w:r>
      </w:hyperlink>
      <w:r>
        <w:t xml:space="preserve">, </w:t>
      </w:r>
      <w:hyperlink r:id="rId928" w:anchor="2215" w:history="1">
        <w:r>
          <w:rPr>
            <w:rStyle w:val="Hyperlink"/>
          </w:rPr>
          <w:t>2215</w:t>
        </w:r>
      </w:hyperlink>
      <w:r>
        <w:t xml:space="preserve">, </w:t>
      </w:r>
      <w:hyperlink r:id="rId929" w:anchor="2345" w:history="1">
        <w:r>
          <w:rPr>
            <w:rStyle w:val="Hyperlink"/>
          </w:rPr>
          <w:t>2345</w:t>
        </w:r>
      </w:hyperlink>
      <w:r>
        <w:t xml:space="preserve">, </w:t>
      </w:r>
      <w:r w:rsidRPr="00224199">
        <w:rPr>
          <w:highlight w:val="yellow"/>
        </w:rPr>
        <w:t>2600,</w:t>
      </w:r>
      <w:r>
        <w:t xml:space="preserve"> </w:t>
      </w:r>
      <w:hyperlink r:id="rId930" w:anchor="3105" w:history="1">
        <w:r>
          <w:rPr>
            <w:rStyle w:val="Hyperlink"/>
          </w:rPr>
          <w:t>3105</w:t>
        </w:r>
      </w:hyperlink>
      <w:r>
        <w:t xml:space="preserve">, </w:t>
      </w:r>
      <w:hyperlink r:id="rId931" w:anchor="3125" w:history="1">
        <w:r>
          <w:rPr>
            <w:rStyle w:val="Hyperlink"/>
          </w:rPr>
          <w:t>3125</w:t>
        </w:r>
      </w:hyperlink>
      <w:r>
        <w:t xml:space="preserve">, </w:t>
      </w:r>
      <w:hyperlink r:id="rId932" w:anchor="3155" w:history="1">
        <w:r>
          <w:rPr>
            <w:rStyle w:val="Hyperlink"/>
          </w:rPr>
          <w:t>3155</w:t>
        </w:r>
      </w:hyperlink>
      <w:r>
        <w:t xml:space="preserve">, </w:t>
      </w:r>
      <w:hyperlink r:id="rId933" w:anchor="3305" w:history="1">
        <w:r>
          <w:rPr>
            <w:rStyle w:val="Hyperlink"/>
          </w:rPr>
          <w:t>3305</w:t>
        </w:r>
      </w:hyperlink>
      <w:r>
        <w:t xml:space="preserve">, </w:t>
      </w:r>
      <w:hyperlink r:id="rId934" w:anchor="3335" w:history="1">
        <w:r>
          <w:rPr>
            <w:rStyle w:val="Hyperlink"/>
          </w:rPr>
          <w:t>3335</w:t>
        </w:r>
      </w:hyperlink>
      <w:r>
        <w:t xml:space="preserve">, </w:t>
      </w:r>
      <w:hyperlink r:id="rId935" w:anchor="3345" w:history="1">
        <w:r>
          <w:rPr>
            <w:rStyle w:val="Hyperlink"/>
          </w:rPr>
          <w:t>3345/W</w:t>
        </w:r>
      </w:hyperlink>
      <w:r>
        <w:t xml:space="preserve">, </w:t>
      </w:r>
      <w:hyperlink r:id="rId936" w:anchor="3500" w:history="1">
        <w:r>
          <w:rPr>
            <w:rStyle w:val="Hyperlink"/>
          </w:rPr>
          <w:t>3500</w:t>
        </w:r>
      </w:hyperlink>
      <w:r>
        <w:t xml:space="preserve">, </w:t>
      </w:r>
      <w:hyperlink r:id="rId937" w:anchor="3535" w:history="1">
        <w:r>
          <w:rPr>
            <w:rStyle w:val="Hyperlink"/>
          </w:rPr>
          <w:t>3535</w:t>
        </w:r>
      </w:hyperlink>
      <w:r>
        <w:t xml:space="preserve">, </w:t>
      </w:r>
      <w:hyperlink r:id="rId938" w:anchor="4335" w:history="1">
        <w:r>
          <w:rPr>
            <w:rStyle w:val="Hyperlink"/>
          </w:rPr>
          <w:t>4335</w:t>
        </w:r>
      </w:hyperlink>
      <w:r>
        <w:t xml:space="preserve">, </w:t>
      </w:r>
      <w:hyperlink r:id="rId939" w:anchor="4575" w:history="1">
        <w:r>
          <w:rPr>
            <w:rStyle w:val="Hyperlink"/>
          </w:rPr>
          <w:t>4575</w:t>
        </w:r>
      </w:hyperlink>
      <w:r>
        <w:t>.</w:t>
      </w:r>
    </w:p>
    <w:p w:rsidR="00AF4C16" w:rsidRDefault="00AF4C16" w:rsidP="00AF4C16">
      <w:pPr>
        <w:pStyle w:val="Heading5"/>
        <w:rPr>
          <w:rFonts w:eastAsia="Times New Roman" w:cs="Times New Roman"/>
        </w:rPr>
      </w:pPr>
      <w:r>
        <w:rPr>
          <w:rFonts w:eastAsia="Times New Roman" w:cs="Times New Roman"/>
        </w:rPr>
        <w:t>Ecological Systems</w:t>
      </w:r>
    </w:p>
    <w:p w:rsidR="00AF4C16" w:rsidRDefault="00AF4C16" w:rsidP="00AF4C16">
      <w:pPr>
        <w:pStyle w:val="none"/>
      </w:pPr>
      <w:hyperlink r:id="rId940" w:anchor="2244" w:history="1">
        <w:r>
          <w:rPr>
            <w:rStyle w:val="Hyperlink"/>
          </w:rPr>
          <w:t>EEB 2244/W</w:t>
        </w:r>
      </w:hyperlink>
      <w:r>
        <w:t xml:space="preserve">, </w:t>
      </w:r>
      <w:hyperlink r:id="rId941" w:anchor="3247" w:history="1">
        <w:r>
          <w:rPr>
            <w:rStyle w:val="Hyperlink"/>
          </w:rPr>
          <w:t>3247</w:t>
        </w:r>
      </w:hyperlink>
      <w:r>
        <w:t xml:space="preserve">, </w:t>
      </w:r>
      <w:hyperlink r:id="rId942" w:anchor="4230W" w:history="1">
        <w:r>
          <w:rPr>
            <w:rStyle w:val="Hyperlink"/>
          </w:rPr>
          <w:t>4230W</w:t>
        </w:r>
      </w:hyperlink>
      <w:r>
        <w:t xml:space="preserve">; </w:t>
      </w:r>
      <w:hyperlink r:id="rId943" w:anchor="3230" w:history="1">
        <w:r>
          <w:rPr>
            <w:rStyle w:val="Hyperlink"/>
          </w:rPr>
          <w:t>EEB 3230</w:t>
        </w:r>
      </w:hyperlink>
      <w:r>
        <w:t>/</w:t>
      </w:r>
      <w:hyperlink r:id="rId944" w:anchor="3014" w:history="1">
        <w:r>
          <w:rPr>
            <w:rStyle w:val="Hyperlink"/>
          </w:rPr>
          <w:t>MARN 3014</w:t>
        </w:r>
      </w:hyperlink>
      <w:r>
        <w:t xml:space="preserve">; </w:t>
      </w:r>
      <w:hyperlink r:id="rId945" w:anchor="2455" w:history="1">
        <w:r>
          <w:rPr>
            <w:rStyle w:val="Hyperlink"/>
          </w:rPr>
          <w:t>NRE 2455</w:t>
        </w:r>
      </w:hyperlink>
      <w:r>
        <w:t xml:space="preserve">, </w:t>
      </w:r>
      <w:hyperlink r:id="rId946" w:anchor="3205" w:history="1">
        <w:r>
          <w:rPr>
            <w:rStyle w:val="Hyperlink"/>
          </w:rPr>
          <w:t>3205</w:t>
        </w:r>
      </w:hyperlink>
      <w:r>
        <w:t xml:space="preserve">, </w:t>
      </w:r>
      <w:hyperlink r:id="rId947" w:anchor="4340" w:history="1">
        <w:r>
          <w:rPr>
            <w:rStyle w:val="Hyperlink"/>
          </w:rPr>
          <w:t>4340</w:t>
        </w:r>
      </w:hyperlink>
      <w:r>
        <w:t>.</w:t>
      </w:r>
    </w:p>
    <w:p w:rsidR="00AF4C16" w:rsidRDefault="00AF4C16" w:rsidP="00AF4C16">
      <w:pPr>
        <w:pStyle w:val="none"/>
      </w:pPr>
      <w:r>
        <w:t>Students must complete at least one course from each of the following Knowledge Competencies.</w:t>
      </w:r>
    </w:p>
    <w:p w:rsidR="00AF4C16" w:rsidRDefault="00AF4C16" w:rsidP="00AF4C16">
      <w:pPr>
        <w:pStyle w:val="Heading5"/>
        <w:rPr>
          <w:rFonts w:eastAsia="Times New Roman" w:cs="Times New Roman"/>
        </w:rPr>
      </w:pPr>
      <w:r>
        <w:rPr>
          <w:rFonts w:eastAsia="Times New Roman" w:cs="Times New Roman"/>
        </w:rPr>
        <w:t>Built Systems</w:t>
      </w:r>
    </w:p>
    <w:p w:rsidR="00AF4C16" w:rsidRDefault="00AF4C16" w:rsidP="00AF4C16">
      <w:pPr>
        <w:pStyle w:val="none"/>
      </w:pPr>
      <w:hyperlink r:id="rId948" w:anchor="3175" w:history="1">
        <w:r>
          <w:rPr>
            <w:rStyle w:val="Hyperlink"/>
          </w:rPr>
          <w:t>AH 3175</w:t>
        </w:r>
      </w:hyperlink>
      <w:r>
        <w:t xml:space="preserve">; </w:t>
      </w:r>
      <w:hyperlink r:id="rId949" w:anchor="2400" w:history="1">
        <w:r>
          <w:rPr>
            <w:rStyle w:val="Hyperlink"/>
          </w:rPr>
          <w:t>GEOG 2400</w:t>
        </w:r>
      </w:hyperlink>
      <w:r>
        <w:t xml:space="preserve">; </w:t>
      </w:r>
      <w:hyperlink r:id="rId950" w:anchor="3230W" w:history="1">
        <w:r>
          <w:rPr>
            <w:rStyle w:val="Hyperlink"/>
          </w:rPr>
          <w:t>LAND 3230W</w:t>
        </w:r>
      </w:hyperlink>
      <w:r>
        <w:t xml:space="preserve">; </w:t>
      </w:r>
      <w:hyperlink r:id="rId951" w:anchor="3265" w:history="1">
        <w:r>
          <w:rPr>
            <w:rStyle w:val="Hyperlink"/>
          </w:rPr>
          <w:t>NRE 3265</w:t>
        </w:r>
      </w:hyperlink>
      <w:r>
        <w:t>.</w:t>
      </w:r>
    </w:p>
    <w:p w:rsidR="00AF4C16" w:rsidRDefault="00AF4C16" w:rsidP="00AF4C16">
      <w:pPr>
        <w:pStyle w:val="Heading5"/>
        <w:rPr>
          <w:rFonts w:eastAsia="Times New Roman" w:cs="Times New Roman"/>
        </w:rPr>
      </w:pPr>
      <w:r>
        <w:rPr>
          <w:rFonts w:eastAsia="Times New Roman" w:cs="Times New Roman"/>
        </w:rPr>
        <w:t>Governance and Policy</w:t>
      </w:r>
    </w:p>
    <w:p w:rsidR="00AF4C16" w:rsidRDefault="00AF4C16" w:rsidP="00AF4C16">
      <w:pPr>
        <w:pStyle w:val="none"/>
      </w:pPr>
      <w:hyperlink r:id="rId952" w:anchor="3174" w:history="1">
        <w:r>
          <w:rPr>
            <w:rStyle w:val="Hyperlink"/>
          </w:rPr>
          <w:t>AH 3174</w:t>
        </w:r>
      </w:hyperlink>
      <w:r>
        <w:t xml:space="preserve">; </w:t>
      </w:r>
      <w:hyperlink r:id="rId953" w:anchor="2235" w:history="1">
        <w:r>
          <w:rPr>
            <w:rStyle w:val="Hyperlink"/>
          </w:rPr>
          <w:t>ARE 2235</w:t>
        </w:r>
      </w:hyperlink>
      <w:r>
        <w:t xml:space="preserve">, </w:t>
      </w:r>
      <w:hyperlink r:id="rId954" w:anchor="3434" w:history="1">
        <w:r>
          <w:rPr>
            <w:rStyle w:val="Hyperlink"/>
          </w:rPr>
          <w:t>3434</w:t>
        </w:r>
      </w:hyperlink>
      <w:r>
        <w:t xml:space="preserve">, </w:t>
      </w:r>
      <w:hyperlink r:id="rId955" w:anchor="3437" w:history="1">
        <w:r>
          <w:rPr>
            <w:rStyle w:val="Hyperlink"/>
          </w:rPr>
          <w:t>3437</w:t>
        </w:r>
      </w:hyperlink>
      <w:r>
        <w:t xml:space="preserve">, </w:t>
      </w:r>
      <w:hyperlink r:id="rId956" w:anchor="4438" w:history="1">
        <w:r>
          <w:rPr>
            <w:rStyle w:val="Hyperlink"/>
          </w:rPr>
          <w:t>4438</w:t>
        </w:r>
      </w:hyperlink>
      <w:r>
        <w:t xml:space="preserve">, </w:t>
      </w:r>
      <w:hyperlink r:id="rId957" w:anchor="4462" w:history="1">
        <w:r>
          <w:rPr>
            <w:rStyle w:val="Hyperlink"/>
          </w:rPr>
          <w:t>4462</w:t>
        </w:r>
      </w:hyperlink>
      <w:r>
        <w:t xml:space="preserve">; </w:t>
      </w:r>
      <w:hyperlink r:id="rId958" w:anchor="2467" w:history="1">
        <w:r>
          <w:rPr>
            <w:rStyle w:val="Hyperlink"/>
          </w:rPr>
          <w:t>ECON/MAST 2467</w:t>
        </w:r>
      </w:hyperlink>
      <w:r>
        <w:t xml:space="preserve">; </w:t>
      </w:r>
      <w:hyperlink r:id="rId959" w:anchor="3320W" w:history="1">
        <w:r>
          <w:rPr>
            <w:rStyle w:val="Hyperlink"/>
          </w:rPr>
          <w:t>GEOG 3320W</w:t>
        </w:r>
      </w:hyperlink>
      <w:r>
        <w:t xml:space="preserve">; </w:t>
      </w:r>
      <w:hyperlink r:id="rId960" w:anchor="3832" w:history="1">
        <w:r>
          <w:rPr>
            <w:rStyle w:val="Hyperlink"/>
          </w:rPr>
          <w:t>MAST/POLS 3832</w:t>
        </w:r>
      </w:hyperlink>
      <w:r>
        <w:t xml:space="preserve">; </w:t>
      </w:r>
      <w:hyperlink r:id="rId961" w:anchor="3000" w:history="1">
        <w:r>
          <w:rPr>
            <w:rStyle w:val="Hyperlink"/>
          </w:rPr>
          <w:t>NRE 3000</w:t>
        </w:r>
      </w:hyperlink>
      <w:r>
        <w:t xml:space="preserve">, </w:t>
      </w:r>
      <w:hyperlink r:id="rId962" w:anchor="3201" w:history="1">
        <w:r>
          <w:rPr>
            <w:rStyle w:val="Hyperlink"/>
          </w:rPr>
          <w:t>3201</w:t>
        </w:r>
      </w:hyperlink>
      <w:r>
        <w:t xml:space="preserve">, </w:t>
      </w:r>
      <w:hyperlink r:id="rId963" w:anchor="3245" w:history="1">
        <w:r>
          <w:rPr>
            <w:rStyle w:val="Hyperlink"/>
          </w:rPr>
          <w:t>3245</w:t>
        </w:r>
      </w:hyperlink>
      <w:r>
        <w:t xml:space="preserve">; </w:t>
      </w:r>
      <w:hyperlink r:id="rId964" w:anchor="3412" w:history="1">
        <w:r>
          <w:rPr>
            <w:rStyle w:val="Hyperlink"/>
          </w:rPr>
          <w:t>POLS 3412</w:t>
        </w:r>
      </w:hyperlink>
      <w:r>
        <w:t xml:space="preserve">; </w:t>
      </w:r>
      <w:hyperlink r:id="rId965" w:anchor="3407" w:history="1">
        <w:r>
          <w:rPr>
            <w:rStyle w:val="Hyperlink"/>
          </w:rPr>
          <w:t>SOCI 3407/W</w:t>
        </w:r>
      </w:hyperlink>
      <w:r>
        <w:t>.</w:t>
      </w:r>
    </w:p>
    <w:p w:rsidR="00AF4C16" w:rsidRDefault="00AF4C16" w:rsidP="00AF4C16">
      <w:pPr>
        <w:pStyle w:val="Heading5"/>
        <w:rPr>
          <w:rFonts w:eastAsia="Times New Roman" w:cs="Times New Roman"/>
        </w:rPr>
      </w:pPr>
      <w:r>
        <w:rPr>
          <w:rFonts w:eastAsia="Times New Roman" w:cs="Times New Roman"/>
        </w:rPr>
        <w:lastRenderedPageBreak/>
        <w:t>Ethics, Values, and Culture</w:t>
      </w:r>
    </w:p>
    <w:p w:rsidR="00AF4C16" w:rsidRDefault="00AF4C16" w:rsidP="00AF4C16">
      <w:pPr>
        <w:pStyle w:val="none"/>
      </w:pPr>
      <w:hyperlink r:id="rId966" w:anchor="3339" w:history="1">
        <w:r>
          <w:rPr>
            <w:rStyle w:val="Hyperlink"/>
          </w:rPr>
          <w:t>ANTH 3339</w:t>
        </w:r>
      </w:hyperlink>
      <w:r>
        <w:t xml:space="preserve">; </w:t>
      </w:r>
      <w:hyperlink r:id="rId967" w:anchor="3240" w:history="1">
        <w:r>
          <w:rPr>
            <w:rStyle w:val="Hyperlink"/>
          </w:rPr>
          <w:t>ENGL 3240</w:t>
        </w:r>
      </w:hyperlink>
      <w:r>
        <w:t xml:space="preserve">, </w:t>
      </w:r>
      <w:hyperlink r:id="rId968" w:anchor="3715" w:history="1">
        <w:r>
          <w:rPr>
            <w:rStyle w:val="Hyperlink"/>
          </w:rPr>
          <w:t>3715</w:t>
        </w:r>
      </w:hyperlink>
      <w:r>
        <w:t xml:space="preserve">; </w:t>
      </w:r>
      <w:hyperlink r:id="rId969" w:anchor="3410" w:history="1">
        <w:r>
          <w:rPr>
            <w:rStyle w:val="Hyperlink"/>
          </w:rPr>
          <w:t>GEOG 3410</w:t>
        </w:r>
      </w:hyperlink>
      <w:r>
        <w:t xml:space="preserve">; </w:t>
      </w:r>
      <w:hyperlink r:id="rId970" w:anchor="3540" w:history="1">
        <w:r>
          <w:rPr>
            <w:rStyle w:val="Hyperlink"/>
          </w:rPr>
          <w:t>HIST 3540</w:t>
        </w:r>
      </w:hyperlink>
      <w:r>
        <w:t xml:space="preserve">, </w:t>
      </w:r>
      <w:hyperlink r:id="rId971" w:anchor="3542" w:history="1">
        <w:r>
          <w:rPr>
            <w:rStyle w:val="Hyperlink"/>
          </w:rPr>
          <w:t>3542</w:t>
        </w:r>
      </w:hyperlink>
      <w:r>
        <w:t xml:space="preserve">; </w:t>
      </w:r>
      <w:hyperlink r:id="rId972" w:anchor="3046" w:history="1">
        <w:r>
          <w:rPr>
            <w:rStyle w:val="Hyperlink"/>
          </w:rPr>
          <w:t>JOUR 3046</w:t>
        </w:r>
      </w:hyperlink>
      <w:r>
        <w:t xml:space="preserve">; </w:t>
      </w:r>
      <w:hyperlink r:id="rId973" w:anchor="3216" w:history="1">
        <w:r>
          <w:rPr>
            <w:rStyle w:val="Hyperlink"/>
          </w:rPr>
          <w:t>PHIL 3216</w:t>
        </w:r>
      </w:hyperlink>
      <w:r>
        <w:t xml:space="preserve">; </w:t>
      </w:r>
      <w:hyperlink r:id="rId974" w:anchor="2701" w:history="1">
        <w:r>
          <w:rPr>
            <w:rStyle w:val="Hyperlink"/>
          </w:rPr>
          <w:t>SOCI 2701</w:t>
        </w:r>
      </w:hyperlink>
      <w:r>
        <w:t xml:space="preserve">, </w:t>
      </w:r>
      <w:hyperlink r:id="rId975" w:anchor="2705" w:history="1">
        <w:r>
          <w:rPr>
            <w:rStyle w:val="Hyperlink"/>
          </w:rPr>
          <w:t>2705</w:t>
        </w:r>
      </w:hyperlink>
      <w:r>
        <w:t xml:space="preserve">, </w:t>
      </w:r>
      <w:hyperlink r:id="rId976" w:anchor="2709W" w:history="1">
        <w:r>
          <w:rPr>
            <w:rStyle w:val="Hyperlink"/>
          </w:rPr>
          <w:t>2709W</w:t>
        </w:r>
      </w:hyperlink>
      <w:r>
        <w:t xml:space="preserve">, </w:t>
      </w:r>
      <w:hyperlink r:id="rId977" w:anchor="3407" w:history="1">
        <w:r>
          <w:rPr>
            <w:rStyle w:val="Hyperlink"/>
          </w:rPr>
          <w:t>3407/W</w:t>
        </w:r>
      </w:hyperlink>
      <w:r>
        <w:t>.</w:t>
      </w:r>
    </w:p>
    <w:p w:rsidR="00AF4C16" w:rsidRDefault="00AF4C16" w:rsidP="00AF4C16">
      <w:pPr>
        <w:pStyle w:val="Heading5"/>
        <w:rPr>
          <w:rFonts w:eastAsia="Times New Roman" w:cs="Times New Roman"/>
        </w:rPr>
      </w:pPr>
      <w:r>
        <w:rPr>
          <w:rFonts w:eastAsia="Times New Roman" w:cs="Times New Roman"/>
        </w:rPr>
        <w:t>Economics and Business</w:t>
      </w:r>
    </w:p>
    <w:p w:rsidR="00AF4C16" w:rsidRDefault="00AF4C16" w:rsidP="00AF4C16">
      <w:pPr>
        <w:pStyle w:val="none"/>
      </w:pPr>
      <w:hyperlink r:id="rId978" w:anchor="2235" w:history="1">
        <w:r>
          <w:rPr>
            <w:rStyle w:val="Hyperlink"/>
          </w:rPr>
          <w:t>ARE 2235</w:t>
        </w:r>
      </w:hyperlink>
      <w:r>
        <w:t xml:space="preserve">, </w:t>
      </w:r>
      <w:hyperlink r:id="rId979" w:anchor="4305" w:history="1">
        <w:r>
          <w:rPr>
            <w:rStyle w:val="Hyperlink"/>
          </w:rPr>
          <w:t>4305</w:t>
        </w:r>
      </w:hyperlink>
      <w:r>
        <w:t xml:space="preserve">, </w:t>
      </w:r>
      <w:hyperlink r:id="rId980" w:anchor="4438" w:history="1">
        <w:r>
          <w:rPr>
            <w:rStyle w:val="Hyperlink"/>
          </w:rPr>
          <w:t>4438</w:t>
        </w:r>
      </w:hyperlink>
      <w:r>
        <w:t xml:space="preserve">, </w:t>
      </w:r>
      <w:hyperlink r:id="rId981" w:anchor="4444" w:history="1">
        <w:r>
          <w:rPr>
            <w:rStyle w:val="Hyperlink"/>
          </w:rPr>
          <w:t>4444</w:t>
        </w:r>
      </w:hyperlink>
      <w:r>
        <w:t xml:space="preserve">, </w:t>
      </w:r>
      <w:hyperlink r:id="rId982" w:anchor="4462" w:history="1">
        <w:r>
          <w:rPr>
            <w:rStyle w:val="Hyperlink"/>
          </w:rPr>
          <w:t>4462</w:t>
        </w:r>
      </w:hyperlink>
      <w:r>
        <w:t xml:space="preserve">; </w:t>
      </w:r>
      <w:hyperlink r:id="rId983" w:anchor="2467" w:history="1">
        <w:r>
          <w:rPr>
            <w:rStyle w:val="Hyperlink"/>
          </w:rPr>
          <w:t>ECON/MAST 2467</w:t>
        </w:r>
      </w:hyperlink>
      <w:r>
        <w:t xml:space="preserve">; </w:t>
      </w:r>
      <w:hyperlink r:id="rId984" w:anchor="3466" w:history="1">
        <w:r>
          <w:rPr>
            <w:rStyle w:val="Hyperlink"/>
          </w:rPr>
          <w:t>ECON 3466</w:t>
        </w:r>
      </w:hyperlink>
      <w:r>
        <w:t xml:space="preserve">, </w:t>
      </w:r>
      <w:hyperlink r:id="rId985" w:anchor="3473" w:history="1">
        <w:r>
          <w:rPr>
            <w:rStyle w:val="Hyperlink"/>
          </w:rPr>
          <w:t>3473</w:t>
        </w:r>
      </w:hyperlink>
      <w:r>
        <w:t>.</w:t>
      </w:r>
    </w:p>
    <w:p w:rsidR="00AF4C16" w:rsidRDefault="00AF4C16" w:rsidP="00AF4C16">
      <w:pPr>
        <w:pStyle w:val="Heading4"/>
        <w:rPr>
          <w:rFonts w:eastAsia="Times New Roman" w:cs="Times New Roman"/>
        </w:rPr>
      </w:pPr>
      <w:r>
        <w:rPr>
          <w:rFonts w:eastAsia="Times New Roman" w:cs="Times New Roman"/>
        </w:rPr>
        <w:t>Global Change Concentration</w:t>
      </w:r>
    </w:p>
    <w:p w:rsidR="00AF4C16" w:rsidRDefault="00AF4C16" w:rsidP="00AF4C16">
      <w:pPr>
        <w:pStyle w:val="none"/>
      </w:pPr>
      <w:r>
        <w:t>Students must complete at least two courses from each of the following Knowledge Competencies. The same course cannot be used to fulfill more than one knowledge competency.</w:t>
      </w:r>
    </w:p>
    <w:p w:rsidR="00AF4C16" w:rsidRDefault="00AF4C16" w:rsidP="00AF4C16">
      <w:pPr>
        <w:pStyle w:val="Heading5"/>
        <w:rPr>
          <w:rFonts w:eastAsia="Times New Roman" w:cs="Times New Roman"/>
        </w:rPr>
      </w:pPr>
      <w:r>
        <w:rPr>
          <w:rFonts w:eastAsia="Times New Roman" w:cs="Times New Roman"/>
        </w:rPr>
        <w:t>Climate Change and its Impacts</w:t>
      </w:r>
    </w:p>
    <w:p w:rsidR="00AF4C16" w:rsidRDefault="00AF4C16" w:rsidP="00AF4C16">
      <w:pPr>
        <w:pStyle w:val="none"/>
      </w:pPr>
      <w:hyperlink r:id="rId986" w:anchor="3400" w:history="1">
        <w:r>
          <w:rPr>
            <w:rStyle w:val="Hyperlink"/>
          </w:rPr>
          <w:t>GEOG 3400</w:t>
        </w:r>
      </w:hyperlink>
      <w:r>
        <w:t xml:space="preserve">, </w:t>
      </w:r>
      <w:hyperlink r:id="rId987" w:anchor="4300" w:history="1">
        <w:r>
          <w:rPr>
            <w:rStyle w:val="Hyperlink"/>
          </w:rPr>
          <w:t>4300</w:t>
        </w:r>
      </w:hyperlink>
      <w:r>
        <w:t xml:space="preserve">; </w:t>
      </w:r>
      <w:hyperlink r:id="rId988" w:anchor="3010" w:history="1">
        <w:r>
          <w:rPr>
            <w:rStyle w:val="Hyperlink"/>
          </w:rPr>
          <w:t>GSCI 3010</w:t>
        </w:r>
      </w:hyperlink>
      <w:r>
        <w:t xml:space="preserve">; </w:t>
      </w:r>
      <w:hyperlink r:id="rId989" w:anchor="3000" w:history="1">
        <w:r>
          <w:rPr>
            <w:rStyle w:val="Hyperlink"/>
          </w:rPr>
          <w:t>MARN 3000</w:t>
        </w:r>
      </w:hyperlink>
      <w:r>
        <w:t xml:space="preserve">; </w:t>
      </w:r>
      <w:hyperlink r:id="rId990" w:anchor="3115" w:history="1">
        <w:r>
          <w:rPr>
            <w:rStyle w:val="Hyperlink"/>
          </w:rPr>
          <w:t xml:space="preserve">NRE </w:t>
        </w:r>
        <w:r w:rsidRPr="00224199">
          <w:rPr>
            <w:rStyle w:val="Hyperlink"/>
            <w:highlight w:val="yellow"/>
          </w:rPr>
          <w:t>2600,</w:t>
        </w:r>
        <w:r>
          <w:rPr>
            <w:rStyle w:val="Hyperlink"/>
          </w:rPr>
          <w:t xml:space="preserve"> 3115</w:t>
        </w:r>
      </w:hyperlink>
      <w:r>
        <w:t xml:space="preserve">, </w:t>
      </w:r>
      <w:hyperlink r:id="rId991" w:anchor="3146" w:history="1">
        <w:r>
          <w:rPr>
            <w:rStyle w:val="Hyperlink"/>
          </w:rPr>
          <w:t>3146</w:t>
        </w:r>
      </w:hyperlink>
      <w:r>
        <w:t xml:space="preserve">, </w:t>
      </w:r>
      <w:hyperlink r:id="rId992" w:anchor="4170" w:history="1">
        <w:r>
          <w:rPr>
            <w:rStyle w:val="Hyperlink"/>
          </w:rPr>
          <w:t>4170</w:t>
        </w:r>
      </w:hyperlink>
      <w:r>
        <w:t>.</w:t>
      </w:r>
    </w:p>
    <w:p w:rsidR="00AF4C16" w:rsidRDefault="00AF4C16" w:rsidP="00AF4C16">
      <w:pPr>
        <w:pStyle w:val="Heading5"/>
        <w:rPr>
          <w:rFonts w:eastAsia="Times New Roman" w:cs="Times New Roman"/>
        </w:rPr>
      </w:pPr>
      <w:r>
        <w:rPr>
          <w:rFonts w:eastAsia="Times New Roman" w:cs="Times New Roman"/>
        </w:rPr>
        <w:t>Land and Ocean Use and its Impacts</w:t>
      </w:r>
    </w:p>
    <w:p w:rsidR="00AF4C16" w:rsidRDefault="00AF4C16" w:rsidP="00AF4C16">
      <w:pPr>
        <w:pStyle w:val="none"/>
      </w:pPr>
      <w:hyperlink r:id="rId993" w:anchor="2208" w:history="1">
        <w:r>
          <w:rPr>
            <w:rStyle w:val="Hyperlink"/>
          </w:rPr>
          <w:t>EEB 2208</w:t>
        </w:r>
      </w:hyperlink>
      <w:r>
        <w:t xml:space="preserve">; </w:t>
      </w:r>
      <w:hyperlink r:id="rId994" w:anchor="3310" w:history="1">
        <w:r>
          <w:rPr>
            <w:rStyle w:val="Hyperlink"/>
          </w:rPr>
          <w:t>GEOG 3310</w:t>
        </w:r>
      </w:hyperlink>
      <w:r>
        <w:t xml:space="preserve">, </w:t>
      </w:r>
      <w:hyperlink r:id="rId995" w:anchor="3410" w:history="1">
        <w:r>
          <w:rPr>
            <w:rStyle w:val="Hyperlink"/>
          </w:rPr>
          <w:t>3410</w:t>
        </w:r>
      </w:hyperlink>
      <w:r>
        <w:t xml:space="preserve">; </w:t>
      </w:r>
      <w:hyperlink r:id="rId996" w:anchor="3020" w:history="1">
        <w:r>
          <w:rPr>
            <w:rStyle w:val="Hyperlink"/>
          </w:rPr>
          <w:t>GSCI 3020</w:t>
        </w:r>
      </w:hyperlink>
      <w:r>
        <w:t xml:space="preserve">; </w:t>
      </w:r>
      <w:hyperlink r:id="rId997" w:anchor="3230" w:history="1">
        <w:r>
          <w:rPr>
            <w:rStyle w:val="Hyperlink"/>
          </w:rPr>
          <w:t>GSCI/MARN 3230</w:t>
        </w:r>
      </w:hyperlink>
      <w:r>
        <w:t xml:space="preserve">; </w:t>
      </w:r>
      <w:hyperlink r:id="rId998" w:anchor="3001" w:history="1">
        <w:r>
          <w:rPr>
            <w:rStyle w:val="Hyperlink"/>
          </w:rPr>
          <w:t>MARN 3001</w:t>
        </w:r>
      </w:hyperlink>
      <w:r>
        <w:t xml:space="preserve">, </w:t>
      </w:r>
      <w:hyperlink r:id="rId999" w:anchor="3030" w:history="1">
        <w:r>
          <w:rPr>
            <w:rStyle w:val="Hyperlink"/>
          </w:rPr>
          <w:t>3030</w:t>
        </w:r>
      </w:hyperlink>
      <w:r>
        <w:t xml:space="preserve">, </w:t>
      </w:r>
      <w:hyperlink r:id="rId1000" w:anchor="4066" w:history="1">
        <w:r>
          <w:rPr>
            <w:rStyle w:val="Hyperlink"/>
          </w:rPr>
          <w:t>4066</w:t>
        </w:r>
      </w:hyperlink>
      <w:r>
        <w:t xml:space="preserve">; </w:t>
      </w:r>
      <w:hyperlink r:id="rId1001" w:anchor="2215" w:history="1">
        <w:r>
          <w:rPr>
            <w:rStyle w:val="Hyperlink"/>
          </w:rPr>
          <w:t>NRE 2215</w:t>
        </w:r>
      </w:hyperlink>
      <w:r>
        <w:t xml:space="preserve">, </w:t>
      </w:r>
      <w:hyperlink r:id="rId1002" w:anchor="2345" w:history="1">
        <w:r>
          <w:rPr>
            <w:rStyle w:val="Hyperlink"/>
          </w:rPr>
          <w:t>2345</w:t>
        </w:r>
      </w:hyperlink>
      <w:r>
        <w:t xml:space="preserve">, </w:t>
      </w:r>
      <w:r w:rsidRPr="00224199">
        <w:rPr>
          <w:highlight w:val="yellow"/>
        </w:rPr>
        <w:t>2600,</w:t>
      </w:r>
      <w:r>
        <w:t xml:space="preserve"> </w:t>
      </w:r>
      <w:hyperlink r:id="rId1003" w:anchor="3105" w:history="1">
        <w:r>
          <w:rPr>
            <w:rStyle w:val="Hyperlink"/>
          </w:rPr>
          <w:t>3105</w:t>
        </w:r>
      </w:hyperlink>
      <w:r>
        <w:t xml:space="preserve">, </w:t>
      </w:r>
      <w:hyperlink r:id="rId1004" w:anchor="3115" w:history="1">
        <w:r>
          <w:rPr>
            <w:rStyle w:val="Hyperlink"/>
          </w:rPr>
          <w:t>3115</w:t>
        </w:r>
      </w:hyperlink>
      <w:r>
        <w:t xml:space="preserve">, </w:t>
      </w:r>
      <w:hyperlink r:id="rId1005" w:anchor="3155" w:history="1">
        <w:r>
          <w:rPr>
            <w:rStyle w:val="Hyperlink"/>
          </w:rPr>
          <w:t>3155</w:t>
        </w:r>
      </w:hyperlink>
      <w:r>
        <w:t xml:space="preserve">, </w:t>
      </w:r>
      <w:hyperlink r:id="rId1006" w:anchor="4340" w:history="1">
        <w:r>
          <w:rPr>
            <w:rStyle w:val="Hyperlink"/>
          </w:rPr>
          <w:t>4340</w:t>
        </w:r>
      </w:hyperlink>
      <w:r>
        <w:t xml:space="preserve">; </w:t>
      </w:r>
      <w:hyperlink r:id="rId1007" w:anchor="4135" w:history="1">
        <w:r>
          <w:rPr>
            <w:rStyle w:val="Hyperlink"/>
          </w:rPr>
          <w:t>NRE 4135</w:t>
        </w:r>
      </w:hyperlink>
      <w:r>
        <w:t>/</w:t>
      </w:r>
      <w:hyperlink r:id="rId1008" w:anchor="4735" w:history="1">
        <w:r>
          <w:rPr>
            <w:rStyle w:val="Hyperlink"/>
          </w:rPr>
          <w:t>GSCI 4735</w:t>
        </w:r>
      </w:hyperlink>
      <w:r>
        <w:t>.</w:t>
      </w:r>
    </w:p>
    <w:p w:rsidR="00AF4C16" w:rsidRDefault="00AF4C16" w:rsidP="00AF4C16">
      <w:pPr>
        <w:pStyle w:val="Heading5"/>
        <w:rPr>
          <w:rFonts w:eastAsia="Times New Roman" w:cs="Times New Roman"/>
        </w:rPr>
      </w:pPr>
      <w:r>
        <w:rPr>
          <w:rFonts w:eastAsia="Times New Roman" w:cs="Times New Roman"/>
        </w:rPr>
        <w:t>Natural Science</w:t>
      </w:r>
    </w:p>
    <w:p w:rsidR="00AF4C16" w:rsidRDefault="00AF4C16" w:rsidP="00AF4C16">
      <w:pPr>
        <w:pStyle w:val="none"/>
      </w:pPr>
      <w:hyperlink r:id="rId1009" w:anchor="4370" w:history="1">
        <w:r>
          <w:rPr>
            <w:rStyle w:val="Hyperlink"/>
          </w:rPr>
          <w:t>CHEM 4370</w:t>
        </w:r>
      </w:hyperlink>
      <w:r>
        <w:t xml:space="preserve">, </w:t>
      </w:r>
      <w:hyperlink r:id="rId1010" w:anchor="4371" w:history="1">
        <w:r>
          <w:rPr>
            <w:rStyle w:val="Hyperlink"/>
          </w:rPr>
          <w:t>4371</w:t>
        </w:r>
      </w:hyperlink>
      <w:r>
        <w:t xml:space="preserve">; </w:t>
      </w:r>
      <w:hyperlink r:id="rId1011" w:anchor="2244" w:history="1">
        <w:r>
          <w:rPr>
            <w:rStyle w:val="Hyperlink"/>
          </w:rPr>
          <w:t>EEB 2244/W</w:t>
        </w:r>
      </w:hyperlink>
      <w:r>
        <w:t xml:space="preserve">, </w:t>
      </w:r>
      <w:hyperlink r:id="rId1012" w:anchor="2245" w:history="1">
        <w:r>
          <w:rPr>
            <w:rStyle w:val="Hyperlink"/>
          </w:rPr>
          <w:t>2245/W</w:t>
        </w:r>
      </w:hyperlink>
      <w:r>
        <w:t xml:space="preserve">, </w:t>
      </w:r>
      <w:hyperlink r:id="rId1013" w:anchor="3247" w:history="1">
        <w:r>
          <w:rPr>
            <w:rStyle w:val="Hyperlink"/>
          </w:rPr>
          <w:t>3247</w:t>
        </w:r>
      </w:hyperlink>
      <w:r>
        <w:t xml:space="preserve">; </w:t>
      </w:r>
      <w:hyperlink r:id="rId1014" w:anchor="3230" w:history="1">
        <w:r>
          <w:rPr>
            <w:rStyle w:val="Hyperlink"/>
          </w:rPr>
          <w:t>EEB 3230</w:t>
        </w:r>
      </w:hyperlink>
      <w:r>
        <w:t>/</w:t>
      </w:r>
      <w:hyperlink r:id="rId1015" w:anchor="3014" w:history="1">
        <w:r>
          <w:rPr>
            <w:rStyle w:val="Hyperlink"/>
          </w:rPr>
          <w:t>MARN 3014</w:t>
        </w:r>
      </w:hyperlink>
      <w:r>
        <w:t xml:space="preserve">; </w:t>
      </w:r>
      <w:hyperlink r:id="rId1016" w:anchor="4120" w:history="1">
        <w:r>
          <w:rPr>
            <w:rStyle w:val="Hyperlink"/>
          </w:rPr>
          <w:t>EEB/GSCI 4120</w:t>
        </w:r>
      </w:hyperlink>
      <w:r>
        <w:t xml:space="preserve">; </w:t>
      </w:r>
      <w:hyperlink r:id="rId1017" w:anchor="2300" w:history="1">
        <w:r>
          <w:rPr>
            <w:rStyle w:val="Hyperlink"/>
          </w:rPr>
          <w:t>GEOG 2300</w:t>
        </w:r>
      </w:hyperlink>
      <w:r>
        <w:t xml:space="preserve">; </w:t>
      </w:r>
      <w:hyperlink r:id="rId1018" w:anchor="4110" w:history="1">
        <w:r>
          <w:rPr>
            <w:rStyle w:val="Hyperlink"/>
          </w:rPr>
          <w:t>GSCI 4110</w:t>
        </w:r>
      </w:hyperlink>
      <w:r>
        <w:t xml:space="preserve">, </w:t>
      </w:r>
      <w:hyperlink r:id="rId1019" w:anchor="4210" w:history="1">
        <w:r>
          <w:rPr>
            <w:rStyle w:val="Hyperlink"/>
          </w:rPr>
          <w:t>4210</w:t>
        </w:r>
      </w:hyperlink>
      <w:r>
        <w:t>; </w:t>
      </w:r>
      <w:hyperlink r:id="rId1020" w:anchor="2002" w:history="1">
        <w:r>
          <w:rPr>
            <w:rStyle w:val="Hyperlink"/>
          </w:rPr>
          <w:t>MARN 2002</w:t>
        </w:r>
      </w:hyperlink>
      <w:r>
        <w:t xml:space="preserve">, </w:t>
      </w:r>
      <w:hyperlink r:id="rId1021" w:anchor="2060" w:history="1">
        <w:r>
          <w:rPr>
            <w:rStyle w:val="Hyperlink"/>
          </w:rPr>
          <w:t>2060</w:t>
        </w:r>
      </w:hyperlink>
      <w:r>
        <w:t xml:space="preserve">, </w:t>
      </w:r>
      <w:hyperlink r:id="rId1022" w:anchor="3003Q" w:history="1">
        <w:r>
          <w:rPr>
            <w:rStyle w:val="Hyperlink"/>
          </w:rPr>
          <w:t>3003Q</w:t>
        </w:r>
      </w:hyperlink>
      <w:r>
        <w:t xml:space="preserve">, </w:t>
      </w:r>
      <w:hyperlink r:id="rId1023" w:anchor="4030W" w:history="1">
        <w:r>
          <w:rPr>
            <w:rStyle w:val="Hyperlink"/>
          </w:rPr>
          <w:t>4030W</w:t>
        </w:r>
      </w:hyperlink>
      <w:r>
        <w:t xml:space="preserve">, </w:t>
      </w:r>
      <w:hyperlink r:id="rId1024" w:anchor="4060" w:history="1">
        <w:r>
          <w:rPr>
            <w:rStyle w:val="Hyperlink"/>
          </w:rPr>
          <w:t>4060</w:t>
        </w:r>
      </w:hyperlink>
      <w:r>
        <w:t xml:space="preserve">; </w:t>
      </w:r>
      <w:hyperlink r:id="rId1025" w:anchor="2455" w:history="1">
        <w:r>
          <w:rPr>
            <w:rStyle w:val="Hyperlink"/>
          </w:rPr>
          <w:t>NRE 2455</w:t>
        </w:r>
      </w:hyperlink>
      <w:r>
        <w:t xml:space="preserve">, </w:t>
      </w:r>
      <w:hyperlink r:id="rId1026" w:anchor="3125" w:history="1">
        <w:r>
          <w:rPr>
            <w:rStyle w:val="Hyperlink"/>
          </w:rPr>
          <w:t>3125</w:t>
        </w:r>
      </w:hyperlink>
      <w:r>
        <w:t xml:space="preserve">, </w:t>
      </w:r>
      <w:hyperlink r:id="rId1027" w:anchor="3145" w:history="1">
        <w:r>
          <w:rPr>
            <w:rStyle w:val="Hyperlink"/>
          </w:rPr>
          <w:t>3145</w:t>
        </w:r>
      </w:hyperlink>
      <w:r>
        <w:t xml:space="preserve">, </w:t>
      </w:r>
      <w:hyperlink r:id="rId1028" w:anchor="3205" w:history="1">
        <w:r>
          <w:rPr>
            <w:rStyle w:val="Hyperlink"/>
          </w:rPr>
          <w:t>3205</w:t>
        </w:r>
      </w:hyperlink>
      <w:r>
        <w:t xml:space="preserve">; </w:t>
      </w:r>
      <w:hyperlink r:id="rId1029" w:anchor="2120" w:history="1">
        <w:r>
          <w:rPr>
            <w:rStyle w:val="Hyperlink"/>
          </w:rPr>
          <w:t>SPSS 2120</w:t>
        </w:r>
      </w:hyperlink>
      <w:r>
        <w:t xml:space="preserve">, </w:t>
      </w:r>
      <w:hyperlink r:id="rId1030" w:anchor="3420" w:history="1">
        <w:r>
          <w:rPr>
            <w:rStyle w:val="Hyperlink"/>
          </w:rPr>
          <w:t>3420</w:t>
        </w:r>
      </w:hyperlink>
      <w:r>
        <w:t>.</w:t>
      </w:r>
    </w:p>
    <w:p w:rsidR="00AF4C16" w:rsidRDefault="00AF4C16" w:rsidP="00AF4C16">
      <w:pPr>
        <w:pStyle w:val="none"/>
      </w:pPr>
      <w:r>
        <w:t>Students must complete at least one course from each of the following Knowledge Competencies.</w:t>
      </w:r>
    </w:p>
    <w:p w:rsidR="00AF4C16" w:rsidRDefault="00AF4C16" w:rsidP="00AF4C16">
      <w:pPr>
        <w:pStyle w:val="Heading5"/>
        <w:rPr>
          <w:rFonts w:eastAsia="Times New Roman" w:cs="Times New Roman"/>
        </w:rPr>
      </w:pPr>
      <w:r>
        <w:rPr>
          <w:rFonts w:eastAsia="Times New Roman" w:cs="Times New Roman"/>
        </w:rPr>
        <w:t>Methods</w:t>
      </w:r>
    </w:p>
    <w:p w:rsidR="00AF4C16" w:rsidRDefault="00AF4C16" w:rsidP="00AF4C16">
      <w:pPr>
        <w:pStyle w:val="none"/>
      </w:pPr>
      <w:hyperlink r:id="rId1031" w:anchor="2251" w:history="1">
        <w:r>
          <w:rPr>
            <w:rStyle w:val="Hyperlink"/>
          </w:rPr>
          <w:t>CE 2251</w:t>
        </w:r>
      </w:hyperlink>
      <w:r>
        <w:t xml:space="preserve">; </w:t>
      </w:r>
      <w:hyperlink r:id="rId1032" w:anchor="3530" w:history="1">
        <w:r>
          <w:rPr>
            <w:rStyle w:val="Hyperlink"/>
          </w:rPr>
          <w:t>CE/ENVE 3530/GSCI 3710</w:t>
        </w:r>
      </w:hyperlink>
      <w:r>
        <w:t xml:space="preserve">; </w:t>
      </w:r>
      <w:hyperlink r:id="rId1033" w:anchor="4230W" w:history="1">
        <w:r>
          <w:rPr>
            <w:rStyle w:val="Hyperlink"/>
          </w:rPr>
          <w:t>EEB 4230W</w:t>
        </w:r>
      </w:hyperlink>
      <w:r>
        <w:t xml:space="preserve">; </w:t>
      </w:r>
      <w:hyperlink r:id="rId1034" w:anchor="3500Q" w:history="1">
        <w:r>
          <w:rPr>
            <w:rStyle w:val="Hyperlink"/>
          </w:rPr>
          <w:t>GEOG 3500Q</w:t>
        </w:r>
      </w:hyperlink>
      <w:r>
        <w:t xml:space="preserve">; </w:t>
      </w:r>
      <w:hyperlink r:id="rId1035" w:anchor="4230" w:history="1">
        <w:r>
          <w:rPr>
            <w:rStyle w:val="Hyperlink"/>
          </w:rPr>
          <w:t>GEOG/GSCI 4230</w:t>
        </w:r>
      </w:hyperlink>
      <w:r>
        <w:t xml:space="preserve">; </w:t>
      </w:r>
      <w:hyperlink r:id="rId1036" w:anchor="3505" w:history="1">
        <w:r>
          <w:rPr>
            <w:rStyle w:val="Hyperlink"/>
          </w:rPr>
          <w:t>GEOG/MARN 3505</w:t>
        </w:r>
      </w:hyperlink>
      <w:r>
        <w:t xml:space="preserve">; </w:t>
      </w:r>
      <w:hyperlink r:id="rId1037" w:anchor="4735" w:history="1">
        <w:r>
          <w:rPr>
            <w:rStyle w:val="Hyperlink"/>
          </w:rPr>
          <w:t>GSCI</w:t>
        </w:r>
      </w:hyperlink>
      <w:r>
        <w:t>/</w:t>
      </w:r>
      <w:hyperlink r:id="rId1038" w:anchor="4735" w:history="1">
        <w:r>
          <w:rPr>
            <w:rStyle w:val="Hyperlink"/>
          </w:rPr>
          <w:t>NRE 4735</w:t>
        </w:r>
      </w:hyperlink>
      <w:r>
        <w:t>; </w:t>
      </w:r>
      <w:hyperlink r:id="rId1039" w:anchor="3003Q" w:history="1">
        <w:r>
          <w:rPr>
            <w:rStyle w:val="Hyperlink"/>
          </w:rPr>
          <w:t>MARN 3003Q</w:t>
        </w:r>
      </w:hyperlink>
      <w:r>
        <w:t xml:space="preserve">; </w:t>
      </w:r>
      <w:hyperlink r:id="rId1040" w:anchor="2000" w:history="1">
        <w:r>
          <w:rPr>
            <w:rStyle w:val="Hyperlink"/>
          </w:rPr>
          <w:t>NRE 2000</w:t>
        </w:r>
      </w:hyperlink>
      <w:r>
        <w:t xml:space="preserve">, </w:t>
      </w:r>
      <w:hyperlink r:id="rId1041" w:anchor="2010" w:history="1">
        <w:r>
          <w:rPr>
            <w:rStyle w:val="Hyperlink"/>
          </w:rPr>
          <w:t>2010</w:t>
        </w:r>
      </w:hyperlink>
      <w:r>
        <w:t xml:space="preserve">, </w:t>
      </w:r>
      <w:hyperlink r:id="rId1042" w:anchor="3305" w:history="1">
        <w:r>
          <w:rPr>
            <w:rStyle w:val="Hyperlink"/>
          </w:rPr>
          <w:t>3305</w:t>
        </w:r>
      </w:hyperlink>
      <w:r>
        <w:t xml:space="preserve">, </w:t>
      </w:r>
      <w:hyperlink r:id="rId1043" w:anchor="3345" w:history="1">
        <w:r>
          <w:rPr>
            <w:rStyle w:val="Hyperlink"/>
          </w:rPr>
          <w:t>3345/W</w:t>
        </w:r>
      </w:hyperlink>
      <w:r>
        <w:t xml:space="preserve">, </w:t>
      </w:r>
      <w:hyperlink r:id="rId1044" w:anchor="3535" w:history="1">
        <w:r>
          <w:rPr>
            <w:rStyle w:val="Hyperlink"/>
          </w:rPr>
          <w:t>3535</w:t>
        </w:r>
      </w:hyperlink>
      <w:r>
        <w:t xml:space="preserve">, </w:t>
      </w:r>
      <w:hyperlink r:id="rId1045" w:anchor="4335" w:history="1">
        <w:r>
          <w:rPr>
            <w:rStyle w:val="Hyperlink"/>
          </w:rPr>
          <w:t>4335</w:t>
        </w:r>
      </w:hyperlink>
      <w:r>
        <w:t xml:space="preserve">, </w:t>
      </w:r>
      <w:hyperlink r:id="rId1046" w:anchor="4475" w:history="1">
        <w:r>
          <w:rPr>
            <w:rStyle w:val="Hyperlink"/>
          </w:rPr>
          <w:t>4475</w:t>
        </w:r>
      </w:hyperlink>
      <w:r>
        <w:t xml:space="preserve">, </w:t>
      </w:r>
      <w:hyperlink r:id="rId1047" w:anchor="4535" w:history="1">
        <w:r>
          <w:rPr>
            <w:rStyle w:val="Hyperlink"/>
          </w:rPr>
          <w:t>4535</w:t>
        </w:r>
      </w:hyperlink>
      <w:r>
        <w:t xml:space="preserve">, </w:t>
      </w:r>
      <w:hyperlink r:id="rId1048" w:anchor="4544" w:history="1">
        <w:r>
          <w:rPr>
            <w:rStyle w:val="Hyperlink"/>
          </w:rPr>
          <w:t>4544</w:t>
        </w:r>
      </w:hyperlink>
      <w:r>
        <w:t xml:space="preserve">, </w:t>
      </w:r>
      <w:hyperlink r:id="rId1049" w:anchor="4545" w:history="1">
        <w:r>
          <w:rPr>
            <w:rStyle w:val="Hyperlink"/>
          </w:rPr>
          <w:t>4545</w:t>
        </w:r>
      </w:hyperlink>
      <w:r>
        <w:t xml:space="preserve">, </w:t>
      </w:r>
      <w:hyperlink r:id="rId1050" w:anchor="4575" w:history="1">
        <w:r>
          <w:rPr>
            <w:rStyle w:val="Hyperlink"/>
          </w:rPr>
          <w:t>4575</w:t>
        </w:r>
      </w:hyperlink>
      <w:r>
        <w:t xml:space="preserve">, </w:t>
      </w:r>
      <w:hyperlink r:id="rId1051" w:anchor="4665" w:history="1">
        <w:r>
          <w:rPr>
            <w:rStyle w:val="Hyperlink"/>
          </w:rPr>
          <w:t>4665</w:t>
        </w:r>
      </w:hyperlink>
      <w:r>
        <w:t xml:space="preserve">; </w:t>
      </w:r>
      <w:hyperlink r:id="rId1052" w:anchor="2400" w:history="1">
        <w:r>
          <w:rPr>
            <w:rStyle w:val="Hyperlink"/>
          </w:rPr>
          <w:t>PHYS 2400</w:t>
        </w:r>
      </w:hyperlink>
      <w:r>
        <w:t xml:space="preserve">; </w:t>
      </w:r>
      <w:hyperlink r:id="rId1053" w:anchor="2215Q" w:history="1">
        <w:r>
          <w:rPr>
            <w:rStyle w:val="Hyperlink"/>
          </w:rPr>
          <w:t>STAT 2215Q</w:t>
        </w:r>
      </w:hyperlink>
      <w:r>
        <w:t xml:space="preserve">, </w:t>
      </w:r>
      <w:hyperlink r:id="rId1054" w:anchor="3025Q" w:history="1">
        <w:r>
          <w:rPr>
            <w:rStyle w:val="Hyperlink"/>
          </w:rPr>
          <w:t>3025Q</w:t>
        </w:r>
      </w:hyperlink>
      <w:r>
        <w:t>.</w:t>
      </w:r>
    </w:p>
    <w:p w:rsidR="00AF4C16" w:rsidRDefault="00AF4C16" w:rsidP="00AF4C16">
      <w:pPr>
        <w:pStyle w:val="Heading5"/>
        <w:rPr>
          <w:rFonts w:eastAsia="Times New Roman" w:cs="Times New Roman"/>
        </w:rPr>
      </w:pPr>
      <w:r>
        <w:rPr>
          <w:rFonts w:eastAsia="Times New Roman" w:cs="Times New Roman"/>
        </w:rPr>
        <w:t>Governance and Policy</w:t>
      </w:r>
    </w:p>
    <w:p w:rsidR="00AF4C16" w:rsidRDefault="00AF4C16" w:rsidP="00AF4C16">
      <w:pPr>
        <w:pStyle w:val="none"/>
      </w:pPr>
      <w:hyperlink r:id="rId1055" w:anchor="3174" w:history="1">
        <w:r>
          <w:rPr>
            <w:rStyle w:val="Hyperlink"/>
          </w:rPr>
          <w:t>AH 3174</w:t>
        </w:r>
      </w:hyperlink>
      <w:r>
        <w:t xml:space="preserve">; </w:t>
      </w:r>
      <w:hyperlink r:id="rId1056" w:anchor="2235" w:history="1">
        <w:r>
          <w:rPr>
            <w:rStyle w:val="Hyperlink"/>
          </w:rPr>
          <w:t>ARE 2235</w:t>
        </w:r>
      </w:hyperlink>
      <w:r>
        <w:t xml:space="preserve">, </w:t>
      </w:r>
      <w:hyperlink r:id="rId1057" w:anchor="3434" w:history="1">
        <w:r>
          <w:rPr>
            <w:rStyle w:val="Hyperlink"/>
          </w:rPr>
          <w:t>3434</w:t>
        </w:r>
      </w:hyperlink>
      <w:r>
        <w:t xml:space="preserve">, </w:t>
      </w:r>
      <w:hyperlink r:id="rId1058" w:anchor="3437" w:history="1">
        <w:r>
          <w:rPr>
            <w:rStyle w:val="Hyperlink"/>
          </w:rPr>
          <w:t>3437</w:t>
        </w:r>
      </w:hyperlink>
      <w:r>
        <w:t xml:space="preserve">, </w:t>
      </w:r>
      <w:hyperlink r:id="rId1059" w:anchor="4438" w:history="1">
        <w:r>
          <w:rPr>
            <w:rStyle w:val="Hyperlink"/>
          </w:rPr>
          <w:t>4438</w:t>
        </w:r>
      </w:hyperlink>
      <w:r>
        <w:t xml:space="preserve">, </w:t>
      </w:r>
      <w:hyperlink r:id="rId1060" w:anchor="4462" w:history="1">
        <w:r>
          <w:rPr>
            <w:rStyle w:val="Hyperlink"/>
          </w:rPr>
          <w:t>4462</w:t>
        </w:r>
      </w:hyperlink>
      <w:r>
        <w:t xml:space="preserve">; </w:t>
      </w:r>
      <w:hyperlink r:id="rId1061" w:anchor="2467" w:history="1">
        <w:r>
          <w:rPr>
            <w:rStyle w:val="Hyperlink"/>
          </w:rPr>
          <w:t>ECON/MAST 2467</w:t>
        </w:r>
      </w:hyperlink>
      <w:r>
        <w:t xml:space="preserve">; </w:t>
      </w:r>
      <w:hyperlink r:id="rId1062" w:anchor="3412" w:history="1">
        <w:r>
          <w:rPr>
            <w:rStyle w:val="Hyperlink"/>
          </w:rPr>
          <w:t>EVST/POLS 3412</w:t>
        </w:r>
      </w:hyperlink>
      <w:r>
        <w:t xml:space="preserve">; </w:t>
      </w:r>
      <w:hyperlink r:id="rId1063" w:anchor="3320W" w:history="1">
        <w:r>
          <w:rPr>
            <w:rStyle w:val="Hyperlink"/>
          </w:rPr>
          <w:t>GEOG 3320W</w:t>
        </w:r>
      </w:hyperlink>
      <w:r>
        <w:t xml:space="preserve">; </w:t>
      </w:r>
      <w:hyperlink r:id="rId1064" w:anchor="3832" w:history="1">
        <w:r>
          <w:rPr>
            <w:rStyle w:val="Hyperlink"/>
          </w:rPr>
          <w:t>MAST/POLS 3832</w:t>
        </w:r>
      </w:hyperlink>
      <w:r>
        <w:t xml:space="preserve">; </w:t>
      </w:r>
      <w:hyperlink r:id="rId1065" w:anchor="3000" w:history="1">
        <w:r>
          <w:rPr>
            <w:rStyle w:val="Hyperlink"/>
          </w:rPr>
          <w:t>NRE 3000</w:t>
        </w:r>
      </w:hyperlink>
      <w:r>
        <w:t xml:space="preserve">, </w:t>
      </w:r>
      <w:hyperlink r:id="rId1066" w:anchor="3201" w:history="1">
        <w:r>
          <w:rPr>
            <w:rStyle w:val="Hyperlink"/>
          </w:rPr>
          <w:t>3201</w:t>
        </w:r>
      </w:hyperlink>
      <w:r>
        <w:t xml:space="preserve">, </w:t>
      </w:r>
      <w:hyperlink r:id="rId1067" w:anchor="3245" w:history="1">
        <w:r>
          <w:rPr>
            <w:rStyle w:val="Hyperlink"/>
          </w:rPr>
          <w:t>3245</w:t>
        </w:r>
      </w:hyperlink>
      <w:r>
        <w:t xml:space="preserve">; </w:t>
      </w:r>
      <w:hyperlink r:id="rId1068" w:anchor="3407" w:history="1">
        <w:r>
          <w:rPr>
            <w:rStyle w:val="Hyperlink"/>
          </w:rPr>
          <w:t>SOCI 3407/W</w:t>
        </w:r>
      </w:hyperlink>
      <w:r>
        <w:t>.</w:t>
      </w:r>
    </w:p>
    <w:p w:rsidR="00AF4C16" w:rsidRDefault="00AF4C16" w:rsidP="00AF4C16">
      <w:pPr>
        <w:pStyle w:val="Heading4"/>
        <w:rPr>
          <w:rFonts w:eastAsia="Times New Roman" w:cs="Times New Roman"/>
        </w:rPr>
      </w:pPr>
      <w:r>
        <w:rPr>
          <w:rFonts w:eastAsia="Times New Roman" w:cs="Times New Roman"/>
        </w:rPr>
        <w:t>Human Health Concentration</w:t>
      </w:r>
    </w:p>
    <w:p w:rsidR="00AF4C16" w:rsidRDefault="00AF4C16" w:rsidP="00AF4C16">
      <w:pPr>
        <w:pStyle w:val="none"/>
      </w:pPr>
      <w:r>
        <w:t xml:space="preserve">Students must pass all of the following: </w:t>
      </w:r>
      <w:hyperlink r:id="rId1069" w:anchor="3021" w:history="1">
        <w:r>
          <w:rPr>
            <w:rStyle w:val="Hyperlink"/>
          </w:rPr>
          <w:t>AH 3021</w:t>
        </w:r>
      </w:hyperlink>
      <w:r>
        <w:t xml:space="preserve">, </w:t>
      </w:r>
      <w:hyperlink r:id="rId1070" w:anchor="3175" w:history="1">
        <w:r>
          <w:rPr>
            <w:rStyle w:val="Hyperlink"/>
          </w:rPr>
          <w:t>3175</w:t>
        </w:r>
      </w:hyperlink>
      <w:r>
        <w:t xml:space="preserve">, </w:t>
      </w:r>
      <w:hyperlink r:id="rId1071" w:anchor="3275" w:history="1">
        <w:r>
          <w:rPr>
            <w:rStyle w:val="Hyperlink"/>
          </w:rPr>
          <w:t>3275</w:t>
        </w:r>
      </w:hyperlink>
      <w:r>
        <w:t xml:space="preserve">; </w:t>
      </w:r>
      <w:hyperlink r:id="rId1072" w:anchor="4341" w:history="1">
        <w:r>
          <w:rPr>
            <w:rStyle w:val="Hyperlink"/>
          </w:rPr>
          <w:t>ANSC 4341</w:t>
        </w:r>
      </w:hyperlink>
      <w:r>
        <w:t xml:space="preserve">; </w:t>
      </w:r>
      <w:hyperlink r:id="rId1073" w:anchor="2610" w:history="1">
        <w:r>
          <w:rPr>
            <w:rStyle w:val="Hyperlink"/>
          </w:rPr>
          <w:t>MCB 2610</w:t>
        </w:r>
      </w:hyperlink>
      <w:r>
        <w:t>.</w:t>
      </w:r>
    </w:p>
    <w:p w:rsidR="00AF4C16" w:rsidRDefault="00AF4C16" w:rsidP="00AF4C16">
      <w:pPr>
        <w:pStyle w:val="none"/>
      </w:pPr>
      <w:r>
        <w:lastRenderedPageBreak/>
        <w:t xml:space="preserve">Students must pass two of the following; totaling 6 or more credits: </w:t>
      </w:r>
      <w:hyperlink r:id="rId1074" w:anchor="4642" w:history="1">
        <w:r>
          <w:rPr>
            <w:rStyle w:val="Hyperlink"/>
          </w:rPr>
          <w:t>ANSC 4642</w:t>
        </w:r>
      </w:hyperlink>
      <w:r>
        <w:t xml:space="preserve">; </w:t>
      </w:r>
      <w:hyperlink r:id="rId1075" w:anchor="2400" w:history="1">
        <w:r>
          <w:rPr>
            <w:rStyle w:val="Hyperlink"/>
          </w:rPr>
          <w:t>MCB 2400</w:t>
        </w:r>
      </w:hyperlink>
      <w:r>
        <w:t xml:space="preserve">, </w:t>
      </w:r>
      <w:hyperlink r:id="rId1076" w:anchor="3010" w:history="1">
        <w:r>
          <w:rPr>
            <w:rStyle w:val="Hyperlink"/>
          </w:rPr>
          <w:t>3010</w:t>
        </w:r>
      </w:hyperlink>
      <w:r>
        <w:t xml:space="preserve">, </w:t>
      </w:r>
      <w:hyperlink r:id="rId1077" w:anchor="3011" w:history="1">
        <w:r>
          <w:rPr>
            <w:rStyle w:val="Hyperlink"/>
          </w:rPr>
          <w:t>3011</w:t>
        </w:r>
      </w:hyperlink>
      <w:r>
        <w:t xml:space="preserve">, </w:t>
      </w:r>
      <w:hyperlink r:id="rId1078" w:anchor="3201" w:history="1">
        <w:r>
          <w:rPr>
            <w:rStyle w:val="Hyperlink"/>
          </w:rPr>
          <w:t>3201</w:t>
        </w:r>
      </w:hyperlink>
      <w:r>
        <w:t xml:space="preserve">, </w:t>
      </w:r>
      <w:hyperlink r:id="rId1079" w:anchor="3633" w:history="1">
        <w:r>
          <w:rPr>
            <w:rStyle w:val="Hyperlink"/>
          </w:rPr>
          <w:t>3633</w:t>
        </w:r>
      </w:hyperlink>
      <w:r>
        <w:t xml:space="preserve">, </w:t>
      </w:r>
      <w:hyperlink r:id="rId1080" w:anchor="4211" w:history="1">
        <w:r>
          <w:rPr>
            <w:rStyle w:val="Hyperlink"/>
          </w:rPr>
          <w:t>4211</w:t>
        </w:r>
      </w:hyperlink>
      <w:r>
        <w:t xml:space="preserve">; </w:t>
      </w:r>
      <w:hyperlink r:id="rId1081" w:anchor="2100" w:history="1">
        <w:r>
          <w:rPr>
            <w:rStyle w:val="Hyperlink"/>
          </w:rPr>
          <w:t>PVS 2100</w:t>
        </w:r>
      </w:hyperlink>
      <w:r>
        <w:t>.</w:t>
      </w:r>
    </w:p>
    <w:p w:rsidR="00AF4C16" w:rsidRDefault="00AF4C16" w:rsidP="00AF4C16">
      <w:pPr>
        <w:pStyle w:val="none"/>
      </w:pPr>
      <w:r>
        <w:t xml:space="preserve">Students must pass one of the following: </w:t>
      </w:r>
      <w:hyperlink r:id="rId1082" w:anchor="3570" w:history="1">
        <w:r>
          <w:rPr>
            <w:rStyle w:val="Hyperlink"/>
          </w:rPr>
          <w:t>AH 3570</w:t>
        </w:r>
      </w:hyperlink>
      <w:r>
        <w:t xml:space="preserve">, </w:t>
      </w:r>
      <w:hyperlink r:id="rId1083" w:anchor="3571" w:history="1">
        <w:r>
          <w:rPr>
            <w:rStyle w:val="Hyperlink"/>
          </w:rPr>
          <w:t>3571</w:t>
        </w:r>
      </w:hyperlink>
      <w:r>
        <w:t xml:space="preserve">, </w:t>
      </w:r>
      <w:hyperlink r:id="rId1084" w:anchor="3573" w:history="1">
        <w:r>
          <w:rPr>
            <w:rStyle w:val="Hyperlink"/>
          </w:rPr>
          <w:t>3573</w:t>
        </w:r>
      </w:hyperlink>
      <w:r>
        <w:t xml:space="preserve">, </w:t>
      </w:r>
      <w:hyperlink r:id="rId1085" w:anchor="3574" w:history="1">
        <w:r>
          <w:rPr>
            <w:rStyle w:val="Hyperlink"/>
          </w:rPr>
          <w:t>3574</w:t>
        </w:r>
      </w:hyperlink>
      <w:r>
        <w:t xml:space="preserve">; </w:t>
      </w:r>
      <w:hyperlink r:id="rId1086" w:anchor="4300" w:history="1">
        <w:r>
          <w:rPr>
            <w:rStyle w:val="Hyperlink"/>
          </w:rPr>
          <w:t>PVS 4300</w:t>
        </w:r>
      </w:hyperlink>
      <w:r>
        <w:t>.</w:t>
      </w:r>
    </w:p>
    <w:p w:rsidR="00AF4C16" w:rsidRDefault="00AF4C16" w:rsidP="00AF4C16">
      <w:pPr>
        <w:pStyle w:val="none"/>
      </w:pPr>
      <w:r>
        <w:t xml:space="preserve">Note: A B.S. in Environmental Sciences can also be earned through the College of Agriculture, Health and Natural Resources. For the complete requirements, refer to the Environmental Sciences description in the </w:t>
      </w:r>
      <w:hyperlink r:id="rId1087" w:tooltip="Environmental Science | College of Agriculture, Health and Natural Resources" w:history="1">
        <w:r>
          <w:rPr>
            <w:rStyle w:val="Hyperlink"/>
          </w:rPr>
          <w:t>College of Agriculture, Health and Natural Resources</w:t>
        </w:r>
      </w:hyperlink>
      <w:r>
        <w:t xml:space="preserve"> section of this </w:t>
      </w:r>
      <w:r>
        <w:rPr>
          <w:rStyle w:val="Emphasis"/>
        </w:rPr>
        <w:t>Catalog</w:t>
      </w:r>
      <w:r>
        <w:t>.</w:t>
      </w:r>
    </w:p>
    <w:p w:rsidR="00AF4C16" w:rsidRDefault="00AF4C16" w:rsidP="00AF4C16">
      <w:pPr>
        <w:widowControl w:val="0"/>
        <w:autoSpaceDE w:val="0"/>
        <w:autoSpaceDN w:val="0"/>
        <w:adjustRightInd w:val="0"/>
        <w:rPr>
          <w:rFonts w:ascii="Tahoma" w:hAnsi="Tahoma" w:cs="Tahoma"/>
        </w:rPr>
      </w:pPr>
    </w:p>
    <w:p w:rsidR="00AF4C16" w:rsidRDefault="00AF4C16" w:rsidP="00AF4C16">
      <w:pPr>
        <w:widowControl w:val="0"/>
        <w:autoSpaceDE w:val="0"/>
        <w:autoSpaceDN w:val="0"/>
        <w:adjustRightInd w:val="0"/>
        <w:rPr>
          <w:rFonts w:ascii="Verdana" w:hAnsi="Verdana" w:cs="Verdana"/>
        </w:rPr>
      </w:pPr>
    </w:p>
    <w:p w:rsidR="00AF4C16" w:rsidRDefault="00AF4C16" w:rsidP="00AF4C16">
      <w:pPr>
        <w:pStyle w:val="Heading1"/>
      </w:pPr>
      <w:r>
        <w:t>Justification</w:t>
      </w:r>
    </w:p>
    <w:p w:rsidR="00AF4C16" w:rsidRDefault="00AF4C16" w:rsidP="00AF4C16">
      <w:pPr>
        <w:widowControl w:val="0"/>
        <w:autoSpaceDE w:val="0"/>
        <w:autoSpaceDN w:val="0"/>
        <w:adjustRightInd w:val="0"/>
        <w:rPr>
          <w:rFonts w:ascii="Tahoma" w:hAnsi="Tahoma" w:cs="Tahoma"/>
        </w:rPr>
      </w:pPr>
      <w:r>
        <w:rPr>
          <w:rFonts w:ascii="Tahoma" w:hAnsi="Tahoma" w:cs="Tahoma"/>
        </w:rPr>
        <w:t xml:space="preserve">1. Reasons for changing the major: We wish to replace the 12 credit related course group and with a 36-credit group to mirror the requirements of the major offered in CAHNR. We wish to add another course option to the curriculum. </w:t>
      </w:r>
    </w:p>
    <w:p w:rsidR="00AF4C16" w:rsidRDefault="00AF4C16" w:rsidP="00AF4C16">
      <w:pPr>
        <w:widowControl w:val="0"/>
        <w:autoSpaceDE w:val="0"/>
        <w:autoSpaceDN w:val="0"/>
        <w:adjustRightInd w:val="0"/>
        <w:rPr>
          <w:rFonts w:ascii="Tahoma" w:hAnsi="Tahoma" w:cs="Tahoma"/>
        </w:rPr>
      </w:pPr>
      <w:r>
        <w:rPr>
          <w:rFonts w:ascii="Tahoma" w:hAnsi="Tahoma" w:cs="Tahoma"/>
        </w:rPr>
        <w:t>2. Effects on students: none</w:t>
      </w:r>
    </w:p>
    <w:p w:rsidR="00AF4C16" w:rsidRDefault="00AF4C16" w:rsidP="00AF4C16">
      <w:pPr>
        <w:widowControl w:val="0"/>
        <w:autoSpaceDE w:val="0"/>
        <w:autoSpaceDN w:val="0"/>
        <w:adjustRightInd w:val="0"/>
        <w:rPr>
          <w:rFonts w:ascii="Tahoma" w:hAnsi="Tahoma" w:cs="Tahoma"/>
        </w:rPr>
      </w:pPr>
      <w:r>
        <w:rPr>
          <w:rFonts w:ascii="Tahoma" w:hAnsi="Tahoma" w:cs="Tahoma"/>
        </w:rPr>
        <w:t>3. Effects on other departments: none</w:t>
      </w:r>
    </w:p>
    <w:p w:rsidR="00AF4C16" w:rsidRDefault="00AF4C16" w:rsidP="00AF4C16">
      <w:pPr>
        <w:widowControl w:val="0"/>
        <w:autoSpaceDE w:val="0"/>
        <w:autoSpaceDN w:val="0"/>
        <w:adjustRightInd w:val="0"/>
        <w:rPr>
          <w:rFonts w:ascii="Tahoma" w:hAnsi="Tahoma" w:cs="Tahoma"/>
        </w:rPr>
      </w:pPr>
      <w:r>
        <w:rPr>
          <w:rFonts w:ascii="Tahoma" w:hAnsi="Tahoma" w:cs="Tahoma"/>
        </w:rPr>
        <w:t>4. Effects on regional campuses: none</w:t>
      </w:r>
    </w:p>
    <w:p w:rsidR="00AF4C16" w:rsidRPr="000314C2" w:rsidRDefault="00AF4C16" w:rsidP="00AF4C16">
      <w:pPr>
        <w:widowControl w:val="0"/>
        <w:autoSpaceDE w:val="0"/>
        <w:autoSpaceDN w:val="0"/>
        <w:adjustRightInd w:val="0"/>
        <w:rPr>
          <w:rFonts w:ascii="Tahoma" w:hAnsi="Tahoma" w:cs="Verdana"/>
        </w:rPr>
      </w:pPr>
      <w:r>
        <w:rPr>
          <w:rFonts w:ascii="Tahoma" w:hAnsi="Tahoma" w:cs="Verdana"/>
        </w:rPr>
        <w:t>5</w:t>
      </w:r>
      <w:r w:rsidRPr="000314C2">
        <w:rPr>
          <w:rFonts w:ascii="Tahoma" w:hAnsi="Tahoma" w:cs="Verdana"/>
        </w:rPr>
        <w:t xml:space="preserve">. </w:t>
      </w:r>
      <w:hyperlink r:id="rId1088" w:anchor="dates" w:history="1">
        <w:r w:rsidRPr="000314C2">
          <w:rPr>
            <w:rStyle w:val="Hyperlink"/>
            <w:rFonts w:ascii="Tahoma" w:hAnsi="Tahoma" w:cs="Verdana"/>
          </w:rPr>
          <w:t>Dates approved</w:t>
        </w:r>
      </w:hyperlink>
      <w:r w:rsidRPr="000314C2">
        <w:rPr>
          <w:rFonts w:ascii="Tahoma" w:hAnsi="Tahoma" w:cs="Verdana"/>
        </w:rPr>
        <w:t xml:space="preserve"> by</w:t>
      </w:r>
    </w:p>
    <w:p w:rsidR="00AF4C16" w:rsidRPr="000314C2" w:rsidRDefault="00AF4C16" w:rsidP="00AF4C16">
      <w:pPr>
        <w:widowControl w:val="0"/>
        <w:autoSpaceDE w:val="0"/>
        <w:autoSpaceDN w:val="0"/>
        <w:adjustRightInd w:val="0"/>
        <w:rPr>
          <w:rFonts w:ascii="Tahoma" w:hAnsi="Tahoma" w:cs="Verdana"/>
        </w:rPr>
      </w:pPr>
      <w:r w:rsidRPr="000314C2">
        <w:rPr>
          <w:rFonts w:ascii="Tahoma" w:hAnsi="Tahoma" w:cs="Verdana"/>
        </w:rPr>
        <w:t>    Department Curriculum Committee:</w:t>
      </w:r>
      <w:r>
        <w:rPr>
          <w:rFonts w:ascii="Tahoma" w:hAnsi="Tahoma" w:cs="Verdana"/>
        </w:rPr>
        <w:t xml:space="preserve"> 5/1/18</w:t>
      </w:r>
    </w:p>
    <w:p w:rsidR="00AF4C16" w:rsidRPr="000314C2" w:rsidRDefault="00AF4C16" w:rsidP="00AF4C16">
      <w:pPr>
        <w:widowControl w:val="0"/>
        <w:autoSpaceDE w:val="0"/>
        <w:autoSpaceDN w:val="0"/>
        <w:adjustRightInd w:val="0"/>
        <w:rPr>
          <w:rFonts w:ascii="Tahoma" w:hAnsi="Tahoma" w:cs="Verdana"/>
        </w:rPr>
      </w:pPr>
      <w:r w:rsidRPr="000314C2">
        <w:rPr>
          <w:rFonts w:ascii="Tahoma" w:hAnsi="Tahoma" w:cs="Verdana"/>
        </w:rPr>
        <w:t>    Department Faculty:</w:t>
      </w:r>
      <w:r>
        <w:rPr>
          <w:rFonts w:ascii="Tahoma" w:hAnsi="Tahoma" w:cs="Verdana"/>
        </w:rPr>
        <w:t xml:space="preserve"> 5/1/18</w:t>
      </w:r>
    </w:p>
    <w:p w:rsidR="00AF4C16" w:rsidRPr="000314C2" w:rsidRDefault="00AF4C16" w:rsidP="00AF4C16">
      <w:pPr>
        <w:widowControl w:val="0"/>
        <w:autoSpaceDE w:val="0"/>
        <w:autoSpaceDN w:val="0"/>
        <w:adjustRightInd w:val="0"/>
        <w:ind w:left="360" w:hanging="360"/>
        <w:rPr>
          <w:rFonts w:ascii="Tahoma" w:hAnsi="Tahoma" w:cs="Verdana"/>
        </w:rPr>
      </w:pPr>
      <w:r>
        <w:rPr>
          <w:rFonts w:ascii="Tahoma" w:hAnsi="Tahoma" w:cs="Verdana"/>
        </w:rPr>
        <w:t>6</w:t>
      </w:r>
      <w:r w:rsidRPr="000314C2">
        <w:rPr>
          <w:rFonts w:ascii="Tahoma" w:hAnsi="Tahoma" w:cs="Verdana"/>
        </w:rPr>
        <w:t xml:space="preserve">. Name, Phone Number, and e-mail address of principal contact person: </w:t>
      </w:r>
    </w:p>
    <w:p w:rsidR="00AF4C16" w:rsidRDefault="00AF4C16" w:rsidP="00AF4C16">
      <w:pPr>
        <w:widowControl w:val="0"/>
        <w:autoSpaceDE w:val="0"/>
        <w:autoSpaceDN w:val="0"/>
        <w:adjustRightInd w:val="0"/>
        <w:ind w:left="360" w:hanging="360"/>
        <w:rPr>
          <w:rFonts w:ascii="Verdana" w:hAnsi="Verdana" w:cs="Verdana"/>
        </w:rPr>
      </w:pPr>
    </w:p>
    <w:p w:rsidR="00AF4C16" w:rsidRDefault="00AF4C16" w:rsidP="00AF4C16">
      <w:pPr>
        <w:tabs>
          <w:tab w:val="left" w:pos="960"/>
        </w:tabs>
        <w:rPr>
          <w:rFonts w:ascii="Verdana" w:hAnsi="Verdana"/>
        </w:rPr>
      </w:pPr>
      <w:r>
        <w:rPr>
          <w:rFonts w:ascii="Verdana" w:hAnsi="Verdana"/>
        </w:rPr>
        <w:t>Jason Vokoun</w:t>
      </w:r>
    </w:p>
    <w:p w:rsidR="00AF4C16" w:rsidRDefault="00AF4C16" w:rsidP="00AF4C16">
      <w:pPr>
        <w:tabs>
          <w:tab w:val="left" w:pos="960"/>
        </w:tabs>
        <w:rPr>
          <w:rFonts w:ascii="Verdana" w:hAnsi="Verdana"/>
        </w:rPr>
      </w:pPr>
      <w:r>
        <w:rPr>
          <w:rFonts w:ascii="Verdana" w:hAnsi="Verdana"/>
        </w:rPr>
        <w:t>860-486-0141</w:t>
      </w:r>
    </w:p>
    <w:p w:rsidR="00AF4C16" w:rsidRPr="003465FB" w:rsidRDefault="00AF4C16" w:rsidP="00AF4C16">
      <w:pPr>
        <w:tabs>
          <w:tab w:val="left" w:pos="960"/>
        </w:tabs>
        <w:rPr>
          <w:rFonts w:ascii="Verdana" w:hAnsi="Verdana"/>
        </w:rPr>
      </w:pPr>
      <w:r>
        <w:rPr>
          <w:rFonts w:ascii="Verdana" w:hAnsi="Verdana"/>
        </w:rPr>
        <w:t>Jason.vokoun@uconn.edu</w:t>
      </w:r>
    </w:p>
    <w:p w:rsidR="0047001A" w:rsidRDefault="0047001A" w:rsidP="009C502D">
      <w:pPr>
        <w:jc w:val="both"/>
      </w:pPr>
    </w:p>
    <w:p w:rsidR="0047001A" w:rsidRDefault="0047001A" w:rsidP="00EB676C"/>
    <w:p w:rsidR="00EB676C" w:rsidRPr="00AF4C16" w:rsidRDefault="00EB676C" w:rsidP="00EB676C">
      <w:pPr>
        <w:rPr>
          <w:b/>
        </w:rPr>
      </w:pPr>
      <w:r w:rsidRPr="00AF4C16">
        <w:rPr>
          <w:b/>
        </w:rPr>
        <w:t>2018-197</w:t>
      </w:r>
      <w:r w:rsidRPr="00AF4C16">
        <w:rPr>
          <w:b/>
        </w:rPr>
        <w:tab/>
        <w:t>Film Studies</w:t>
      </w:r>
      <w:r w:rsidRPr="00AF4C16">
        <w:rPr>
          <w:b/>
        </w:rPr>
        <w:tab/>
      </w:r>
      <w:r w:rsidRPr="00AF4C16">
        <w:rPr>
          <w:b/>
        </w:rPr>
        <w:tab/>
        <w:t>Revise Minor</w:t>
      </w:r>
    </w:p>
    <w:p w:rsidR="00AF4C16" w:rsidRDefault="00AF4C16" w:rsidP="00EB676C"/>
    <w:p w:rsidR="009C36DB" w:rsidRDefault="009C36DB" w:rsidP="009C36DB">
      <w:r>
        <w:rPr>
          <w:noProof/>
        </w:rPr>
        <w:drawing>
          <wp:inline distT="0" distB="0" distL="0" distR="0" wp14:anchorId="126D4E41" wp14:editId="065FC598">
            <wp:extent cx="5486400" cy="838200"/>
            <wp:effectExtent l="0" t="0" r="0" b="0"/>
            <wp:docPr id="10" name="Picture 10"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517">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9C36DB" w:rsidRDefault="009C36DB" w:rsidP="009C36DB"/>
    <w:p w:rsidR="009C36DB" w:rsidRDefault="009C36DB" w:rsidP="009C36DB">
      <w:pPr>
        <w:widowControl w:val="0"/>
        <w:autoSpaceDE w:val="0"/>
        <w:autoSpaceDN w:val="0"/>
        <w:adjustRightInd w:val="0"/>
        <w:rPr>
          <w:rFonts w:ascii="Verdana" w:hAnsi="Verdana" w:cs="Verdana"/>
        </w:rPr>
      </w:pPr>
      <w:r>
        <w:rPr>
          <w:rFonts w:ascii="Verdana" w:hAnsi="Verdana" w:cs="Verdana"/>
          <w:b/>
          <w:bCs/>
          <w:sz w:val="28"/>
          <w:szCs w:val="28"/>
        </w:rPr>
        <w:t>Proposal to Change a Minor</w:t>
      </w:r>
    </w:p>
    <w:p w:rsidR="009C36DB" w:rsidRDefault="009C36DB" w:rsidP="009C36DB">
      <w:pPr>
        <w:widowControl w:val="0"/>
        <w:autoSpaceDE w:val="0"/>
        <w:autoSpaceDN w:val="0"/>
        <w:adjustRightInd w:val="0"/>
        <w:rPr>
          <w:rFonts w:ascii="Verdana" w:hAnsi="Verdana" w:cs="Verdana"/>
        </w:rPr>
      </w:pPr>
      <w:r>
        <w:rPr>
          <w:rFonts w:ascii="Verdana" w:hAnsi="Verdana" w:cs="Verdana"/>
          <w:sz w:val="18"/>
          <w:szCs w:val="18"/>
        </w:rPr>
        <w:t>Last revised: September 24, 2013</w:t>
      </w:r>
    </w:p>
    <w:p w:rsidR="009C36DB" w:rsidRDefault="009C36DB" w:rsidP="009C36DB">
      <w:pPr>
        <w:widowControl w:val="0"/>
        <w:autoSpaceDE w:val="0"/>
        <w:autoSpaceDN w:val="0"/>
        <w:adjustRightInd w:val="0"/>
        <w:rPr>
          <w:rFonts w:ascii="Verdana" w:hAnsi="Verdana" w:cs="Verdana"/>
        </w:rPr>
      </w:pPr>
    </w:p>
    <w:p w:rsidR="009C36DB" w:rsidRDefault="009C36DB" w:rsidP="009C36DB">
      <w:pPr>
        <w:widowControl w:val="0"/>
        <w:autoSpaceDE w:val="0"/>
        <w:autoSpaceDN w:val="0"/>
        <w:adjustRightInd w:val="0"/>
        <w:rPr>
          <w:rFonts w:ascii="Tahoma" w:hAnsi="Tahoma" w:cs="Tahoma"/>
        </w:rPr>
      </w:pPr>
      <w:r>
        <w:rPr>
          <w:rFonts w:ascii="Tahoma" w:hAnsi="Tahoma" w:cs="Tahoma"/>
        </w:rPr>
        <w:t>1. Date: August 15, 2018</w:t>
      </w:r>
    </w:p>
    <w:p w:rsidR="009C36DB" w:rsidRDefault="009C36DB" w:rsidP="009C36DB">
      <w:pPr>
        <w:widowControl w:val="0"/>
        <w:autoSpaceDE w:val="0"/>
        <w:autoSpaceDN w:val="0"/>
        <w:adjustRightInd w:val="0"/>
        <w:rPr>
          <w:rFonts w:ascii="Tahoma" w:hAnsi="Tahoma" w:cs="Tahoma"/>
        </w:rPr>
      </w:pPr>
      <w:r>
        <w:rPr>
          <w:rFonts w:ascii="Tahoma" w:hAnsi="Tahoma" w:cs="Tahoma"/>
        </w:rPr>
        <w:t>2. Department or Program: Literatures, Cultures &amp; Languages</w:t>
      </w:r>
    </w:p>
    <w:p w:rsidR="009C36DB" w:rsidRDefault="009C36DB" w:rsidP="009C36DB">
      <w:pPr>
        <w:widowControl w:val="0"/>
        <w:autoSpaceDE w:val="0"/>
        <w:autoSpaceDN w:val="0"/>
        <w:adjustRightInd w:val="0"/>
        <w:rPr>
          <w:rFonts w:ascii="Tahoma" w:hAnsi="Tahoma" w:cs="Tahoma"/>
        </w:rPr>
      </w:pPr>
      <w:r>
        <w:rPr>
          <w:rFonts w:ascii="Tahoma" w:hAnsi="Tahoma" w:cs="Tahoma"/>
        </w:rPr>
        <w:t xml:space="preserve">3. Title of Minor: Film Studies </w:t>
      </w:r>
    </w:p>
    <w:p w:rsidR="009C36DB" w:rsidRDefault="009C36DB" w:rsidP="009C36DB">
      <w:pPr>
        <w:widowControl w:val="0"/>
        <w:autoSpaceDE w:val="0"/>
        <w:autoSpaceDN w:val="0"/>
        <w:adjustRightInd w:val="0"/>
        <w:rPr>
          <w:rFonts w:ascii="Tahoma" w:hAnsi="Tahoma" w:cs="Tahoma"/>
        </w:rPr>
      </w:pPr>
      <w:r>
        <w:rPr>
          <w:rFonts w:ascii="Tahoma" w:hAnsi="Tahoma" w:cs="Tahoma"/>
        </w:rPr>
        <w:t xml:space="preserve">4. </w:t>
      </w:r>
      <w:hyperlink r:id="rId1089" w:anchor="effective" w:history="1">
        <w:r w:rsidRPr="009053C3">
          <w:rPr>
            <w:rStyle w:val="Hyperlink"/>
            <w:rFonts w:ascii="Tahoma" w:hAnsi="Tahoma" w:cs="Tahoma"/>
          </w:rPr>
          <w:t>Effective</w:t>
        </w:r>
      </w:hyperlink>
      <w:r>
        <w:rPr>
          <w:rFonts w:ascii="Tahoma" w:hAnsi="Tahoma" w:cs="Tahoma"/>
        </w:rPr>
        <w:t xml:space="preserve"> Date (semester, year): Fall 2018</w:t>
      </w:r>
    </w:p>
    <w:p w:rsidR="009C36DB" w:rsidRPr="00FD0690" w:rsidRDefault="009C36DB" w:rsidP="009C36DB">
      <w:pPr>
        <w:widowControl w:val="0"/>
        <w:autoSpaceDE w:val="0"/>
        <w:autoSpaceDN w:val="0"/>
        <w:adjustRightInd w:val="0"/>
        <w:rPr>
          <w:rFonts w:ascii="Tahoma" w:hAnsi="Tahoma" w:cs="Tahoma"/>
        </w:rPr>
      </w:pPr>
      <w:r>
        <w:rPr>
          <w:rFonts w:ascii="Tahoma" w:hAnsi="Tahoma" w:cs="Tahoma"/>
        </w:rPr>
        <w:lastRenderedPageBreak/>
        <w:t xml:space="preserve">(Consult Registrar’s change catalog site </w:t>
      </w:r>
      <w:r w:rsidRPr="000314C2">
        <w:rPr>
          <w:rFonts w:ascii="Tahoma" w:hAnsi="Tahoma" w:cs="Tahoma"/>
        </w:rPr>
        <w:t xml:space="preserve">to determine earliest </w:t>
      </w:r>
      <w:r>
        <w:rPr>
          <w:rFonts w:ascii="Tahoma" w:hAnsi="Tahoma" w:cs="Tahoma"/>
        </w:rPr>
        <w:t xml:space="preserve">possible effective date.  If </w:t>
      </w:r>
      <w:r w:rsidRPr="000314C2">
        <w:rPr>
          <w:rFonts w:ascii="Tahoma" w:hAnsi="Tahoma" w:cs="Tahoma"/>
        </w:rPr>
        <w:t>a later date</w:t>
      </w:r>
      <w:r>
        <w:rPr>
          <w:rFonts w:ascii="Tahoma" w:hAnsi="Tahoma" w:cs="Tahoma"/>
        </w:rPr>
        <w:t xml:space="preserve"> is desired</w:t>
      </w:r>
      <w:r w:rsidRPr="000314C2">
        <w:rPr>
          <w:rFonts w:ascii="Tahoma" w:hAnsi="Tahoma" w:cs="Tahoma"/>
        </w:rPr>
        <w:t>, indicate here.)</w:t>
      </w:r>
    </w:p>
    <w:p w:rsidR="009C36DB" w:rsidRDefault="009C36DB" w:rsidP="009C36DB">
      <w:pPr>
        <w:widowControl w:val="0"/>
        <w:autoSpaceDE w:val="0"/>
        <w:autoSpaceDN w:val="0"/>
        <w:adjustRightInd w:val="0"/>
        <w:rPr>
          <w:rFonts w:ascii="Tahoma" w:hAnsi="Tahoma" w:cs="Tahoma"/>
        </w:rPr>
      </w:pPr>
      <w:r>
        <w:rPr>
          <w:rFonts w:ascii="Tahoma" w:hAnsi="Tahoma" w:cs="Tahoma"/>
        </w:rPr>
        <w:t>5. Nature of change: To add a foreign study course (CLCS 3293) to each of the minor categories with advisor’s consent.</w:t>
      </w:r>
    </w:p>
    <w:p w:rsidR="009C36DB" w:rsidRDefault="009C36DB" w:rsidP="009C36DB">
      <w:pPr>
        <w:widowControl w:val="0"/>
        <w:autoSpaceDE w:val="0"/>
        <w:autoSpaceDN w:val="0"/>
        <w:adjustRightInd w:val="0"/>
        <w:rPr>
          <w:rFonts w:ascii="Tahoma" w:hAnsi="Tahoma" w:cs="Tahoma"/>
        </w:rPr>
      </w:pPr>
    </w:p>
    <w:p w:rsidR="009C36DB" w:rsidRDefault="009C36DB" w:rsidP="009C36DB">
      <w:pPr>
        <w:pStyle w:val="Heading1"/>
        <w:spacing w:after="150"/>
        <w:rPr>
          <w:rFonts w:ascii="inherit" w:eastAsia="Times New Roman" w:hAnsi="inherit"/>
          <w:b/>
          <w:bCs/>
          <w:sz w:val="54"/>
          <w:szCs w:val="54"/>
        </w:rPr>
      </w:pPr>
      <w:r>
        <w:rPr>
          <w:rFonts w:ascii="inherit" w:eastAsia="Times New Roman" w:hAnsi="inherit"/>
          <w:sz w:val="54"/>
          <w:szCs w:val="54"/>
        </w:rPr>
        <w:t>Film Studies Minor</w:t>
      </w:r>
    </w:p>
    <w:p w:rsidR="009C36DB" w:rsidRDefault="009C36DB" w:rsidP="009C36DB">
      <w:pPr>
        <w:pStyle w:val="none"/>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Students electing this minor must take one course in the first Distribution Group (Core Film Studies) and take two courses from the second and third Distribution Groups (National Cinemas and Interdisciplinary Courses):</w:t>
      </w:r>
    </w:p>
    <w:p w:rsidR="009C36DB" w:rsidRDefault="009C36DB" w:rsidP="002B6CAB">
      <w:pPr>
        <w:numPr>
          <w:ilvl w:val="0"/>
          <w:numId w:val="8"/>
        </w:numPr>
        <w:shd w:val="clear" w:color="auto" w:fill="FFFFFF"/>
        <w:spacing w:before="100" w:beforeAutospacing="1" w:after="100" w:afterAutospacing="1"/>
        <w:rPr>
          <w:rFonts w:ascii="Helvetica Neue" w:eastAsia="Times New Roman" w:hAnsi="Helvetica Neue"/>
          <w:color w:val="333333"/>
          <w:sz w:val="21"/>
          <w:szCs w:val="21"/>
        </w:rPr>
      </w:pPr>
      <w:r>
        <w:rPr>
          <w:rStyle w:val="Strong"/>
          <w:rFonts w:ascii="Helvetica Neue" w:eastAsia="Times New Roman" w:hAnsi="Helvetica Neue"/>
          <w:color w:val="333333"/>
          <w:sz w:val="21"/>
          <w:szCs w:val="21"/>
        </w:rPr>
        <w:t>One course in core film studies:</w:t>
      </w:r>
      <w:r>
        <w:rPr>
          <w:rFonts w:ascii="Helvetica Neue" w:eastAsia="Times New Roman" w:hAnsi="Helvetica Neue"/>
          <w:color w:val="333333"/>
          <w:sz w:val="21"/>
          <w:szCs w:val="21"/>
        </w:rPr>
        <w:t> </w:t>
      </w:r>
      <w:hyperlink r:id="rId1090" w:anchor="3207" w:history="1">
        <w:r>
          <w:rPr>
            <w:rStyle w:val="Hyperlink"/>
            <w:rFonts w:ascii="Helvetica Neue" w:eastAsia="Times New Roman" w:hAnsi="Helvetica Neue"/>
            <w:color w:val="0F4786"/>
            <w:sz w:val="21"/>
            <w:szCs w:val="21"/>
          </w:rPr>
          <w:t>CLCS 3207</w:t>
        </w:r>
      </w:hyperlink>
      <w:r>
        <w:rPr>
          <w:rFonts w:ascii="Helvetica Neue" w:eastAsia="Times New Roman" w:hAnsi="Helvetica Neue"/>
          <w:color w:val="333333"/>
          <w:sz w:val="21"/>
          <w:szCs w:val="21"/>
        </w:rPr>
        <w:t>, </w:t>
      </w:r>
      <w:hyperlink r:id="rId1091" w:anchor="3208" w:history="1">
        <w:r>
          <w:rPr>
            <w:rStyle w:val="Hyperlink"/>
            <w:rFonts w:ascii="Helvetica Neue" w:eastAsia="Times New Roman" w:hAnsi="Helvetica Neue"/>
            <w:color w:val="0F4786"/>
            <w:sz w:val="21"/>
            <w:szCs w:val="21"/>
          </w:rPr>
          <w:t>3208</w:t>
        </w:r>
      </w:hyperlink>
      <w:r>
        <w:rPr>
          <w:rFonts w:ascii="Helvetica Neue" w:eastAsia="Times New Roman" w:hAnsi="Helvetica Neue"/>
          <w:color w:val="333333"/>
          <w:sz w:val="21"/>
          <w:szCs w:val="21"/>
        </w:rPr>
        <w:t>; </w:t>
      </w:r>
      <w:hyperlink r:id="rId1092" w:anchor="4152" w:history="1">
        <w:r>
          <w:rPr>
            <w:rStyle w:val="Hyperlink"/>
            <w:rFonts w:ascii="Helvetica Neue" w:eastAsia="Times New Roman" w:hAnsi="Helvetica Neue"/>
            <w:color w:val="0F4786"/>
            <w:sz w:val="21"/>
            <w:szCs w:val="21"/>
          </w:rPr>
          <w:t>DRAM 4152</w:t>
        </w:r>
      </w:hyperlink>
    </w:p>
    <w:p w:rsidR="009C36DB" w:rsidRDefault="009C36DB" w:rsidP="002B6CAB">
      <w:pPr>
        <w:numPr>
          <w:ilvl w:val="0"/>
          <w:numId w:val="8"/>
        </w:numPr>
        <w:shd w:val="clear" w:color="auto" w:fill="FFFFFF"/>
        <w:spacing w:before="100" w:beforeAutospacing="1" w:after="100" w:afterAutospacing="1"/>
        <w:rPr>
          <w:rFonts w:ascii="Helvetica Neue" w:eastAsia="Times New Roman" w:hAnsi="Helvetica Neue"/>
          <w:color w:val="333333"/>
          <w:sz w:val="21"/>
          <w:szCs w:val="21"/>
        </w:rPr>
      </w:pPr>
      <w:r>
        <w:rPr>
          <w:rStyle w:val="Strong"/>
          <w:rFonts w:ascii="Helvetica Neue" w:eastAsia="Times New Roman" w:hAnsi="Helvetica Neue"/>
          <w:color w:val="333333"/>
          <w:sz w:val="21"/>
          <w:szCs w:val="21"/>
        </w:rPr>
        <w:t>Two courses in national cinemas:</w:t>
      </w:r>
      <w:r>
        <w:rPr>
          <w:rFonts w:ascii="Helvetica Neue" w:eastAsia="Times New Roman" w:hAnsi="Helvetica Neue"/>
          <w:color w:val="333333"/>
          <w:sz w:val="21"/>
          <w:szCs w:val="21"/>
        </w:rPr>
        <w:t> </w:t>
      </w:r>
      <w:hyperlink r:id="rId1093" w:anchor="3771" w:history="1">
        <w:r>
          <w:rPr>
            <w:rStyle w:val="Hyperlink"/>
            <w:rFonts w:ascii="Helvetica Neue" w:eastAsia="Times New Roman" w:hAnsi="Helvetica Neue"/>
            <w:color w:val="0F4786"/>
            <w:sz w:val="21"/>
            <w:szCs w:val="21"/>
          </w:rPr>
          <w:t>ARAB 3771</w:t>
        </w:r>
      </w:hyperlink>
      <w:r>
        <w:rPr>
          <w:rFonts w:ascii="Helvetica Neue" w:eastAsia="Times New Roman" w:hAnsi="Helvetica Neue"/>
          <w:color w:val="333333"/>
          <w:sz w:val="21"/>
          <w:szCs w:val="21"/>
        </w:rPr>
        <w:t>; </w:t>
      </w:r>
      <w:hyperlink r:id="rId1094" w:anchor="3270" w:history="1">
        <w:r>
          <w:rPr>
            <w:rStyle w:val="Hyperlink"/>
            <w:rFonts w:ascii="Helvetica Neue" w:eastAsia="Times New Roman" w:hAnsi="Helvetica Neue"/>
            <w:color w:val="0F4786"/>
            <w:sz w:val="21"/>
            <w:szCs w:val="21"/>
          </w:rPr>
          <w:t>CHIN 3270</w:t>
        </w:r>
      </w:hyperlink>
      <w:r>
        <w:rPr>
          <w:rFonts w:ascii="Helvetica Neue" w:eastAsia="Times New Roman" w:hAnsi="Helvetica Neue"/>
          <w:color w:val="333333"/>
          <w:sz w:val="21"/>
          <w:szCs w:val="21"/>
        </w:rPr>
        <w:t>, </w:t>
      </w:r>
      <w:hyperlink r:id="rId1095" w:anchor="3282" w:history="1">
        <w:r>
          <w:rPr>
            <w:rStyle w:val="Hyperlink"/>
            <w:rFonts w:ascii="Helvetica Neue" w:eastAsia="Times New Roman" w:hAnsi="Helvetica Neue"/>
            <w:color w:val="0F4786"/>
            <w:sz w:val="21"/>
            <w:szCs w:val="21"/>
          </w:rPr>
          <w:t>3282</w:t>
        </w:r>
      </w:hyperlink>
      <w:r>
        <w:rPr>
          <w:rFonts w:ascii="Helvetica Neue" w:eastAsia="Times New Roman" w:hAnsi="Helvetica Neue"/>
          <w:color w:val="333333"/>
          <w:sz w:val="21"/>
          <w:szCs w:val="21"/>
        </w:rPr>
        <w:t>; </w:t>
      </w:r>
      <w:hyperlink r:id="rId1096" w:anchor="3211" w:history="1">
        <w:r>
          <w:rPr>
            <w:rStyle w:val="Hyperlink"/>
            <w:rFonts w:ascii="Helvetica Neue" w:eastAsia="Times New Roman" w:hAnsi="Helvetica Neue"/>
            <w:color w:val="0F4786"/>
            <w:sz w:val="21"/>
            <w:szCs w:val="21"/>
          </w:rPr>
          <w:t>CLCS 3211</w:t>
        </w:r>
      </w:hyperlink>
      <w:r>
        <w:rPr>
          <w:rFonts w:ascii="Helvetica Neue" w:eastAsia="Times New Roman" w:hAnsi="Helvetica Neue"/>
          <w:color w:val="333333"/>
          <w:sz w:val="21"/>
          <w:szCs w:val="21"/>
        </w:rPr>
        <w:t>; </w:t>
      </w:r>
      <w:hyperlink r:id="rId1097" w:anchor="4151" w:history="1">
        <w:r>
          <w:rPr>
            <w:rStyle w:val="Hyperlink"/>
            <w:rFonts w:ascii="Helvetica Neue" w:eastAsia="Times New Roman" w:hAnsi="Helvetica Neue"/>
            <w:color w:val="0F4786"/>
            <w:sz w:val="21"/>
            <w:szCs w:val="21"/>
          </w:rPr>
          <w:t>DRAM 4151</w:t>
        </w:r>
      </w:hyperlink>
      <w:r>
        <w:rPr>
          <w:rFonts w:ascii="Helvetica Neue" w:eastAsia="Times New Roman" w:hAnsi="Helvetica Neue"/>
          <w:color w:val="333333"/>
          <w:sz w:val="21"/>
          <w:szCs w:val="21"/>
        </w:rPr>
        <w:t>; </w:t>
      </w:r>
      <w:hyperlink r:id="rId1098" w:anchor="3223" w:history="1">
        <w:r>
          <w:rPr>
            <w:rStyle w:val="Hyperlink"/>
            <w:rFonts w:ascii="Helvetica Neue" w:eastAsia="Times New Roman" w:hAnsi="Helvetica Neue"/>
            <w:color w:val="0F4786"/>
            <w:sz w:val="21"/>
            <w:szCs w:val="21"/>
          </w:rPr>
          <w:t>FREN 3223</w:t>
        </w:r>
      </w:hyperlink>
      <w:r>
        <w:rPr>
          <w:rFonts w:ascii="Helvetica Neue" w:eastAsia="Times New Roman" w:hAnsi="Helvetica Neue"/>
          <w:color w:val="333333"/>
          <w:sz w:val="21"/>
          <w:szCs w:val="21"/>
        </w:rPr>
        <w:t>*, </w:t>
      </w:r>
      <w:hyperlink r:id="rId1099" w:anchor="3226" w:history="1">
        <w:r>
          <w:rPr>
            <w:rStyle w:val="Hyperlink"/>
            <w:rFonts w:ascii="Helvetica Neue" w:eastAsia="Times New Roman" w:hAnsi="Helvetica Neue"/>
            <w:color w:val="0F4786"/>
            <w:sz w:val="21"/>
            <w:szCs w:val="21"/>
          </w:rPr>
          <w:t>3226</w:t>
        </w:r>
      </w:hyperlink>
      <w:r>
        <w:rPr>
          <w:rFonts w:ascii="Helvetica Neue" w:eastAsia="Times New Roman" w:hAnsi="Helvetica Neue"/>
          <w:color w:val="333333"/>
          <w:sz w:val="21"/>
          <w:szCs w:val="21"/>
        </w:rPr>
        <w:t>**; </w:t>
      </w:r>
      <w:hyperlink r:id="rId1100" w:anchor="3261W" w:history="1">
        <w:r>
          <w:rPr>
            <w:rStyle w:val="Hyperlink"/>
            <w:rFonts w:ascii="Helvetica Neue" w:eastAsia="Times New Roman" w:hAnsi="Helvetica Neue"/>
            <w:color w:val="0F4786"/>
            <w:sz w:val="21"/>
            <w:szCs w:val="21"/>
          </w:rPr>
          <w:t>GERM 3261W</w:t>
        </w:r>
      </w:hyperlink>
      <w:r>
        <w:rPr>
          <w:rFonts w:ascii="Helvetica Neue" w:eastAsia="Times New Roman" w:hAnsi="Helvetica Neue"/>
          <w:color w:val="333333"/>
          <w:sz w:val="21"/>
          <w:szCs w:val="21"/>
        </w:rPr>
        <w:t>, </w:t>
      </w:r>
      <w:hyperlink r:id="rId1101" w:anchor="3264W" w:history="1">
        <w:r>
          <w:rPr>
            <w:rStyle w:val="Hyperlink"/>
            <w:rFonts w:ascii="Helvetica Neue" w:eastAsia="Times New Roman" w:hAnsi="Helvetica Neue"/>
            <w:color w:val="0F4786"/>
            <w:sz w:val="21"/>
            <w:szCs w:val="21"/>
          </w:rPr>
          <w:t>3264W</w:t>
        </w:r>
      </w:hyperlink>
      <w:r>
        <w:rPr>
          <w:rFonts w:ascii="Helvetica Neue" w:eastAsia="Times New Roman" w:hAnsi="Helvetica Neue"/>
          <w:color w:val="333333"/>
          <w:sz w:val="21"/>
          <w:szCs w:val="21"/>
        </w:rPr>
        <w:t>**; </w:t>
      </w:r>
      <w:hyperlink r:id="rId1102" w:anchor="3259" w:history="1">
        <w:r>
          <w:rPr>
            <w:rStyle w:val="Hyperlink"/>
            <w:rFonts w:ascii="Helvetica Neue" w:eastAsia="Times New Roman" w:hAnsi="Helvetica Neue"/>
            <w:color w:val="0F4786"/>
            <w:sz w:val="21"/>
            <w:szCs w:val="21"/>
          </w:rPr>
          <w:t>ILCS 3259</w:t>
        </w:r>
      </w:hyperlink>
      <w:r>
        <w:rPr>
          <w:rFonts w:ascii="Helvetica Neue" w:eastAsia="Times New Roman" w:hAnsi="Helvetica Neue"/>
          <w:color w:val="333333"/>
          <w:sz w:val="21"/>
          <w:szCs w:val="21"/>
        </w:rPr>
        <w:t>*; </w:t>
      </w:r>
      <w:hyperlink r:id="rId1103" w:anchor="3260W" w:history="1">
        <w:r>
          <w:rPr>
            <w:rStyle w:val="Hyperlink"/>
            <w:rFonts w:ascii="Helvetica Neue" w:eastAsia="Times New Roman" w:hAnsi="Helvetica Neue"/>
            <w:color w:val="0F4786"/>
            <w:sz w:val="21"/>
            <w:szCs w:val="21"/>
          </w:rPr>
          <w:t>ILCS 3260W</w:t>
        </w:r>
      </w:hyperlink>
      <w:r>
        <w:rPr>
          <w:rFonts w:ascii="Helvetica Neue" w:eastAsia="Times New Roman" w:hAnsi="Helvetica Neue"/>
          <w:color w:val="333333"/>
          <w:sz w:val="21"/>
          <w:szCs w:val="21"/>
        </w:rPr>
        <w:t>**; </w:t>
      </w:r>
      <w:hyperlink r:id="rId1104" w:anchor="3250" w:history="1">
        <w:r>
          <w:rPr>
            <w:rStyle w:val="Hyperlink"/>
            <w:rFonts w:ascii="Helvetica Neue" w:eastAsia="Times New Roman" w:hAnsi="Helvetica Neue"/>
            <w:color w:val="0F4786"/>
            <w:sz w:val="21"/>
            <w:szCs w:val="21"/>
          </w:rPr>
          <w:t>SPAN 3250</w:t>
        </w:r>
      </w:hyperlink>
      <w:r>
        <w:rPr>
          <w:rFonts w:ascii="Helvetica Neue" w:eastAsia="Times New Roman" w:hAnsi="Helvetica Neue"/>
          <w:color w:val="333333"/>
          <w:sz w:val="21"/>
          <w:szCs w:val="21"/>
        </w:rPr>
        <w:t>**, </w:t>
      </w:r>
      <w:hyperlink r:id="rId1105" w:anchor="3251" w:history="1">
        <w:r>
          <w:rPr>
            <w:rStyle w:val="Hyperlink"/>
            <w:rFonts w:ascii="Helvetica Neue" w:eastAsia="Times New Roman" w:hAnsi="Helvetica Neue"/>
            <w:color w:val="0F4786"/>
            <w:sz w:val="21"/>
            <w:szCs w:val="21"/>
          </w:rPr>
          <w:t>3251</w:t>
        </w:r>
      </w:hyperlink>
      <w:r>
        <w:rPr>
          <w:rFonts w:ascii="Helvetica Neue" w:eastAsia="Times New Roman" w:hAnsi="Helvetica Neue"/>
          <w:color w:val="333333"/>
          <w:sz w:val="21"/>
          <w:szCs w:val="21"/>
        </w:rPr>
        <w:t>*, </w:t>
      </w:r>
      <w:hyperlink r:id="rId1106" w:anchor="3252" w:history="1">
        <w:r>
          <w:rPr>
            <w:rStyle w:val="Hyperlink"/>
            <w:rFonts w:ascii="Helvetica Neue" w:eastAsia="Times New Roman" w:hAnsi="Helvetica Neue"/>
            <w:color w:val="0F4786"/>
            <w:sz w:val="21"/>
            <w:szCs w:val="21"/>
          </w:rPr>
          <w:t>3252</w:t>
        </w:r>
      </w:hyperlink>
      <w:r>
        <w:rPr>
          <w:rFonts w:ascii="Helvetica Neue" w:eastAsia="Times New Roman" w:hAnsi="Helvetica Neue"/>
          <w:color w:val="333333"/>
          <w:sz w:val="21"/>
          <w:szCs w:val="21"/>
        </w:rPr>
        <w:t>, </w:t>
      </w:r>
      <w:hyperlink r:id="rId1107" w:anchor="3254" w:history="1">
        <w:r>
          <w:rPr>
            <w:rStyle w:val="Hyperlink"/>
            <w:rFonts w:ascii="Helvetica Neue" w:eastAsia="Times New Roman" w:hAnsi="Helvetica Neue"/>
            <w:color w:val="0F4786"/>
            <w:sz w:val="21"/>
            <w:szCs w:val="21"/>
          </w:rPr>
          <w:t>3254</w:t>
        </w:r>
      </w:hyperlink>
      <w:r>
        <w:rPr>
          <w:rFonts w:ascii="Helvetica Neue" w:eastAsia="Times New Roman" w:hAnsi="Helvetica Neue"/>
          <w:color w:val="333333"/>
          <w:sz w:val="21"/>
          <w:szCs w:val="21"/>
        </w:rPr>
        <w:t>**</w:t>
      </w:r>
    </w:p>
    <w:p w:rsidR="009C36DB" w:rsidRDefault="009C36DB" w:rsidP="002B6CAB">
      <w:pPr>
        <w:numPr>
          <w:ilvl w:val="0"/>
          <w:numId w:val="8"/>
        </w:numPr>
        <w:shd w:val="clear" w:color="auto" w:fill="FFFFFF"/>
        <w:spacing w:before="100" w:beforeAutospacing="1" w:after="100" w:afterAutospacing="1"/>
        <w:rPr>
          <w:rFonts w:ascii="Helvetica Neue" w:eastAsia="Times New Roman" w:hAnsi="Helvetica Neue"/>
          <w:color w:val="333333"/>
          <w:sz w:val="21"/>
          <w:szCs w:val="21"/>
        </w:rPr>
      </w:pPr>
      <w:r>
        <w:rPr>
          <w:rStyle w:val="Strong"/>
          <w:rFonts w:ascii="Helvetica Neue" w:eastAsia="Times New Roman" w:hAnsi="Helvetica Neue"/>
          <w:color w:val="333333"/>
          <w:sz w:val="21"/>
          <w:szCs w:val="21"/>
        </w:rPr>
        <w:t>Two interdisciplinary courses:</w:t>
      </w:r>
      <w:r>
        <w:rPr>
          <w:rFonts w:ascii="Helvetica Neue" w:eastAsia="Times New Roman" w:hAnsi="Helvetica Neue"/>
          <w:color w:val="333333"/>
          <w:sz w:val="21"/>
          <w:szCs w:val="21"/>
        </w:rPr>
        <w:t> </w:t>
      </w:r>
      <w:hyperlink r:id="rId1108" w:anchor="3212" w:history="1">
        <w:r>
          <w:rPr>
            <w:rStyle w:val="Hyperlink"/>
            <w:rFonts w:ascii="Helvetica Neue" w:eastAsia="Times New Roman" w:hAnsi="Helvetica Neue"/>
            <w:color w:val="0F4786"/>
            <w:sz w:val="21"/>
            <w:szCs w:val="21"/>
          </w:rPr>
          <w:t>AASI/ENGL 3212</w:t>
        </w:r>
      </w:hyperlink>
      <w:r>
        <w:rPr>
          <w:rFonts w:ascii="Helvetica Neue" w:eastAsia="Times New Roman" w:hAnsi="Helvetica Neue"/>
          <w:color w:val="333333"/>
          <w:sz w:val="21"/>
          <w:szCs w:val="21"/>
        </w:rPr>
        <w:t>; </w:t>
      </w:r>
      <w:hyperlink r:id="rId1109" w:anchor="3201" w:history="1">
        <w:r>
          <w:rPr>
            <w:rStyle w:val="Hyperlink"/>
            <w:rFonts w:ascii="Helvetica Neue" w:eastAsia="Times New Roman" w:hAnsi="Helvetica Neue"/>
            <w:color w:val="0F4786"/>
            <w:sz w:val="21"/>
            <w:szCs w:val="21"/>
          </w:rPr>
          <w:t>CLCS 3201</w:t>
        </w:r>
      </w:hyperlink>
      <w:r>
        <w:rPr>
          <w:rFonts w:ascii="Helvetica Neue" w:eastAsia="Times New Roman" w:hAnsi="Helvetica Neue"/>
          <w:color w:val="333333"/>
          <w:sz w:val="21"/>
          <w:szCs w:val="21"/>
        </w:rPr>
        <w:t>; </w:t>
      </w:r>
      <w:hyperlink r:id="rId1110" w:anchor="3245" w:history="1">
        <w:r>
          <w:rPr>
            <w:rStyle w:val="Hyperlink"/>
            <w:rFonts w:ascii="Helvetica Neue" w:eastAsia="Times New Roman" w:hAnsi="Helvetica Neue"/>
            <w:color w:val="0F4786"/>
            <w:sz w:val="21"/>
            <w:szCs w:val="21"/>
          </w:rPr>
          <w:t>CAMS 3245</w:t>
        </w:r>
      </w:hyperlink>
      <w:r>
        <w:rPr>
          <w:rFonts w:ascii="Helvetica Neue" w:eastAsia="Times New Roman" w:hAnsi="Helvetica Neue"/>
          <w:color w:val="333333"/>
          <w:sz w:val="21"/>
          <w:szCs w:val="21"/>
        </w:rPr>
        <w:t>; </w:t>
      </w:r>
      <w:hyperlink r:id="rId1111" w:anchor="4320" w:history="1">
        <w:r>
          <w:rPr>
            <w:rStyle w:val="Hyperlink"/>
            <w:rFonts w:ascii="Helvetica Neue" w:eastAsia="Times New Roman" w:hAnsi="Helvetica Neue"/>
            <w:color w:val="0F4786"/>
            <w:sz w:val="21"/>
            <w:szCs w:val="21"/>
          </w:rPr>
          <w:t>COMM</w:t>
        </w:r>
      </w:hyperlink>
      <w:r>
        <w:rPr>
          <w:rFonts w:ascii="Helvetica Neue" w:eastAsia="Times New Roman" w:hAnsi="Helvetica Neue"/>
          <w:color w:val="333333"/>
          <w:sz w:val="21"/>
          <w:szCs w:val="21"/>
        </w:rPr>
        <w:t>/</w:t>
      </w:r>
      <w:hyperlink r:id="rId1112" w:anchor="4320" w:history="1">
        <w:r>
          <w:rPr>
            <w:rStyle w:val="Hyperlink"/>
            <w:rFonts w:ascii="Helvetica Neue" w:eastAsia="Times New Roman" w:hAnsi="Helvetica Neue"/>
            <w:color w:val="0F4786"/>
            <w:sz w:val="21"/>
            <w:szCs w:val="21"/>
          </w:rPr>
          <w:t>LLAS 4320</w:t>
        </w:r>
      </w:hyperlink>
      <w:r>
        <w:rPr>
          <w:rFonts w:ascii="Helvetica Neue" w:eastAsia="Times New Roman" w:hAnsi="Helvetica Neue"/>
          <w:color w:val="333333"/>
          <w:sz w:val="21"/>
          <w:szCs w:val="21"/>
        </w:rPr>
        <w:t>; </w:t>
      </w:r>
      <w:hyperlink r:id="rId1113" w:anchor="4470" w:history="1">
        <w:r>
          <w:rPr>
            <w:rStyle w:val="Hyperlink"/>
            <w:rFonts w:ascii="Helvetica Neue" w:eastAsia="Times New Roman" w:hAnsi="Helvetica Neue"/>
            <w:color w:val="0F4786"/>
            <w:sz w:val="21"/>
            <w:szCs w:val="21"/>
          </w:rPr>
          <w:t>COMM/LLAS 4470</w:t>
        </w:r>
      </w:hyperlink>
      <w:r>
        <w:rPr>
          <w:rFonts w:ascii="Helvetica Neue" w:eastAsia="Times New Roman" w:hAnsi="Helvetica Neue"/>
          <w:color w:val="333333"/>
          <w:sz w:val="21"/>
          <w:szCs w:val="21"/>
        </w:rPr>
        <w:t>; </w:t>
      </w:r>
      <w:hyperlink r:id="rId1114" w:anchor="3621" w:history="1">
        <w:r>
          <w:rPr>
            <w:rStyle w:val="Hyperlink"/>
            <w:rFonts w:ascii="Helvetica Neue" w:eastAsia="Times New Roman" w:hAnsi="Helvetica Neue"/>
            <w:color w:val="0F4786"/>
            <w:sz w:val="21"/>
            <w:szCs w:val="21"/>
          </w:rPr>
          <w:t>ENGL 3621</w:t>
        </w:r>
      </w:hyperlink>
      <w:r>
        <w:rPr>
          <w:rFonts w:ascii="Helvetica Neue" w:eastAsia="Times New Roman" w:hAnsi="Helvetica Neue"/>
          <w:color w:val="333333"/>
          <w:sz w:val="21"/>
          <w:szCs w:val="21"/>
        </w:rPr>
        <w:t>; </w:t>
      </w:r>
      <w:hyperlink r:id="rId1115" w:anchor="2203" w:history="1">
        <w:r>
          <w:rPr>
            <w:rStyle w:val="Hyperlink"/>
            <w:rFonts w:ascii="Helvetica Neue" w:eastAsia="Times New Roman" w:hAnsi="Helvetica Neue"/>
            <w:color w:val="0F4786"/>
            <w:sz w:val="21"/>
            <w:szCs w:val="21"/>
          </w:rPr>
          <w:t>DRAM</w:t>
        </w:r>
      </w:hyperlink>
      <w:r>
        <w:rPr>
          <w:rFonts w:ascii="Helvetica Neue" w:eastAsia="Times New Roman" w:hAnsi="Helvetica Neue"/>
          <w:color w:val="333333"/>
          <w:sz w:val="21"/>
          <w:szCs w:val="21"/>
        </w:rPr>
        <w:t>/</w:t>
      </w:r>
      <w:hyperlink r:id="rId1116" w:anchor="2203" w:history="1">
        <w:r>
          <w:rPr>
            <w:rStyle w:val="Hyperlink"/>
            <w:rFonts w:ascii="Helvetica Neue" w:eastAsia="Times New Roman" w:hAnsi="Helvetica Neue"/>
            <w:color w:val="0F4786"/>
            <w:sz w:val="21"/>
            <w:szCs w:val="21"/>
          </w:rPr>
          <w:t>HEJS</w:t>
        </w:r>
      </w:hyperlink>
      <w:r>
        <w:rPr>
          <w:rFonts w:ascii="Helvetica Neue" w:eastAsia="Times New Roman" w:hAnsi="Helvetica Neue"/>
          <w:color w:val="333333"/>
          <w:sz w:val="21"/>
          <w:szCs w:val="21"/>
        </w:rPr>
        <w:t>/</w:t>
      </w:r>
      <w:hyperlink r:id="rId1117" w:anchor="2203" w:history="1">
        <w:r>
          <w:rPr>
            <w:rStyle w:val="Hyperlink"/>
            <w:rFonts w:ascii="Helvetica Neue" w:eastAsia="Times New Roman" w:hAnsi="Helvetica Neue"/>
            <w:color w:val="0F4786"/>
            <w:sz w:val="21"/>
            <w:szCs w:val="21"/>
          </w:rPr>
          <w:t>HRTS 2203</w:t>
        </w:r>
      </w:hyperlink>
      <w:r>
        <w:rPr>
          <w:rFonts w:ascii="Helvetica Neue" w:eastAsia="Times New Roman" w:hAnsi="Helvetica Neue"/>
          <w:color w:val="333333"/>
          <w:sz w:val="21"/>
          <w:szCs w:val="21"/>
        </w:rPr>
        <w:t>; </w:t>
      </w:r>
      <w:hyperlink r:id="rId1118" w:anchor="3258W" w:history="1">
        <w:r>
          <w:rPr>
            <w:rStyle w:val="Hyperlink"/>
            <w:rFonts w:ascii="Helvetica Neue" w:eastAsia="Times New Roman" w:hAnsi="Helvetica Neue"/>
            <w:color w:val="0F4786"/>
            <w:sz w:val="21"/>
            <w:szCs w:val="21"/>
          </w:rPr>
          <w:t>ILCS 3258W</w:t>
        </w:r>
      </w:hyperlink>
      <w:r>
        <w:rPr>
          <w:rFonts w:ascii="Helvetica Neue" w:eastAsia="Times New Roman" w:hAnsi="Helvetica Neue"/>
          <w:color w:val="333333"/>
          <w:sz w:val="21"/>
          <w:szCs w:val="21"/>
        </w:rPr>
        <w:t>; </w:t>
      </w:r>
      <w:hyperlink r:id="rId1119" w:anchor="2010" w:history="1">
        <w:r>
          <w:rPr>
            <w:rStyle w:val="Hyperlink"/>
            <w:rFonts w:ascii="Helvetica Neue" w:eastAsia="Times New Roman" w:hAnsi="Helvetica Neue"/>
            <w:color w:val="0F4786"/>
            <w:sz w:val="21"/>
            <w:szCs w:val="21"/>
          </w:rPr>
          <w:t>JOUR 2010</w:t>
        </w:r>
      </w:hyperlink>
      <w:r>
        <w:rPr>
          <w:rFonts w:ascii="Helvetica Neue" w:eastAsia="Times New Roman" w:hAnsi="Helvetica Neue"/>
          <w:color w:val="333333"/>
          <w:sz w:val="21"/>
          <w:szCs w:val="21"/>
        </w:rPr>
        <w:t>; </w:t>
      </w:r>
      <w:hyperlink r:id="rId1120" w:anchor="3575" w:history="1">
        <w:r>
          <w:rPr>
            <w:rStyle w:val="Hyperlink"/>
            <w:rFonts w:ascii="Helvetica Neue" w:eastAsia="Times New Roman" w:hAnsi="Helvetica Neue"/>
            <w:color w:val="0F4786"/>
            <w:sz w:val="21"/>
            <w:szCs w:val="21"/>
          </w:rPr>
          <w:t>LLAS 3575</w:t>
        </w:r>
      </w:hyperlink>
      <w:r>
        <w:rPr>
          <w:rFonts w:ascii="Helvetica Neue" w:eastAsia="Times New Roman" w:hAnsi="Helvetica Neue"/>
          <w:color w:val="333333"/>
          <w:sz w:val="21"/>
          <w:szCs w:val="21"/>
        </w:rPr>
        <w:t>; </w:t>
      </w:r>
      <w:hyperlink r:id="rId1121" w:anchor="3426" w:history="1">
        <w:r>
          <w:rPr>
            <w:rStyle w:val="Hyperlink"/>
            <w:rFonts w:ascii="Helvetica Neue" w:eastAsia="Times New Roman" w:hAnsi="Helvetica Neue"/>
            <w:color w:val="0F4786"/>
            <w:sz w:val="21"/>
            <w:szCs w:val="21"/>
          </w:rPr>
          <w:t>POLS 3426</w:t>
        </w:r>
      </w:hyperlink>
      <w:r>
        <w:rPr>
          <w:rFonts w:ascii="Helvetica Neue" w:eastAsia="Times New Roman" w:hAnsi="Helvetica Neue"/>
          <w:color w:val="333333"/>
          <w:sz w:val="21"/>
          <w:szCs w:val="21"/>
        </w:rPr>
        <w:t>; </w:t>
      </w:r>
      <w:hyperlink r:id="rId1122" w:anchor="3822" w:history="1">
        <w:r>
          <w:rPr>
            <w:rStyle w:val="Hyperlink"/>
            <w:rFonts w:ascii="Helvetica Neue" w:eastAsia="Times New Roman" w:hAnsi="Helvetica Neue"/>
            <w:color w:val="0F4786"/>
            <w:sz w:val="21"/>
            <w:szCs w:val="21"/>
          </w:rPr>
          <w:t>POLS 3822</w:t>
        </w:r>
      </w:hyperlink>
      <w:r>
        <w:rPr>
          <w:rFonts w:ascii="Helvetica Neue" w:eastAsia="Times New Roman" w:hAnsi="Helvetica Neue"/>
          <w:color w:val="333333"/>
          <w:sz w:val="21"/>
          <w:szCs w:val="21"/>
        </w:rPr>
        <w:t>; </w:t>
      </w:r>
      <w:hyperlink r:id="rId1123" w:anchor="3217" w:history="1">
        <w:r>
          <w:rPr>
            <w:rStyle w:val="Hyperlink"/>
            <w:rFonts w:ascii="Helvetica Neue" w:eastAsia="Times New Roman" w:hAnsi="Helvetica Neue"/>
            <w:color w:val="0F4786"/>
            <w:sz w:val="21"/>
            <w:szCs w:val="21"/>
          </w:rPr>
          <w:t>WGSS 3217</w:t>
        </w:r>
      </w:hyperlink>
      <w:r>
        <w:rPr>
          <w:rFonts w:ascii="Helvetica Neue" w:eastAsia="Times New Roman" w:hAnsi="Helvetica Neue"/>
          <w:color w:val="333333"/>
          <w:sz w:val="21"/>
          <w:szCs w:val="21"/>
        </w:rPr>
        <w:t>, </w:t>
      </w:r>
      <w:hyperlink r:id="rId1124" w:anchor="3253" w:history="1">
        <w:r>
          <w:rPr>
            <w:rStyle w:val="Hyperlink"/>
            <w:rFonts w:ascii="Helvetica Neue" w:eastAsia="Times New Roman" w:hAnsi="Helvetica Neue"/>
            <w:color w:val="0F4786"/>
            <w:sz w:val="21"/>
            <w:szCs w:val="21"/>
          </w:rPr>
          <w:t>3253/W</w:t>
        </w:r>
      </w:hyperlink>
    </w:p>
    <w:p w:rsidR="009C36DB" w:rsidRDefault="009C36DB" w:rsidP="009C36DB">
      <w:pPr>
        <w:pStyle w:val="none"/>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 May be taught in English.</w:t>
      </w:r>
    </w:p>
    <w:p w:rsidR="009C36DB" w:rsidRDefault="009C36DB" w:rsidP="009C36DB">
      <w:pPr>
        <w:pStyle w:val="none"/>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 Taught in English.</w:t>
      </w:r>
    </w:p>
    <w:p w:rsidR="009C36DB" w:rsidRPr="00375A15" w:rsidRDefault="009C36DB" w:rsidP="009C36DB">
      <w:pPr>
        <w:pStyle w:val="none"/>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This interdisciplinary minor is offered by the </w:t>
      </w:r>
      <w:hyperlink r:id="rId1125" w:tgtFrame="_blank" w:tooltip="Department of Literatures, Cultures, and Languages" w:history="1">
        <w:r>
          <w:rPr>
            <w:rStyle w:val="Hyperlink"/>
            <w:rFonts w:ascii="Helvetica Neue" w:hAnsi="Helvetica Neue"/>
            <w:color w:val="0F4786"/>
            <w:sz w:val="21"/>
            <w:szCs w:val="21"/>
          </w:rPr>
          <w:t>Literatures, Cultures and Languages Department</w:t>
        </w:r>
      </w:hyperlink>
      <w:r>
        <w:rPr>
          <w:rFonts w:ascii="Helvetica Neue" w:hAnsi="Helvetica Neue"/>
          <w:color w:val="333333"/>
          <w:sz w:val="21"/>
          <w:szCs w:val="21"/>
        </w:rPr>
        <w:t>.</w:t>
      </w:r>
    </w:p>
    <w:p w:rsidR="009C36DB" w:rsidRDefault="009C36DB" w:rsidP="009C36DB">
      <w:pPr>
        <w:widowControl w:val="0"/>
        <w:autoSpaceDE w:val="0"/>
        <w:autoSpaceDN w:val="0"/>
        <w:adjustRightInd w:val="0"/>
        <w:rPr>
          <w:rFonts w:ascii="Tahoma" w:hAnsi="Tahoma" w:cs="Tahoma"/>
        </w:rPr>
      </w:pPr>
    </w:p>
    <w:p w:rsidR="009C36DB" w:rsidRDefault="009C36DB" w:rsidP="009C36DB">
      <w:pPr>
        <w:pStyle w:val="Heading1"/>
      </w:pPr>
      <w:r>
        <w:t>Proposed Catalog Description of Minor</w:t>
      </w:r>
    </w:p>
    <w:p w:rsidR="009C36DB" w:rsidRDefault="009C36DB" w:rsidP="009C36DB">
      <w:pPr>
        <w:pStyle w:val="Heading1"/>
        <w:spacing w:after="150"/>
        <w:rPr>
          <w:rFonts w:ascii="inherit" w:eastAsia="Times New Roman" w:hAnsi="inherit"/>
          <w:b/>
          <w:bCs/>
          <w:sz w:val="54"/>
          <w:szCs w:val="54"/>
        </w:rPr>
      </w:pPr>
      <w:r>
        <w:rPr>
          <w:rFonts w:ascii="inherit" w:eastAsia="Times New Roman" w:hAnsi="inherit"/>
          <w:sz w:val="54"/>
          <w:szCs w:val="54"/>
        </w:rPr>
        <w:t>Film Studies Minor</w:t>
      </w:r>
    </w:p>
    <w:p w:rsidR="009C36DB" w:rsidRDefault="009C36DB" w:rsidP="009C36DB">
      <w:pPr>
        <w:widowControl w:val="0"/>
        <w:autoSpaceDE w:val="0"/>
        <w:autoSpaceDN w:val="0"/>
        <w:adjustRightInd w:val="0"/>
        <w:rPr>
          <w:rFonts w:ascii="Tahoma" w:hAnsi="Tahoma" w:cs="Tahoma"/>
        </w:rPr>
      </w:pPr>
    </w:p>
    <w:p w:rsidR="009C36DB" w:rsidRDefault="009C36DB" w:rsidP="009C36DB">
      <w:pPr>
        <w:pStyle w:val="none"/>
        <w:shd w:val="clear" w:color="auto" w:fill="FFFFFF"/>
        <w:spacing w:after="150"/>
        <w:rPr>
          <w:rFonts w:ascii="Tahoma" w:hAnsi="Tahoma" w:cs="Tahoma"/>
          <w:color w:val="212121"/>
          <w:sz w:val="22"/>
          <w:szCs w:val="22"/>
          <w:shd w:val="clear" w:color="auto" w:fill="FFFFFF"/>
        </w:rPr>
      </w:pPr>
      <w:r>
        <w:rPr>
          <w:rFonts w:ascii="Helvetica Neue" w:hAnsi="Helvetica Neue"/>
          <w:color w:val="333333"/>
          <w:sz w:val="21"/>
          <w:szCs w:val="21"/>
        </w:rPr>
        <w:t>Students electing this minor must take one course in the first Distribution Group (Core Film Studies) and take two courses from the second and third Distribution Groups (National Cinemas and Interdisciplinary Courses).</w:t>
      </w:r>
      <w:r w:rsidRPr="0074125C">
        <w:rPr>
          <w:rFonts w:ascii="Tahoma" w:hAnsi="Tahoma" w:cs="Tahoma"/>
          <w:color w:val="212121"/>
          <w:sz w:val="22"/>
          <w:szCs w:val="22"/>
          <w:shd w:val="clear" w:color="auto" w:fill="FFFFFF"/>
        </w:rPr>
        <w:t xml:space="preserve"> </w:t>
      </w:r>
      <w:r w:rsidRPr="001304E9">
        <w:rPr>
          <w:rFonts w:ascii="Tahoma" w:hAnsi="Tahoma" w:cs="Tahoma"/>
          <w:color w:val="212121"/>
          <w:sz w:val="22"/>
          <w:szCs w:val="22"/>
          <w:shd w:val="clear" w:color="auto" w:fill="FFFFFF"/>
        </w:rPr>
        <w:t>With advisor's consent, up to six credits of the minor can be met through approved study abroad courses.</w:t>
      </w:r>
    </w:p>
    <w:p w:rsidR="009C36DB" w:rsidRPr="008C505B" w:rsidRDefault="009C36DB" w:rsidP="002B6CAB">
      <w:pPr>
        <w:pStyle w:val="none"/>
        <w:numPr>
          <w:ilvl w:val="0"/>
          <w:numId w:val="8"/>
        </w:numPr>
        <w:spacing w:after="150"/>
        <w:rPr>
          <w:rFonts w:ascii="Tahoma" w:hAnsi="Tahoma" w:cs="Tahoma"/>
          <w:color w:val="212121"/>
          <w:sz w:val="22"/>
          <w:szCs w:val="22"/>
          <w:shd w:val="clear" w:color="auto" w:fill="FFFFFF"/>
        </w:rPr>
      </w:pPr>
      <w:r w:rsidRPr="008C505B">
        <w:rPr>
          <w:rFonts w:ascii="Tahoma" w:hAnsi="Tahoma" w:cs="Tahoma"/>
          <w:b/>
          <w:bCs/>
          <w:color w:val="212121"/>
          <w:sz w:val="22"/>
          <w:szCs w:val="22"/>
          <w:shd w:val="clear" w:color="auto" w:fill="FFFFFF"/>
        </w:rPr>
        <w:t>One course in core film studies:</w:t>
      </w:r>
      <w:r w:rsidRPr="008C505B">
        <w:rPr>
          <w:rFonts w:ascii="Tahoma" w:hAnsi="Tahoma" w:cs="Tahoma"/>
          <w:color w:val="212121"/>
          <w:sz w:val="22"/>
          <w:szCs w:val="22"/>
          <w:shd w:val="clear" w:color="auto" w:fill="FFFFFF"/>
        </w:rPr>
        <w:t> </w:t>
      </w:r>
      <w:hyperlink r:id="rId1126" w:anchor="3207" w:history="1">
        <w:r w:rsidRPr="008C505B">
          <w:rPr>
            <w:rStyle w:val="Hyperlink"/>
            <w:rFonts w:ascii="Tahoma" w:hAnsi="Tahoma" w:cs="Tahoma"/>
            <w:sz w:val="22"/>
            <w:szCs w:val="22"/>
            <w:shd w:val="clear" w:color="auto" w:fill="FFFFFF"/>
          </w:rPr>
          <w:t>CLCS 3207</w:t>
        </w:r>
      </w:hyperlink>
      <w:r w:rsidRPr="008C505B">
        <w:rPr>
          <w:rFonts w:ascii="Tahoma" w:hAnsi="Tahoma" w:cs="Tahoma"/>
          <w:color w:val="212121"/>
          <w:sz w:val="22"/>
          <w:szCs w:val="22"/>
          <w:shd w:val="clear" w:color="auto" w:fill="FFFFFF"/>
        </w:rPr>
        <w:t>, </w:t>
      </w:r>
      <w:hyperlink r:id="rId1127" w:anchor="3208" w:history="1">
        <w:r w:rsidRPr="008C505B">
          <w:rPr>
            <w:rStyle w:val="Hyperlink"/>
            <w:rFonts w:ascii="Tahoma" w:hAnsi="Tahoma" w:cs="Tahoma"/>
            <w:sz w:val="22"/>
            <w:szCs w:val="22"/>
            <w:shd w:val="clear" w:color="auto" w:fill="FFFFFF"/>
          </w:rPr>
          <w:t>3208</w:t>
        </w:r>
      </w:hyperlink>
      <w:r>
        <w:rPr>
          <w:rStyle w:val="Hyperlink"/>
          <w:rFonts w:ascii="Tahoma" w:hAnsi="Tahoma" w:cs="Tahoma"/>
          <w:sz w:val="22"/>
          <w:szCs w:val="22"/>
          <w:shd w:val="clear" w:color="auto" w:fill="FFFFFF"/>
        </w:rPr>
        <w:t xml:space="preserve">, </w:t>
      </w:r>
      <w:r w:rsidRPr="008D355C">
        <w:rPr>
          <w:rStyle w:val="Hyperlink"/>
          <w:rFonts w:ascii="Tahoma" w:hAnsi="Tahoma" w:cs="Tahoma"/>
          <w:color w:val="C00000"/>
          <w:sz w:val="22"/>
          <w:szCs w:val="22"/>
          <w:shd w:val="clear" w:color="auto" w:fill="FFFFFF"/>
        </w:rPr>
        <w:t>3293***</w:t>
      </w:r>
      <w:r w:rsidRPr="008C505B">
        <w:rPr>
          <w:rFonts w:ascii="Tahoma" w:hAnsi="Tahoma" w:cs="Tahoma"/>
          <w:color w:val="212121"/>
          <w:sz w:val="22"/>
          <w:szCs w:val="22"/>
          <w:shd w:val="clear" w:color="auto" w:fill="FFFFFF"/>
        </w:rPr>
        <w:t>; </w:t>
      </w:r>
      <w:hyperlink r:id="rId1128" w:anchor="4152" w:history="1">
        <w:r w:rsidRPr="008C505B">
          <w:rPr>
            <w:rStyle w:val="Hyperlink"/>
            <w:rFonts w:ascii="Tahoma" w:hAnsi="Tahoma" w:cs="Tahoma"/>
            <w:sz w:val="22"/>
            <w:szCs w:val="22"/>
            <w:shd w:val="clear" w:color="auto" w:fill="FFFFFF"/>
          </w:rPr>
          <w:t>DRAM 4152</w:t>
        </w:r>
      </w:hyperlink>
    </w:p>
    <w:p w:rsidR="009C36DB" w:rsidRPr="008C505B" w:rsidRDefault="009C36DB" w:rsidP="002B6CAB">
      <w:pPr>
        <w:pStyle w:val="none"/>
        <w:numPr>
          <w:ilvl w:val="0"/>
          <w:numId w:val="8"/>
        </w:numPr>
        <w:spacing w:after="150"/>
        <w:rPr>
          <w:rFonts w:ascii="Tahoma" w:hAnsi="Tahoma" w:cs="Tahoma"/>
          <w:color w:val="212121"/>
          <w:sz w:val="22"/>
          <w:szCs w:val="22"/>
          <w:shd w:val="clear" w:color="auto" w:fill="FFFFFF"/>
        </w:rPr>
      </w:pPr>
      <w:r w:rsidRPr="008C505B">
        <w:rPr>
          <w:rFonts w:ascii="Tahoma" w:hAnsi="Tahoma" w:cs="Tahoma"/>
          <w:b/>
          <w:bCs/>
          <w:color w:val="212121"/>
          <w:sz w:val="22"/>
          <w:szCs w:val="22"/>
          <w:shd w:val="clear" w:color="auto" w:fill="FFFFFF"/>
        </w:rPr>
        <w:lastRenderedPageBreak/>
        <w:t>Two courses in national cinemas:</w:t>
      </w:r>
      <w:r w:rsidRPr="008C505B">
        <w:rPr>
          <w:rFonts w:ascii="Tahoma" w:hAnsi="Tahoma" w:cs="Tahoma"/>
          <w:color w:val="212121"/>
          <w:sz w:val="22"/>
          <w:szCs w:val="22"/>
          <w:shd w:val="clear" w:color="auto" w:fill="FFFFFF"/>
        </w:rPr>
        <w:t> </w:t>
      </w:r>
      <w:hyperlink r:id="rId1129" w:anchor="3771" w:history="1">
        <w:r w:rsidRPr="008C505B">
          <w:rPr>
            <w:rStyle w:val="Hyperlink"/>
            <w:rFonts w:ascii="Tahoma" w:hAnsi="Tahoma" w:cs="Tahoma"/>
            <w:sz w:val="22"/>
            <w:szCs w:val="22"/>
            <w:shd w:val="clear" w:color="auto" w:fill="FFFFFF"/>
          </w:rPr>
          <w:t>ARAB 3771</w:t>
        </w:r>
      </w:hyperlink>
      <w:r w:rsidRPr="008C505B">
        <w:rPr>
          <w:rFonts w:ascii="Tahoma" w:hAnsi="Tahoma" w:cs="Tahoma"/>
          <w:color w:val="212121"/>
          <w:sz w:val="22"/>
          <w:szCs w:val="22"/>
          <w:shd w:val="clear" w:color="auto" w:fill="FFFFFF"/>
        </w:rPr>
        <w:t>; </w:t>
      </w:r>
      <w:hyperlink r:id="rId1130" w:anchor="3270" w:history="1">
        <w:r w:rsidRPr="008C505B">
          <w:rPr>
            <w:rStyle w:val="Hyperlink"/>
            <w:rFonts w:ascii="Tahoma" w:hAnsi="Tahoma" w:cs="Tahoma"/>
            <w:sz w:val="22"/>
            <w:szCs w:val="22"/>
            <w:shd w:val="clear" w:color="auto" w:fill="FFFFFF"/>
          </w:rPr>
          <w:t>CHIN 3270</w:t>
        </w:r>
      </w:hyperlink>
      <w:r w:rsidRPr="008C505B">
        <w:rPr>
          <w:rFonts w:ascii="Tahoma" w:hAnsi="Tahoma" w:cs="Tahoma"/>
          <w:color w:val="212121"/>
          <w:sz w:val="22"/>
          <w:szCs w:val="22"/>
          <w:shd w:val="clear" w:color="auto" w:fill="FFFFFF"/>
        </w:rPr>
        <w:t>, </w:t>
      </w:r>
      <w:hyperlink r:id="rId1131" w:anchor="3282" w:history="1">
        <w:r w:rsidRPr="008C505B">
          <w:rPr>
            <w:rStyle w:val="Hyperlink"/>
            <w:rFonts w:ascii="Tahoma" w:hAnsi="Tahoma" w:cs="Tahoma"/>
            <w:sz w:val="22"/>
            <w:szCs w:val="22"/>
            <w:shd w:val="clear" w:color="auto" w:fill="FFFFFF"/>
          </w:rPr>
          <w:t>3282</w:t>
        </w:r>
      </w:hyperlink>
      <w:r w:rsidRPr="008C505B">
        <w:rPr>
          <w:rFonts w:ascii="Tahoma" w:hAnsi="Tahoma" w:cs="Tahoma"/>
          <w:color w:val="212121"/>
          <w:sz w:val="22"/>
          <w:szCs w:val="22"/>
          <w:shd w:val="clear" w:color="auto" w:fill="FFFFFF"/>
        </w:rPr>
        <w:t>; </w:t>
      </w:r>
      <w:hyperlink r:id="rId1132" w:anchor="3211" w:history="1">
        <w:r w:rsidRPr="008C505B">
          <w:rPr>
            <w:rStyle w:val="Hyperlink"/>
            <w:rFonts w:ascii="Tahoma" w:hAnsi="Tahoma" w:cs="Tahoma"/>
            <w:sz w:val="22"/>
            <w:szCs w:val="22"/>
            <w:shd w:val="clear" w:color="auto" w:fill="FFFFFF"/>
          </w:rPr>
          <w:t>CLCS 3211</w:t>
        </w:r>
      </w:hyperlink>
      <w:r>
        <w:rPr>
          <w:rStyle w:val="Hyperlink"/>
          <w:rFonts w:ascii="Tahoma" w:hAnsi="Tahoma" w:cs="Tahoma"/>
          <w:sz w:val="22"/>
          <w:szCs w:val="22"/>
          <w:shd w:val="clear" w:color="auto" w:fill="FFFFFF"/>
        </w:rPr>
        <w:t xml:space="preserve">, </w:t>
      </w:r>
      <w:r w:rsidRPr="008D355C">
        <w:rPr>
          <w:rStyle w:val="Hyperlink"/>
          <w:rFonts w:ascii="Tahoma" w:hAnsi="Tahoma" w:cs="Tahoma"/>
          <w:color w:val="C00000"/>
          <w:sz w:val="22"/>
          <w:szCs w:val="22"/>
          <w:shd w:val="clear" w:color="auto" w:fill="FFFFFF"/>
        </w:rPr>
        <w:t>3293***</w:t>
      </w:r>
      <w:r w:rsidRPr="008C505B">
        <w:rPr>
          <w:rFonts w:ascii="Tahoma" w:hAnsi="Tahoma" w:cs="Tahoma"/>
          <w:color w:val="212121"/>
          <w:sz w:val="22"/>
          <w:szCs w:val="22"/>
          <w:shd w:val="clear" w:color="auto" w:fill="FFFFFF"/>
        </w:rPr>
        <w:t>; </w:t>
      </w:r>
      <w:hyperlink r:id="rId1133" w:anchor="4151" w:history="1">
        <w:r w:rsidRPr="008C505B">
          <w:rPr>
            <w:rStyle w:val="Hyperlink"/>
            <w:rFonts w:ascii="Tahoma" w:hAnsi="Tahoma" w:cs="Tahoma"/>
            <w:sz w:val="22"/>
            <w:szCs w:val="22"/>
            <w:shd w:val="clear" w:color="auto" w:fill="FFFFFF"/>
          </w:rPr>
          <w:t>DRAM 4151</w:t>
        </w:r>
      </w:hyperlink>
      <w:r w:rsidRPr="008C505B">
        <w:rPr>
          <w:rFonts w:ascii="Tahoma" w:hAnsi="Tahoma" w:cs="Tahoma"/>
          <w:color w:val="212121"/>
          <w:sz w:val="22"/>
          <w:szCs w:val="22"/>
          <w:shd w:val="clear" w:color="auto" w:fill="FFFFFF"/>
        </w:rPr>
        <w:t>; </w:t>
      </w:r>
      <w:hyperlink r:id="rId1134" w:anchor="3223" w:history="1">
        <w:r w:rsidRPr="008C505B">
          <w:rPr>
            <w:rStyle w:val="Hyperlink"/>
            <w:rFonts w:ascii="Tahoma" w:hAnsi="Tahoma" w:cs="Tahoma"/>
            <w:sz w:val="22"/>
            <w:szCs w:val="22"/>
            <w:shd w:val="clear" w:color="auto" w:fill="FFFFFF"/>
          </w:rPr>
          <w:t>FREN 3223</w:t>
        </w:r>
      </w:hyperlink>
      <w:r w:rsidRPr="008C505B">
        <w:rPr>
          <w:rFonts w:ascii="Tahoma" w:hAnsi="Tahoma" w:cs="Tahoma"/>
          <w:color w:val="212121"/>
          <w:sz w:val="22"/>
          <w:szCs w:val="22"/>
          <w:shd w:val="clear" w:color="auto" w:fill="FFFFFF"/>
        </w:rPr>
        <w:t>*, </w:t>
      </w:r>
      <w:hyperlink r:id="rId1135" w:anchor="3226" w:history="1">
        <w:r w:rsidRPr="008C505B">
          <w:rPr>
            <w:rStyle w:val="Hyperlink"/>
            <w:rFonts w:ascii="Tahoma" w:hAnsi="Tahoma" w:cs="Tahoma"/>
            <w:sz w:val="22"/>
            <w:szCs w:val="22"/>
            <w:shd w:val="clear" w:color="auto" w:fill="FFFFFF"/>
          </w:rPr>
          <w:t>3226</w:t>
        </w:r>
      </w:hyperlink>
      <w:r w:rsidRPr="008C505B">
        <w:rPr>
          <w:rFonts w:ascii="Tahoma" w:hAnsi="Tahoma" w:cs="Tahoma"/>
          <w:color w:val="212121"/>
          <w:sz w:val="22"/>
          <w:szCs w:val="22"/>
          <w:shd w:val="clear" w:color="auto" w:fill="FFFFFF"/>
        </w:rPr>
        <w:t>**; </w:t>
      </w:r>
      <w:hyperlink r:id="rId1136" w:anchor="3261W" w:history="1">
        <w:r w:rsidRPr="008C505B">
          <w:rPr>
            <w:rStyle w:val="Hyperlink"/>
            <w:rFonts w:ascii="Tahoma" w:hAnsi="Tahoma" w:cs="Tahoma"/>
            <w:sz w:val="22"/>
            <w:szCs w:val="22"/>
            <w:shd w:val="clear" w:color="auto" w:fill="FFFFFF"/>
          </w:rPr>
          <w:t>GERM 3261W</w:t>
        </w:r>
      </w:hyperlink>
      <w:r w:rsidRPr="008C505B">
        <w:rPr>
          <w:rFonts w:ascii="Tahoma" w:hAnsi="Tahoma" w:cs="Tahoma"/>
          <w:color w:val="212121"/>
          <w:sz w:val="22"/>
          <w:szCs w:val="22"/>
          <w:shd w:val="clear" w:color="auto" w:fill="FFFFFF"/>
        </w:rPr>
        <w:t>, </w:t>
      </w:r>
      <w:hyperlink r:id="rId1137" w:anchor="3264W" w:history="1">
        <w:r w:rsidRPr="008C505B">
          <w:rPr>
            <w:rStyle w:val="Hyperlink"/>
            <w:rFonts w:ascii="Tahoma" w:hAnsi="Tahoma" w:cs="Tahoma"/>
            <w:sz w:val="22"/>
            <w:szCs w:val="22"/>
            <w:shd w:val="clear" w:color="auto" w:fill="FFFFFF"/>
          </w:rPr>
          <w:t>3264W</w:t>
        </w:r>
      </w:hyperlink>
      <w:r w:rsidRPr="008C505B">
        <w:rPr>
          <w:rFonts w:ascii="Tahoma" w:hAnsi="Tahoma" w:cs="Tahoma"/>
          <w:color w:val="212121"/>
          <w:sz w:val="22"/>
          <w:szCs w:val="22"/>
          <w:shd w:val="clear" w:color="auto" w:fill="FFFFFF"/>
        </w:rPr>
        <w:t>**; </w:t>
      </w:r>
      <w:hyperlink r:id="rId1138" w:anchor="3259" w:history="1">
        <w:r w:rsidRPr="008C505B">
          <w:rPr>
            <w:rStyle w:val="Hyperlink"/>
            <w:rFonts w:ascii="Tahoma" w:hAnsi="Tahoma" w:cs="Tahoma"/>
            <w:sz w:val="22"/>
            <w:szCs w:val="22"/>
            <w:shd w:val="clear" w:color="auto" w:fill="FFFFFF"/>
          </w:rPr>
          <w:t>ILCS 3259</w:t>
        </w:r>
      </w:hyperlink>
      <w:r w:rsidRPr="008C505B">
        <w:rPr>
          <w:rFonts w:ascii="Tahoma" w:hAnsi="Tahoma" w:cs="Tahoma"/>
          <w:color w:val="212121"/>
          <w:sz w:val="22"/>
          <w:szCs w:val="22"/>
          <w:shd w:val="clear" w:color="auto" w:fill="FFFFFF"/>
        </w:rPr>
        <w:t>*; </w:t>
      </w:r>
      <w:hyperlink r:id="rId1139" w:anchor="3260W" w:history="1">
        <w:r w:rsidRPr="008C505B">
          <w:rPr>
            <w:rStyle w:val="Hyperlink"/>
            <w:rFonts w:ascii="Tahoma" w:hAnsi="Tahoma" w:cs="Tahoma"/>
            <w:sz w:val="22"/>
            <w:szCs w:val="22"/>
            <w:shd w:val="clear" w:color="auto" w:fill="FFFFFF"/>
          </w:rPr>
          <w:t>ILCS 3260W</w:t>
        </w:r>
      </w:hyperlink>
      <w:r w:rsidRPr="008C505B">
        <w:rPr>
          <w:rFonts w:ascii="Tahoma" w:hAnsi="Tahoma" w:cs="Tahoma"/>
          <w:color w:val="212121"/>
          <w:sz w:val="22"/>
          <w:szCs w:val="22"/>
          <w:shd w:val="clear" w:color="auto" w:fill="FFFFFF"/>
        </w:rPr>
        <w:t>**; </w:t>
      </w:r>
      <w:hyperlink r:id="rId1140" w:anchor="3250" w:history="1">
        <w:r w:rsidRPr="008C505B">
          <w:rPr>
            <w:rStyle w:val="Hyperlink"/>
            <w:rFonts w:ascii="Tahoma" w:hAnsi="Tahoma" w:cs="Tahoma"/>
            <w:sz w:val="22"/>
            <w:szCs w:val="22"/>
            <w:shd w:val="clear" w:color="auto" w:fill="FFFFFF"/>
          </w:rPr>
          <w:t>SPAN 3250</w:t>
        </w:r>
      </w:hyperlink>
      <w:r w:rsidRPr="008C505B">
        <w:rPr>
          <w:rFonts w:ascii="Tahoma" w:hAnsi="Tahoma" w:cs="Tahoma"/>
          <w:color w:val="212121"/>
          <w:sz w:val="22"/>
          <w:szCs w:val="22"/>
          <w:shd w:val="clear" w:color="auto" w:fill="FFFFFF"/>
        </w:rPr>
        <w:t>**, </w:t>
      </w:r>
      <w:hyperlink r:id="rId1141" w:anchor="3251" w:history="1">
        <w:r w:rsidRPr="008C505B">
          <w:rPr>
            <w:rStyle w:val="Hyperlink"/>
            <w:rFonts w:ascii="Tahoma" w:hAnsi="Tahoma" w:cs="Tahoma"/>
            <w:sz w:val="22"/>
            <w:szCs w:val="22"/>
            <w:shd w:val="clear" w:color="auto" w:fill="FFFFFF"/>
          </w:rPr>
          <w:t>3251</w:t>
        </w:r>
      </w:hyperlink>
      <w:r w:rsidRPr="008C505B">
        <w:rPr>
          <w:rFonts w:ascii="Tahoma" w:hAnsi="Tahoma" w:cs="Tahoma"/>
          <w:color w:val="212121"/>
          <w:sz w:val="22"/>
          <w:szCs w:val="22"/>
          <w:shd w:val="clear" w:color="auto" w:fill="FFFFFF"/>
        </w:rPr>
        <w:t>, </w:t>
      </w:r>
      <w:hyperlink r:id="rId1142" w:anchor="3252" w:history="1">
        <w:r w:rsidRPr="008C505B">
          <w:rPr>
            <w:rStyle w:val="Hyperlink"/>
            <w:rFonts w:ascii="Tahoma" w:hAnsi="Tahoma" w:cs="Tahoma"/>
            <w:sz w:val="22"/>
            <w:szCs w:val="22"/>
            <w:shd w:val="clear" w:color="auto" w:fill="FFFFFF"/>
          </w:rPr>
          <w:t>3252</w:t>
        </w:r>
      </w:hyperlink>
      <w:r w:rsidRPr="008C505B">
        <w:rPr>
          <w:rFonts w:ascii="Tahoma" w:hAnsi="Tahoma" w:cs="Tahoma"/>
          <w:color w:val="212121"/>
          <w:sz w:val="22"/>
          <w:szCs w:val="22"/>
          <w:shd w:val="clear" w:color="auto" w:fill="FFFFFF"/>
        </w:rPr>
        <w:t>, </w:t>
      </w:r>
      <w:hyperlink r:id="rId1143" w:anchor="3254" w:history="1">
        <w:r w:rsidRPr="008C505B">
          <w:rPr>
            <w:rStyle w:val="Hyperlink"/>
            <w:rFonts w:ascii="Tahoma" w:hAnsi="Tahoma" w:cs="Tahoma"/>
            <w:sz w:val="22"/>
            <w:szCs w:val="22"/>
            <w:shd w:val="clear" w:color="auto" w:fill="FFFFFF"/>
          </w:rPr>
          <w:t>3254</w:t>
        </w:r>
      </w:hyperlink>
      <w:r w:rsidRPr="008C505B">
        <w:rPr>
          <w:rFonts w:ascii="Tahoma" w:hAnsi="Tahoma" w:cs="Tahoma"/>
          <w:color w:val="212121"/>
          <w:sz w:val="22"/>
          <w:szCs w:val="22"/>
          <w:shd w:val="clear" w:color="auto" w:fill="FFFFFF"/>
        </w:rPr>
        <w:t>**</w:t>
      </w:r>
    </w:p>
    <w:p w:rsidR="009C36DB" w:rsidRPr="008C505B" w:rsidRDefault="009C36DB" w:rsidP="002B6CAB">
      <w:pPr>
        <w:pStyle w:val="none"/>
        <w:numPr>
          <w:ilvl w:val="0"/>
          <w:numId w:val="8"/>
        </w:numPr>
        <w:spacing w:after="150"/>
        <w:rPr>
          <w:rFonts w:ascii="Tahoma" w:hAnsi="Tahoma" w:cs="Tahoma"/>
          <w:color w:val="212121"/>
          <w:sz w:val="22"/>
          <w:szCs w:val="22"/>
          <w:shd w:val="clear" w:color="auto" w:fill="FFFFFF"/>
        </w:rPr>
      </w:pPr>
      <w:r w:rsidRPr="008C505B">
        <w:rPr>
          <w:rFonts w:ascii="Tahoma" w:hAnsi="Tahoma" w:cs="Tahoma"/>
          <w:b/>
          <w:bCs/>
          <w:color w:val="212121"/>
          <w:sz w:val="22"/>
          <w:szCs w:val="22"/>
          <w:shd w:val="clear" w:color="auto" w:fill="FFFFFF"/>
        </w:rPr>
        <w:t>Two interdisciplinary courses:</w:t>
      </w:r>
      <w:r w:rsidRPr="008C505B">
        <w:rPr>
          <w:rFonts w:ascii="Tahoma" w:hAnsi="Tahoma" w:cs="Tahoma"/>
          <w:color w:val="212121"/>
          <w:sz w:val="22"/>
          <w:szCs w:val="22"/>
          <w:shd w:val="clear" w:color="auto" w:fill="FFFFFF"/>
        </w:rPr>
        <w:t> </w:t>
      </w:r>
      <w:hyperlink r:id="rId1144" w:anchor="3212" w:history="1">
        <w:r w:rsidRPr="008C505B">
          <w:rPr>
            <w:rStyle w:val="Hyperlink"/>
            <w:rFonts w:ascii="Tahoma" w:hAnsi="Tahoma" w:cs="Tahoma"/>
            <w:sz w:val="22"/>
            <w:szCs w:val="22"/>
            <w:shd w:val="clear" w:color="auto" w:fill="FFFFFF"/>
          </w:rPr>
          <w:t>AASI/ENGL 3212</w:t>
        </w:r>
      </w:hyperlink>
      <w:r w:rsidRPr="008C505B">
        <w:rPr>
          <w:rFonts w:ascii="Tahoma" w:hAnsi="Tahoma" w:cs="Tahoma"/>
          <w:color w:val="212121"/>
          <w:sz w:val="22"/>
          <w:szCs w:val="22"/>
          <w:shd w:val="clear" w:color="auto" w:fill="FFFFFF"/>
        </w:rPr>
        <w:t>; </w:t>
      </w:r>
      <w:hyperlink r:id="rId1145" w:anchor="3201" w:history="1">
        <w:r w:rsidRPr="008C505B">
          <w:rPr>
            <w:rStyle w:val="Hyperlink"/>
            <w:rFonts w:ascii="Tahoma" w:hAnsi="Tahoma" w:cs="Tahoma"/>
            <w:sz w:val="22"/>
            <w:szCs w:val="22"/>
            <w:shd w:val="clear" w:color="auto" w:fill="FFFFFF"/>
          </w:rPr>
          <w:t>CLCS 3201</w:t>
        </w:r>
      </w:hyperlink>
      <w:r>
        <w:rPr>
          <w:rStyle w:val="Hyperlink"/>
          <w:rFonts w:ascii="Tahoma" w:hAnsi="Tahoma" w:cs="Tahoma"/>
          <w:sz w:val="22"/>
          <w:szCs w:val="22"/>
          <w:shd w:val="clear" w:color="auto" w:fill="FFFFFF"/>
        </w:rPr>
        <w:t xml:space="preserve">, </w:t>
      </w:r>
      <w:r w:rsidRPr="008D355C">
        <w:rPr>
          <w:rStyle w:val="Hyperlink"/>
          <w:rFonts w:ascii="Tahoma" w:hAnsi="Tahoma" w:cs="Tahoma"/>
          <w:color w:val="C00000"/>
          <w:sz w:val="22"/>
          <w:szCs w:val="22"/>
          <w:shd w:val="clear" w:color="auto" w:fill="FFFFFF"/>
        </w:rPr>
        <w:t>3293***</w:t>
      </w:r>
      <w:r w:rsidRPr="008C505B">
        <w:rPr>
          <w:rFonts w:ascii="Tahoma" w:hAnsi="Tahoma" w:cs="Tahoma"/>
          <w:color w:val="212121"/>
          <w:sz w:val="22"/>
          <w:szCs w:val="22"/>
          <w:shd w:val="clear" w:color="auto" w:fill="FFFFFF"/>
        </w:rPr>
        <w:t>; </w:t>
      </w:r>
      <w:hyperlink r:id="rId1146" w:anchor="3245" w:history="1">
        <w:r w:rsidRPr="008C505B">
          <w:rPr>
            <w:rStyle w:val="Hyperlink"/>
            <w:rFonts w:ascii="Tahoma" w:hAnsi="Tahoma" w:cs="Tahoma"/>
            <w:sz w:val="22"/>
            <w:szCs w:val="22"/>
            <w:shd w:val="clear" w:color="auto" w:fill="FFFFFF"/>
          </w:rPr>
          <w:t>CAMS 3245</w:t>
        </w:r>
      </w:hyperlink>
      <w:r w:rsidRPr="008C505B">
        <w:rPr>
          <w:rFonts w:ascii="Tahoma" w:hAnsi="Tahoma" w:cs="Tahoma"/>
          <w:color w:val="212121"/>
          <w:sz w:val="22"/>
          <w:szCs w:val="22"/>
          <w:shd w:val="clear" w:color="auto" w:fill="FFFFFF"/>
        </w:rPr>
        <w:t>; </w:t>
      </w:r>
      <w:hyperlink r:id="rId1147" w:anchor="4320" w:history="1">
        <w:r w:rsidRPr="008C505B">
          <w:rPr>
            <w:rStyle w:val="Hyperlink"/>
            <w:rFonts w:ascii="Tahoma" w:hAnsi="Tahoma" w:cs="Tahoma"/>
            <w:sz w:val="22"/>
            <w:szCs w:val="22"/>
            <w:shd w:val="clear" w:color="auto" w:fill="FFFFFF"/>
          </w:rPr>
          <w:t>COMM</w:t>
        </w:r>
      </w:hyperlink>
      <w:r w:rsidRPr="008C505B">
        <w:rPr>
          <w:rFonts w:ascii="Tahoma" w:hAnsi="Tahoma" w:cs="Tahoma"/>
          <w:color w:val="212121"/>
          <w:sz w:val="22"/>
          <w:szCs w:val="22"/>
          <w:shd w:val="clear" w:color="auto" w:fill="FFFFFF"/>
        </w:rPr>
        <w:t>/</w:t>
      </w:r>
      <w:hyperlink r:id="rId1148" w:anchor="4320" w:history="1">
        <w:r w:rsidRPr="008C505B">
          <w:rPr>
            <w:rStyle w:val="Hyperlink"/>
            <w:rFonts w:ascii="Tahoma" w:hAnsi="Tahoma" w:cs="Tahoma"/>
            <w:sz w:val="22"/>
            <w:szCs w:val="22"/>
            <w:shd w:val="clear" w:color="auto" w:fill="FFFFFF"/>
          </w:rPr>
          <w:t>LLAS 4320</w:t>
        </w:r>
      </w:hyperlink>
      <w:r w:rsidRPr="008C505B">
        <w:rPr>
          <w:rFonts w:ascii="Tahoma" w:hAnsi="Tahoma" w:cs="Tahoma"/>
          <w:color w:val="212121"/>
          <w:sz w:val="22"/>
          <w:szCs w:val="22"/>
          <w:shd w:val="clear" w:color="auto" w:fill="FFFFFF"/>
        </w:rPr>
        <w:t>; </w:t>
      </w:r>
      <w:hyperlink r:id="rId1149" w:anchor="4470" w:history="1">
        <w:r w:rsidRPr="008C505B">
          <w:rPr>
            <w:rStyle w:val="Hyperlink"/>
            <w:rFonts w:ascii="Tahoma" w:hAnsi="Tahoma" w:cs="Tahoma"/>
            <w:sz w:val="22"/>
            <w:szCs w:val="22"/>
            <w:shd w:val="clear" w:color="auto" w:fill="FFFFFF"/>
          </w:rPr>
          <w:t>COMM/LLAS 4470</w:t>
        </w:r>
      </w:hyperlink>
      <w:r w:rsidRPr="008C505B">
        <w:rPr>
          <w:rFonts w:ascii="Tahoma" w:hAnsi="Tahoma" w:cs="Tahoma"/>
          <w:color w:val="212121"/>
          <w:sz w:val="22"/>
          <w:szCs w:val="22"/>
          <w:shd w:val="clear" w:color="auto" w:fill="FFFFFF"/>
        </w:rPr>
        <w:t>; </w:t>
      </w:r>
      <w:hyperlink r:id="rId1150" w:anchor="3621" w:history="1">
        <w:r w:rsidRPr="008C505B">
          <w:rPr>
            <w:rStyle w:val="Hyperlink"/>
            <w:rFonts w:ascii="Tahoma" w:hAnsi="Tahoma" w:cs="Tahoma"/>
            <w:sz w:val="22"/>
            <w:szCs w:val="22"/>
            <w:shd w:val="clear" w:color="auto" w:fill="FFFFFF"/>
          </w:rPr>
          <w:t>ENGL 3621</w:t>
        </w:r>
      </w:hyperlink>
      <w:r w:rsidRPr="008C505B">
        <w:rPr>
          <w:rFonts w:ascii="Tahoma" w:hAnsi="Tahoma" w:cs="Tahoma"/>
          <w:color w:val="212121"/>
          <w:sz w:val="22"/>
          <w:szCs w:val="22"/>
          <w:shd w:val="clear" w:color="auto" w:fill="FFFFFF"/>
        </w:rPr>
        <w:t>; </w:t>
      </w:r>
      <w:hyperlink r:id="rId1151" w:anchor="2203" w:history="1">
        <w:r w:rsidRPr="008C505B">
          <w:rPr>
            <w:rStyle w:val="Hyperlink"/>
            <w:rFonts w:ascii="Tahoma" w:hAnsi="Tahoma" w:cs="Tahoma"/>
            <w:sz w:val="22"/>
            <w:szCs w:val="22"/>
            <w:shd w:val="clear" w:color="auto" w:fill="FFFFFF"/>
          </w:rPr>
          <w:t>DRAM</w:t>
        </w:r>
      </w:hyperlink>
      <w:r w:rsidRPr="008C505B">
        <w:rPr>
          <w:rFonts w:ascii="Tahoma" w:hAnsi="Tahoma" w:cs="Tahoma"/>
          <w:color w:val="212121"/>
          <w:sz w:val="22"/>
          <w:szCs w:val="22"/>
          <w:shd w:val="clear" w:color="auto" w:fill="FFFFFF"/>
        </w:rPr>
        <w:t>/</w:t>
      </w:r>
      <w:hyperlink r:id="rId1152" w:anchor="2203" w:history="1">
        <w:r w:rsidRPr="008C505B">
          <w:rPr>
            <w:rStyle w:val="Hyperlink"/>
            <w:rFonts w:ascii="Tahoma" w:hAnsi="Tahoma" w:cs="Tahoma"/>
            <w:sz w:val="22"/>
            <w:szCs w:val="22"/>
            <w:shd w:val="clear" w:color="auto" w:fill="FFFFFF"/>
          </w:rPr>
          <w:t>HEJS</w:t>
        </w:r>
      </w:hyperlink>
      <w:r w:rsidRPr="008C505B">
        <w:rPr>
          <w:rFonts w:ascii="Tahoma" w:hAnsi="Tahoma" w:cs="Tahoma"/>
          <w:color w:val="212121"/>
          <w:sz w:val="22"/>
          <w:szCs w:val="22"/>
          <w:shd w:val="clear" w:color="auto" w:fill="FFFFFF"/>
        </w:rPr>
        <w:t>/</w:t>
      </w:r>
      <w:hyperlink r:id="rId1153" w:anchor="2203" w:history="1">
        <w:r w:rsidRPr="008C505B">
          <w:rPr>
            <w:rStyle w:val="Hyperlink"/>
            <w:rFonts w:ascii="Tahoma" w:hAnsi="Tahoma" w:cs="Tahoma"/>
            <w:sz w:val="22"/>
            <w:szCs w:val="22"/>
            <w:shd w:val="clear" w:color="auto" w:fill="FFFFFF"/>
          </w:rPr>
          <w:t>HRTS 2203</w:t>
        </w:r>
      </w:hyperlink>
      <w:r w:rsidRPr="008C505B">
        <w:rPr>
          <w:rFonts w:ascii="Tahoma" w:hAnsi="Tahoma" w:cs="Tahoma"/>
          <w:color w:val="212121"/>
          <w:sz w:val="22"/>
          <w:szCs w:val="22"/>
          <w:shd w:val="clear" w:color="auto" w:fill="FFFFFF"/>
        </w:rPr>
        <w:t>; </w:t>
      </w:r>
      <w:hyperlink r:id="rId1154" w:anchor="3258W" w:history="1">
        <w:r w:rsidRPr="008C505B">
          <w:rPr>
            <w:rStyle w:val="Hyperlink"/>
            <w:rFonts w:ascii="Tahoma" w:hAnsi="Tahoma" w:cs="Tahoma"/>
            <w:sz w:val="22"/>
            <w:szCs w:val="22"/>
            <w:shd w:val="clear" w:color="auto" w:fill="FFFFFF"/>
          </w:rPr>
          <w:t>ILCS 3258W</w:t>
        </w:r>
      </w:hyperlink>
      <w:r w:rsidRPr="008C505B">
        <w:rPr>
          <w:rFonts w:ascii="Tahoma" w:hAnsi="Tahoma" w:cs="Tahoma"/>
          <w:color w:val="212121"/>
          <w:sz w:val="22"/>
          <w:szCs w:val="22"/>
          <w:shd w:val="clear" w:color="auto" w:fill="FFFFFF"/>
        </w:rPr>
        <w:t>; </w:t>
      </w:r>
      <w:hyperlink r:id="rId1155" w:anchor="2010" w:history="1">
        <w:r w:rsidRPr="008C505B">
          <w:rPr>
            <w:rStyle w:val="Hyperlink"/>
            <w:rFonts w:ascii="Tahoma" w:hAnsi="Tahoma" w:cs="Tahoma"/>
            <w:sz w:val="22"/>
            <w:szCs w:val="22"/>
            <w:shd w:val="clear" w:color="auto" w:fill="FFFFFF"/>
          </w:rPr>
          <w:t>JOUR 2010</w:t>
        </w:r>
      </w:hyperlink>
      <w:r w:rsidRPr="008C505B">
        <w:rPr>
          <w:rFonts w:ascii="Tahoma" w:hAnsi="Tahoma" w:cs="Tahoma"/>
          <w:color w:val="212121"/>
          <w:sz w:val="22"/>
          <w:szCs w:val="22"/>
          <w:shd w:val="clear" w:color="auto" w:fill="FFFFFF"/>
        </w:rPr>
        <w:t>; </w:t>
      </w:r>
      <w:hyperlink r:id="rId1156" w:anchor="3575" w:history="1">
        <w:r w:rsidRPr="008C505B">
          <w:rPr>
            <w:rStyle w:val="Hyperlink"/>
            <w:rFonts w:ascii="Tahoma" w:hAnsi="Tahoma" w:cs="Tahoma"/>
            <w:sz w:val="22"/>
            <w:szCs w:val="22"/>
            <w:shd w:val="clear" w:color="auto" w:fill="FFFFFF"/>
          </w:rPr>
          <w:t>LLAS 3575</w:t>
        </w:r>
      </w:hyperlink>
      <w:r w:rsidRPr="008C505B">
        <w:rPr>
          <w:rFonts w:ascii="Tahoma" w:hAnsi="Tahoma" w:cs="Tahoma"/>
          <w:color w:val="212121"/>
          <w:sz w:val="22"/>
          <w:szCs w:val="22"/>
          <w:shd w:val="clear" w:color="auto" w:fill="FFFFFF"/>
        </w:rPr>
        <w:t>; </w:t>
      </w:r>
      <w:hyperlink r:id="rId1157" w:anchor="3426" w:history="1">
        <w:r w:rsidRPr="008C505B">
          <w:rPr>
            <w:rStyle w:val="Hyperlink"/>
            <w:rFonts w:ascii="Tahoma" w:hAnsi="Tahoma" w:cs="Tahoma"/>
            <w:sz w:val="22"/>
            <w:szCs w:val="22"/>
            <w:shd w:val="clear" w:color="auto" w:fill="FFFFFF"/>
          </w:rPr>
          <w:t>POLS 3426</w:t>
        </w:r>
      </w:hyperlink>
      <w:r w:rsidRPr="008C505B">
        <w:rPr>
          <w:rFonts w:ascii="Tahoma" w:hAnsi="Tahoma" w:cs="Tahoma"/>
          <w:color w:val="212121"/>
          <w:sz w:val="22"/>
          <w:szCs w:val="22"/>
          <w:shd w:val="clear" w:color="auto" w:fill="FFFFFF"/>
        </w:rPr>
        <w:t>; </w:t>
      </w:r>
      <w:hyperlink r:id="rId1158" w:anchor="3822" w:history="1">
        <w:r w:rsidRPr="008C505B">
          <w:rPr>
            <w:rStyle w:val="Hyperlink"/>
            <w:rFonts w:ascii="Tahoma" w:hAnsi="Tahoma" w:cs="Tahoma"/>
            <w:sz w:val="22"/>
            <w:szCs w:val="22"/>
            <w:shd w:val="clear" w:color="auto" w:fill="FFFFFF"/>
          </w:rPr>
          <w:t>POLS 3822</w:t>
        </w:r>
      </w:hyperlink>
      <w:r w:rsidRPr="008C505B">
        <w:rPr>
          <w:rFonts w:ascii="Tahoma" w:hAnsi="Tahoma" w:cs="Tahoma"/>
          <w:color w:val="212121"/>
          <w:sz w:val="22"/>
          <w:szCs w:val="22"/>
          <w:shd w:val="clear" w:color="auto" w:fill="FFFFFF"/>
        </w:rPr>
        <w:t>; </w:t>
      </w:r>
      <w:hyperlink r:id="rId1159" w:anchor="3217" w:history="1">
        <w:r w:rsidRPr="008C505B">
          <w:rPr>
            <w:rStyle w:val="Hyperlink"/>
            <w:rFonts w:ascii="Tahoma" w:hAnsi="Tahoma" w:cs="Tahoma"/>
            <w:sz w:val="22"/>
            <w:szCs w:val="22"/>
            <w:shd w:val="clear" w:color="auto" w:fill="FFFFFF"/>
          </w:rPr>
          <w:t>WGSS 3217</w:t>
        </w:r>
      </w:hyperlink>
      <w:r w:rsidRPr="008C505B">
        <w:rPr>
          <w:rFonts w:ascii="Tahoma" w:hAnsi="Tahoma" w:cs="Tahoma"/>
          <w:color w:val="212121"/>
          <w:sz w:val="22"/>
          <w:szCs w:val="22"/>
          <w:shd w:val="clear" w:color="auto" w:fill="FFFFFF"/>
        </w:rPr>
        <w:t>, </w:t>
      </w:r>
      <w:hyperlink r:id="rId1160" w:anchor="3253" w:history="1">
        <w:r w:rsidRPr="008C505B">
          <w:rPr>
            <w:rStyle w:val="Hyperlink"/>
            <w:rFonts w:ascii="Tahoma" w:hAnsi="Tahoma" w:cs="Tahoma"/>
            <w:sz w:val="22"/>
            <w:szCs w:val="22"/>
            <w:shd w:val="clear" w:color="auto" w:fill="FFFFFF"/>
          </w:rPr>
          <w:t>3253/W</w:t>
        </w:r>
      </w:hyperlink>
    </w:p>
    <w:p w:rsidR="009C36DB" w:rsidRPr="008C505B" w:rsidRDefault="009C36DB" w:rsidP="009C36DB">
      <w:pPr>
        <w:pStyle w:val="none"/>
        <w:rPr>
          <w:rFonts w:ascii="Tahoma" w:hAnsi="Tahoma" w:cs="Tahoma"/>
          <w:color w:val="212121"/>
          <w:sz w:val="22"/>
          <w:szCs w:val="22"/>
          <w:shd w:val="clear" w:color="auto" w:fill="FFFFFF"/>
        </w:rPr>
      </w:pPr>
      <w:r w:rsidRPr="008C505B">
        <w:rPr>
          <w:rFonts w:ascii="Tahoma" w:hAnsi="Tahoma" w:cs="Tahoma"/>
          <w:color w:val="212121"/>
          <w:sz w:val="22"/>
          <w:szCs w:val="22"/>
          <w:shd w:val="clear" w:color="auto" w:fill="FFFFFF"/>
        </w:rPr>
        <w:t>* May be taught in English.</w:t>
      </w:r>
    </w:p>
    <w:p w:rsidR="009C36DB" w:rsidRDefault="009C36DB" w:rsidP="009C36DB">
      <w:pPr>
        <w:pStyle w:val="none"/>
        <w:rPr>
          <w:rFonts w:ascii="Tahoma" w:hAnsi="Tahoma" w:cs="Tahoma"/>
          <w:color w:val="212121"/>
          <w:sz w:val="22"/>
          <w:szCs w:val="22"/>
          <w:shd w:val="clear" w:color="auto" w:fill="FFFFFF"/>
        </w:rPr>
      </w:pPr>
      <w:r w:rsidRPr="008C505B">
        <w:rPr>
          <w:rFonts w:ascii="Tahoma" w:hAnsi="Tahoma" w:cs="Tahoma"/>
          <w:color w:val="212121"/>
          <w:sz w:val="22"/>
          <w:szCs w:val="22"/>
          <w:shd w:val="clear" w:color="auto" w:fill="FFFFFF"/>
        </w:rPr>
        <w:t>** Taught in English.</w:t>
      </w:r>
    </w:p>
    <w:p w:rsidR="009C36DB" w:rsidRPr="008D355C" w:rsidRDefault="009C36DB" w:rsidP="009C36DB">
      <w:pPr>
        <w:pStyle w:val="none"/>
        <w:rPr>
          <w:rFonts w:ascii="Tahoma" w:hAnsi="Tahoma" w:cs="Tahoma"/>
          <w:color w:val="C00000"/>
          <w:sz w:val="22"/>
          <w:szCs w:val="22"/>
          <w:shd w:val="clear" w:color="auto" w:fill="FFFFFF"/>
        </w:rPr>
      </w:pPr>
      <w:r w:rsidRPr="008D355C">
        <w:rPr>
          <w:rFonts w:ascii="Tahoma" w:hAnsi="Tahoma" w:cs="Tahoma"/>
          <w:color w:val="C00000"/>
          <w:sz w:val="22"/>
          <w:szCs w:val="22"/>
          <w:shd w:val="clear" w:color="auto" w:fill="FFFFFF"/>
        </w:rPr>
        <w:t>*** With advisor’s consent</w:t>
      </w:r>
    </w:p>
    <w:p w:rsidR="009C36DB" w:rsidRPr="008C505B" w:rsidRDefault="009C36DB" w:rsidP="009C36DB">
      <w:pPr>
        <w:pStyle w:val="none"/>
        <w:rPr>
          <w:rFonts w:ascii="Tahoma" w:hAnsi="Tahoma" w:cs="Tahoma"/>
          <w:color w:val="212121"/>
          <w:sz w:val="22"/>
          <w:szCs w:val="22"/>
          <w:shd w:val="clear" w:color="auto" w:fill="FFFFFF"/>
        </w:rPr>
      </w:pPr>
      <w:r w:rsidRPr="008C505B">
        <w:rPr>
          <w:rFonts w:ascii="Tahoma" w:hAnsi="Tahoma" w:cs="Tahoma"/>
          <w:color w:val="212121"/>
          <w:sz w:val="22"/>
          <w:szCs w:val="22"/>
          <w:shd w:val="clear" w:color="auto" w:fill="FFFFFF"/>
        </w:rPr>
        <w:t>This interdisciplinary minor is offered by the </w:t>
      </w:r>
      <w:hyperlink r:id="rId1161" w:tgtFrame="_blank" w:tooltip="Department of Literatures, Cultures, and Languages" w:history="1">
        <w:r w:rsidRPr="008C505B">
          <w:rPr>
            <w:rStyle w:val="Hyperlink"/>
            <w:rFonts w:ascii="Tahoma" w:hAnsi="Tahoma" w:cs="Tahoma"/>
            <w:sz w:val="22"/>
            <w:szCs w:val="22"/>
            <w:shd w:val="clear" w:color="auto" w:fill="FFFFFF"/>
          </w:rPr>
          <w:t>Literatures, Cultures and Languages Department</w:t>
        </w:r>
      </w:hyperlink>
      <w:r w:rsidRPr="008C505B">
        <w:rPr>
          <w:rFonts w:ascii="Tahoma" w:hAnsi="Tahoma" w:cs="Tahoma"/>
          <w:color w:val="212121"/>
          <w:sz w:val="22"/>
          <w:szCs w:val="22"/>
          <w:shd w:val="clear" w:color="auto" w:fill="FFFFFF"/>
        </w:rPr>
        <w:t>.</w:t>
      </w:r>
    </w:p>
    <w:p w:rsidR="009C36DB" w:rsidRDefault="009C36DB" w:rsidP="009C36DB">
      <w:pPr>
        <w:pStyle w:val="Heading1"/>
      </w:pPr>
      <w:r>
        <w:t>Justification</w:t>
      </w:r>
    </w:p>
    <w:p w:rsidR="009C36DB" w:rsidRDefault="009C36DB" w:rsidP="009C36DB">
      <w:pPr>
        <w:widowControl w:val="0"/>
        <w:autoSpaceDE w:val="0"/>
        <w:autoSpaceDN w:val="0"/>
        <w:adjustRightInd w:val="0"/>
        <w:rPr>
          <w:rFonts w:ascii="Tahoma" w:hAnsi="Tahoma" w:cs="Tahoma"/>
        </w:rPr>
      </w:pPr>
      <w:r>
        <w:rPr>
          <w:rFonts w:ascii="Tahoma" w:hAnsi="Tahoma" w:cs="Tahoma"/>
        </w:rPr>
        <w:t>1. Reasons for changing the minor: For students to be able to include courses taken abroad that fit well into our minor.</w:t>
      </w:r>
    </w:p>
    <w:p w:rsidR="009C36DB" w:rsidRDefault="009C36DB" w:rsidP="009C36DB">
      <w:pPr>
        <w:widowControl w:val="0"/>
        <w:autoSpaceDE w:val="0"/>
        <w:autoSpaceDN w:val="0"/>
        <w:adjustRightInd w:val="0"/>
        <w:rPr>
          <w:rFonts w:ascii="Tahoma" w:hAnsi="Tahoma" w:cs="Tahoma"/>
        </w:rPr>
      </w:pPr>
      <w:r>
        <w:rPr>
          <w:rFonts w:ascii="Tahoma" w:hAnsi="Tahoma" w:cs="Tahoma"/>
        </w:rPr>
        <w:t>2. Effects on students: Allows more flexibility for students pursuing the minor in terms of course offerings.</w:t>
      </w:r>
    </w:p>
    <w:p w:rsidR="009C36DB" w:rsidRDefault="009C36DB" w:rsidP="009C36DB">
      <w:pPr>
        <w:widowControl w:val="0"/>
        <w:autoSpaceDE w:val="0"/>
        <w:autoSpaceDN w:val="0"/>
        <w:adjustRightInd w:val="0"/>
        <w:rPr>
          <w:rFonts w:ascii="Tahoma" w:hAnsi="Tahoma" w:cs="Tahoma"/>
        </w:rPr>
      </w:pPr>
      <w:r>
        <w:rPr>
          <w:rFonts w:ascii="Tahoma" w:hAnsi="Tahoma" w:cs="Tahoma"/>
        </w:rPr>
        <w:t>3. Effects on other departments: none</w:t>
      </w:r>
    </w:p>
    <w:p w:rsidR="009C36DB" w:rsidRDefault="009C36DB" w:rsidP="009C36DB">
      <w:pPr>
        <w:widowControl w:val="0"/>
        <w:autoSpaceDE w:val="0"/>
        <w:autoSpaceDN w:val="0"/>
        <w:adjustRightInd w:val="0"/>
        <w:rPr>
          <w:rFonts w:ascii="Tahoma" w:hAnsi="Tahoma" w:cs="Tahoma"/>
        </w:rPr>
      </w:pPr>
      <w:r>
        <w:rPr>
          <w:rFonts w:ascii="Tahoma" w:hAnsi="Tahoma" w:cs="Tahoma"/>
        </w:rPr>
        <w:t>4. Effects on regional campuses: none</w:t>
      </w:r>
    </w:p>
    <w:p w:rsidR="009C36DB" w:rsidRDefault="009C36DB" w:rsidP="009C36DB">
      <w:pPr>
        <w:widowControl w:val="0"/>
        <w:autoSpaceDE w:val="0"/>
        <w:autoSpaceDN w:val="0"/>
        <w:adjustRightInd w:val="0"/>
        <w:rPr>
          <w:rFonts w:ascii="Verdana" w:hAnsi="Verdana" w:cs="Verdana"/>
        </w:rPr>
      </w:pPr>
      <w:r>
        <w:rPr>
          <w:rFonts w:ascii="Verdana" w:hAnsi="Verdana" w:cs="Verdana"/>
        </w:rPr>
        <w:t xml:space="preserve">5. </w:t>
      </w:r>
      <w:hyperlink r:id="rId1162" w:anchor="dates" w:history="1">
        <w:r w:rsidRPr="006974E9">
          <w:rPr>
            <w:rStyle w:val="Hyperlink"/>
            <w:rFonts w:ascii="Verdana" w:hAnsi="Verdana" w:cs="Verdana"/>
          </w:rPr>
          <w:t>Dates approved</w:t>
        </w:r>
      </w:hyperlink>
      <w:r>
        <w:rPr>
          <w:rFonts w:ascii="Verdana" w:hAnsi="Verdana" w:cs="Verdana"/>
        </w:rPr>
        <w:t xml:space="preserve"> by</w:t>
      </w:r>
    </w:p>
    <w:p w:rsidR="009C36DB" w:rsidRDefault="009C36DB" w:rsidP="009C36DB">
      <w:pPr>
        <w:widowControl w:val="0"/>
        <w:autoSpaceDE w:val="0"/>
        <w:autoSpaceDN w:val="0"/>
        <w:adjustRightInd w:val="0"/>
        <w:rPr>
          <w:rFonts w:ascii="Verdana" w:hAnsi="Verdana" w:cs="Verdana"/>
        </w:rPr>
      </w:pPr>
      <w:r>
        <w:rPr>
          <w:rFonts w:ascii="Verdana" w:hAnsi="Verdana" w:cs="Verdana"/>
        </w:rPr>
        <w:t>    Department Curriculum Committee: Aug 22, 2018</w:t>
      </w:r>
    </w:p>
    <w:p w:rsidR="009C36DB" w:rsidRDefault="009C36DB" w:rsidP="009C36DB">
      <w:pPr>
        <w:widowControl w:val="0"/>
        <w:autoSpaceDE w:val="0"/>
        <w:autoSpaceDN w:val="0"/>
        <w:adjustRightInd w:val="0"/>
        <w:rPr>
          <w:rFonts w:ascii="Verdana" w:hAnsi="Verdana" w:cs="Verdana"/>
        </w:rPr>
      </w:pPr>
      <w:r>
        <w:rPr>
          <w:rFonts w:ascii="Verdana" w:hAnsi="Verdana" w:cs="Verdana"/>
        </w:rPr>
        <w:t xml:space="preserve">    Department Faculty: </w:t>
      </w:r>
    </w:p>
    <w:p w:rsidR="009C36DB" w:rsidRDefault="009C36DB" w:rsidP="009C36DB">
      <w:pPr>
        <w:widowControl w:val="0"/>
        <w:autoSpaceDE w:val="0"/>
        <w:autoSpaceDN w:val="0"/>
        <w:adjustRightInd w:val="0"/>
        <w:ind w:left="360" w:hanging="360"/>
        <w:rPr>
          <w:rFonts w:ascii="Verdana" w:hAnsi="Verdana" w:cs="Verdana"/>
        </w:rPr>
      </w:pPr>
      <w:r>
        <w:rPr>
          <w:rFonts w:ascii="Verdana" w:hAnsi="Verdana" w:cs="Verdana"/>
        </w:rPr>
        <w:t>6. Name, Phone Number, and e-mail address of principal contact person: Jacqueline Loss, jacqueline.loss@uconn.edu</w:t>
      </w:r>
    </w:p>
    <w:p w:rsidR="009C36DB" w:rsidRDefault="009C36DB" w:rsidP="009C36DB">
      <w:pPr>
        <w:widowControl w:val="0"/>
        <w:autoSpaceDE w:val="0"/>
        <w:autoSpaceDN w:val="0"/>
        <w:adjustRightInd w:val="0"/>
        <w:ind w:left="360" w:hanging="360"/>
        <w:rPr>
          <w:rFonts w:ascii="Verdana" w:hAnsi="Verdana" w:cs="Verdana"/>
        </w:rPr>
      </w:pPr>
    </w:p>
    <w:p w:rsidR="009C36DB" w:rsidRPr="00CD119C" w:rsidRDefault="009C36DB" w:rsidP="009C36DB">
      <w:pPr>
        <w:pStyle w:val="Heading1"/>
      </w:pPr>
      <w:r>
        <w:t>Plan of Study</w:t>
      </w:r>
    </w:p>
    <w:p w:rsidR="009C36DB" w:rsidRDefault="009C36DB" w:rsidP="009C36DB">
      <w:pPr>
        <w:widowControl w:val="0"/>
        <w:autoSpaceDE w:val="0"/>
        <w:autoSpaceDN w:val="0"/>
        <w:adjustRightInd w:val="0"/>
        <w:rPr>
          <w:rFonts w:ascii="Tahoma" w:hAnsi="Tahoma" w:cs="Tahoma"/>
        </w:rPr>
      </w:pPr>
      <w:r>
        <w:rPr>
          <w:rFonts w:ascii="Tahoma" w:hAnsi="Tahoma" w:cs="Tahoma"/>
        </w:rPr>
        <w:t>If the proposed change modifies the requirements of the Minor, then attach a revised "Minor Plan of Study" form to your submission email as a separate document. The plan of study should include the following information:</w:t>
      </w:r>
    </w:p>
    <w:p w:rsidR="009C36DB" w:rsidRDefault="009C36DB" w:rsidP="009C36DB">
      <w:pPr>
        <w:widowControl w:val="0"/>
        <w:autoSpaceDE w:val="0"/>
        <w:autoSpaceDN w:val="0"/>
        <w:adjustRightInd w:val="0"/>
        <w:rPr>
          <w:rFonts w:ascii="Tahoma" w:hAnsi="Tahoma" w:cs="Tahoma"/>
        </w:rPr>
      </w:pPr>
    </w:p>
    <w:p w:rsidR="009C36DB" w:rsidRDefault="009C36DB" w:rsidP="009C36DB">
      <w:pPr>
        <w:widowControl w:val="0"/>
        <w:autoSpaceDE w:val="0"/>
        <w:autoSpaceDN w:val="0"/>
        <w:adjustRightInd w:val="0"/>
        <w:rPr>
          <w:rFonts w:ascii="Tahoma" w:hAnsi="Tahoma" w:cs="Tahoma"/>
        </w:rPr>
      </w:pPr>
      <w:r>
        <w:rPr>
          <w:rFonts w:ascii="Tahoma" w:hAnsi="Tahoma" w:cs="Tahoma"/>
        </w:rPr>
        <w:t>A. Near the top of the form:</w:t>
      </w:r>
    </w:p>
    <w:p w:rsidR="009C36DB" w:rsidRDefault="009C36DB" w:rsidP="009C36DB">
      <w:pPr>
        <w:widowControl w:val="0"/>
        <w:autoSpaceDE w:val="0"/>
        <w:autoSpaceDN w:val="0"/>
        <w:adjustRightInd w:val="0"/>
        <w:rPr>
          <w:rFonts w:ascii="Tahoma" w:hAnsi="Tahoma" w:cs="Tahoma"/>
        </w:rPr>
      </w:pPr>
    </w:p>
    <w:p w:rsidR="009C36DB" w:rsidRDefault="009C36DB" w:rsidP="009C36DB">
      <w:pPr>
        <w:widowControl w:val="0"/>
        <w:autoSpaceDE w:val="0"/>
        <w:autoSpaceDN w:val="0"/>
        <w:adjustRightInd w:val="0"/>
        <w:rPr>
          <w:rFonts w:ascii="Tahoma" w:hAnsi="Tahoma" w:cs="Tahoma"/>
        </w:rPr>
      </w:pPr>
      <w:r>
        <w:rPr>
          <w:rFonts w:ascii="Tahoma" w:hAnsi="Tahoma" w:cs="Tahoma"/>
        </w:rPr>
        <w:t>NOTE: Completion of a minor requires that a student earn a C (2.0) or better in each of the required courses for that minor. A maximum of 3 credits towards the minor may be transfer credits of courses equivalent to University of Connecticut courses. Substitutions are not possible for required courses in a minor.</w:t>
      </w:r>
    </w:p>
    <w:p w:rsidR="009C36DB" w:rsidRDefault="009C36DB" w:rsidP="009C36DB">
      <w:pPr>
        <w:widowControl w:val="0"/>
        <w:autoSpaceDE w:val="0"/>
        <w:autoSpaceDN w:val="0"/>
        <w:adjustRightInd w:val="0"/>
        <w:rPr>
          <w:rFonts w:ascii="Tahoma" w:hAnsi="Tahoma" w:cs="Tahoma"/>
        </w:rPr>
      </w:pPr>
    </w:p>
    <w:p w:rsidR="009C36DB" w:rsidRDefault="009C36DB" w:rsidP="009C36DB">
      <w:pPr>
        <w:widowControl w:val="0"/>
        <w:autoSpaceDE w:val="0"/>
        <w:autoSpaceDN w:val="0"/>
        <w:adjustRightInd w:val="0"/>
        <w:rPr>
          <w:rFonts w:ascii="Tahoma" w:hAnsi="Tahoma" w:cs="Tahoma"/>
        </w:rPr>
      </w:pPr>
      <w:r>
        <w:rPr>
          <w:rFonts w:ascii="Tahoma" w:hAnsi="Tahoma" w:cs="Tahoma"/>
        </w:rPr>
        <w:t xml:space="preserve">B. At the bottom of the form: </w:t>
      </w:r>
    </w:p>
    <w:p w:rsidR="009C36DB" w:rsidRDefault="009C36DB" w:rsidP="009C36DB">
      <w:pPr>
        <w:widowControl w:val="0"/>
        <w:autoSpaceDE w:val="0"/>
        <w:autoSpaceDN w:val="0"/>
        <w:adjustRightInd w:val="0"/>
        <w:rPr>
          <w:rFonts w:ascii="Tahoma" w:hAnsi="Tahoma" w:cs="Tahoma"/>
        </w:rPr>
      </w:pPr>
    </w:p>
    <w:p w:rsidR="009C36DB" w:rsidRDefault="009C36DB" w:rsidP="009C36DB">
      <w:pPr>
        <w:widowControl w:val="0"/>
        <w:autoSpaceDE w:val="0"/>
        <w:autoSpaceDN w:val="0"/>
        <w:adjustRightInd w:val="0"/>
        <w:rPr>
          <w:rFonts w:ascii="Tahoma" w:hAnsi="Tahoma" w:cs="Tahoma"/>
        </w:rPr>
      </w:pPr>
      <w:r>
        <w:rPr>
          <w:rFonts w:ascii="Tahoma" w:hAnsi="Tahoma" w:cs="Tahoma"/>
        </w:rPr>
        <w:t xml:space="preserve">Name of Student: ______________________ </w:t>
      </w:r>
    </w:p>
    <w:p w:rsidR="009C36DB" w:rsidRDefault="009C36DB" w:rsidP="009C36DB">
      <w:pPr>
        <w:widowControl w:val="0"/>
        <w:autoSpaceDE w:val="0"/>
        <w:autoSpaceDN w:val="0"/>
        <w:adjustRightInd w:val="0"/>
        <w:rPr>
          <w:rFonts w:ascii="Tahoma" w:hAnsi="Tahoma" w:cs="Tahoma"/>
        </w:rPr>
      </w:pPr>
    </w:p>
    <w:p w:rsidR="009C36DB" w:rsidRDefault="009C36DB" w:rsidP="009C36DB">
      <w:pPr>
        <w:widowControl w:val="0"/>
        <w:autoSpaceDE w:val="0"/>
        <w:autoSpaceDN w:val="0"/>
        <w:adjustRightInd w:val="0"/>
        <w:rPr>
          <w:rFonts w:ascii="Tahoma" w:hAnsi="Tahoma" w:cs="Tahoma"/>
        </w:rPr>
      </w:pPr>
      <w:r>
        <w:rPr>
          <w:rFonts w:ascii="Tahoma" w:hAnsi="Tahoma" w:cs="Tahoma"/>
        </w:rPr>
        <w:lastRenderedPageBreak/>
        <w:t xml:space="preserve">I approve the above program for the Minor in &lt;insert name&gt; </w:t>
      </w:r>
    </w:p>
    <w:p w:rsidR="009C36DB" w:rsidRDefault="009C36DB" w:rsidP="009C36DB">
      <w:pPr>
        <w:widowControl w:val="0"/>
        <w:autoSpaceDE w:val="0"/>
        <w:autoSpaceDN w:val="0"/>
        <w:adjustRightInd w:val="0"/>
        <w:rPr>
          <w:rFonts w:ascii="Tahoma" w:hAnsi="Tahoma" w:cs="Tahoma"/>
        </w:rPr>
      </w:pPr>
      <w:r>
        <w:rPr>
          <w:rFonts w:ascii="Tahoma" w:hAnsi="Tahoma" w:cs="Tahoma"/>
        </w:rPr>
        <w:t>(signed) _________________________ Dept. of &lt;insert name&gt;</w:t>
      </w:r>
    </w:p>
    <w:p w:rsidR="009C36DB" w:rsidRDefault="009C36DB" w:rsidP="009C36DB">
      <w:pPr>
        <w:widowControl w:val="0"/>
        <w:autoSpaceDE w:val="0"/>
        <w:autoSpaceDN w:val="0"/>
        <w:adjustRightInd w:val="0"/>
        <w:rPr>
          <w:rFonts w:ascii="Tahoma" w:hAnsi="Tahoma" w:cs="Tahoma"/>
        </w:rPr>
      </w:pPr>
    </w:p>
    <w:p w:rsidR="009C36DB" w:rsidRDefault="009C36DB" w:rsidP="009C36DB">
      <w:pPr>
        <w:widowControl w:val="0"/>
        <w:autoSpaceDE w:val="0"/>
        <w:autoSpaceDN w:val="0"/>
        <w:adjustRightInd w:val="0"/>
        <w:rPr>
          <w:rFonts w:ascii="Tahoma" w:hAnsi="Tahoma" w:cs="Tahoma"/>
        </w:rPr>
      </w:pPr>
    </w:p>
    <w:p w:rsidR="009C36DB" w:rsidRPr="003465FB" w:rsidRDefault="009C36DB" w:rsidP="009C36DB">
      <w:pPr>
        <w:tabs>
          <w:tab w:val="left" w:pos="960"/>
        </w:tabs>
        <w:rPr>
          <w:rFonts w:ascii="Verdana" w:hAnsi="Verdana"/>
        </w:rPr>
      </w:pPr>
    </w:p>
    <w:p w:rsidR="00AF4C16" w:rsidRDefault="00AF4C16" w:rsidP="00EB676C"/>
    <w:p w:rsidR="00EB676C" w:rsidRPr="009C36DB" w:rsidRDefault="00EB676C" w:rsidP="00EB676C">
      <w:pPr>
        <w:rPr>
          <w:b/>
        </w:rPr>
      </w:pPr>
      <w:r w:rsidRPr="009C36DB">
        <w:rPr>
          <w:b/>
        </w:rPr>
        <w:t>2018-198</w:t>
      </w:r>
      <w:r w:rsidRPr="009C36DB">
        <w:rPr>
          <w:b/>
        </w:rPr>
        <w:tab/>
        <w:t>PHYS</w:t>
      </w:r>
      <w:r w:rsidRPr="009C36DB">
        <w:rPr>
          <w:b/>
        </w:rPr>
        <w:tab/>
      </w:r>
      <w:r w:rsidRPr="009C36DB">
        <w:rPr>
          <w:b/>
        </w:rPr>
        <w:tab/>
      </w:r>
      <w:r w:rsidRPr="009C36DB">
        <w:rPr>
          <w:b/>
        </w:rPr>
        <w:tab/>
        <w:t>Revise Minor</w:t>
      </w:r>
    </w:p>
    <w:p w:rsidR="00FB1C22" w:rsidRDefault="00FB1C22" w:rsidP="002F17C5"/>
    <w:p w:rsidR="002B6CAB" w:rsidRDefault="002B6CAB" w:rsidP="002B6CAB">
      <w:r>
        <w:rPr>
          <w:noProof/>
        </w:rPr>
        <w:drawing>
          <wp:inline distT="0" distB="0" distL="0" distR="0" wp14:anchorId="2143E1A9" wp14:editId="4434E716">
            <wp:extent cx="5486400" cy="838200"/>
            <wp:effectExtent l="0" t="0" r="0" b="0"/>
            <wp:docPr id="11" name="Picture 11"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517">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2B6CAB" w:rsidRDefault="002B6CAB" w:rsidP="002B6CAB"/>
    <w:p w:rsidR="002B6CAB" w:rsidRDefault="002B6CAB" w:rsidP="002B6CAB">
      <w:pPr>
        <w:widowControl w:val="0"/>
        <w:autoSpaceDE w:val="0"/>
        <w:autoSpaceDN w:val="0"/>
        <w:adjustRightInd w:val="0"/>
        <w:rPr>
          <w:rFonts w:ascii="Verdana" w:hAnsi="Verdana" w:cs="Verdana"/>
        </w:rPr>
      </w:pPr>
      <w:r>
        <w:rPr>
          <w:rFonts w:ascii="Verdana" w:hAnsi="Verdana" w:cs="Verdana"/>
          <w:b/>
          <w:bCs/>
          <w:sz w:val="28"/>
          <w:szCs w:val="28"/>
        </w:rPr>
        <w:t>Proposal to Change a Minor</w:t>
      </w:r>
    </w:p>
    <w:p w:rsidR="002B6CAB" w:rsidRDefault="002B6CAB" w:rsidP="002B6CAB">
      <w:pPr>
        <w:widowControl w:val="0"/>
        <w:autoSpaceDE w:val="0"/>
        <w:autoSpaceDN w:val="0"/>
        <w:adjustRightInd w:val="0"/>
        <w:rPr>
          <w:rFonts w:ascii="Verdana" w:hAnsi="Verdana" w:cs="Verdana"/>
        </w:rPr>
      </w:pPr>
      <w:r>
        <w:rPr>
          <w:rFonts w:ascii="Verdana" w:hAnsi="Verdana" w:cs="Verdana"/>
          <w:sz w:val="18"/>
          <w:szCs w:val="18"/>
        </w:rPr>
        <w:t>Last revised: September 24, 2013</w:t>
      </w:r>
    </w:p>
    <w:p w:rsidR="002B6CAB" w:rsidRDefault="002B6CAB" w:rsidP="002B6CAB">
      <w:pPr>
        <w:widowControl w:val="0"/>
        <w:autoSpaceDE w:val="0"/>
        <w:autoSpaceDN w:val="0"/>
        <w:adjustRightInd w:val="0"/>
        <w:rPr>
          <w:rFonts w:ascii="Verdana" w:hAnsi="Verdana" w:cs="Verdana"/>
        </w:rPr>
      </w:pPr>
    </w:p>
    <w:p w:rsidR="002B6CAB" w:rsidRDefault="002B6CAB" w:rsidP="002B6CAB">
      <w:pPr>
        <w:widowControl w:val="0"/>
        <w:autoSpaceDE w:val="0"/>
        <w:autoSpaceDN w:val="0"/>
        <w:adjustRightInd w:val="0"/>
        <w:rPr>
          <w:rFonts w:ascii="Tahoma" w:hAnsi="Tahoma" w:cs="Tahoma"/>
        </w:rPr>
      </w:pPr>
      <w:r>
        <w:rPr>
          <w:rFonts w:ascii="Tahoma" w:hAnsi="Tahoma" w:cs="Tahoma"/>
        </w:rPr>
        <w:t>1. Date: 08/17/2018</w:t>
      </w:r>
    </w:p>
    <w:p w:rsidR="002B6CAB" w:rsidRDefault="002B6CAB" w:rsidP="002B6CAB">
      <w:pPr>
        <w:widowControl w:val="0"/>
        <w:autoSpaceDE w:val="0"/>
        <w:autoSpaceDN w:val="0"/>
        <w:adjustRightInd w:val="0"/>
        <w:rPr>
          <w:rFonts w:ascii="Tahoma" w:hAnsi="Tahoma" w:cs="Tahoma"/>
        </w:rPr>
      </w:pPr>
      <w:r>
        <w:rPr>
          <w:rFonts w:ascii="Tahoma" w:hAnsi="Tahoma" w:cs="Tahoma"/>
        </w:rPr>
        <w:t>2. Department or Program: Physics</w:t>
      </w:r>
    </w:p>
    <w:p w:rsidR="002B6CAB" w:rsidRDefault="002B6CAB" w:rsidP="002B6CAB">
      <w:pPr>
        <w:widowControl w:val="0"/>
        <w:autoSpaceDE w:val="0"/>
        <w:autoSpaceDN w:val="0"/>
        <w:adjustRightInd w:val="0"/>
        <w:rPr>
          <w:rFonts w:ascii="Tahoma" w:hAnsi="Tahoma" w:cs="Tahoma"/>
        </w:rPr>
      </w:pPr>
      <w:r>
        <w:rPr>
          <w:rFonts w:ascii="Tahoma" w:hAnsi="Tahoma" w:cs="Tahoma"/>
        </w:rPr>
        <w:t>3. Title of Minor: Physics</w:t>
      </w:r>
    </w:p>
    <w:p w:rsidR="002B6CAB" w:rsidRDefault="002B6CAB" w:rsidP="002B6CAB">
      <w:pPr>
        <w:widowControl w:val="0"/>
        <w:autoSpaceDE w:val="0"/>
        <w:autoSpaceDN w:val="0"/>
        <w:adjustRightInd w:val="0"/>
        <w:rPr>
          <w:rFonts w:ascii="Tahoma" w:hAnsi="Tahoma" w:cs="Tahoma"/>
        </w:rPr>
      </w:pPr>
      <w:r>
        <w:rPr>
          <w:rFonts w:ascii="Tahoma" w:hAnsi="Tahoma" w:cs="Tahoma"/>
        </w:rPr>
        <w:t xml:space="preserve">4. </w:t>
      </w:r>
      <w:hyperlink r:id="rId1163" w:anchor="effective" w:history="1">
        <w:r w:rsidRPr="009053C3">
          <w:rPr>
            <w:rStyle w:val="Hyperlink"/>
            <w:rFonts w:ascii="Tahoma" w:hAnsi="Tahoma" w:cs="Tahoma"/>
          </w:rPr>
          <w:t>Effective</w:t>
        </w:r>
      </w:hyperlink>
      <w:r>
        <w:rPr>
          <w:rFonts w:ascii="Tahoma" w:hAnsi="Tahoma" w:cs="Tahoma"/>
        </w:rPr>
        <w:t xml:space="preserve"> Date (semester, year): Fall, 2018</w:t>
      </w:r>
    </w:p>
    <w:p w:rsidR="002B6CAB" w:rsidRPr="00FD0690" w:rsidRDefault="002B6CAB" w:rsidP="002B6CAB">
      <w:pPr>
        <w:widowControl w:val="0"/>
        <w:autoSpaceDE w:val="0"/>
        <w:autoSpaceDN w:val="0"/>
        <w:adjustRightInd w:val="0"/>
        <w:rPr>
          <w:rFonts w:ascii="Tahoma" w:hAnsi="Tahoma" w:cs="Tahoma"/>
        </w:rPr>
      </w:pPr>
      <w:r>
        <w:rPr>
          <w:rFonts w:ascii="Tahoma" w:hAnsi="Tahoma" w:cs="Tahoma"/>
        </w:rPr>
        <w:t xml:space="preserve">(Consult Registrar’s change catalog site </w:t>
      </w:r>
      <w:r w:rsidRPr="000314C2">
        <w:rPr>
          <w:rFonts w:ascii="Tahoma" w:hAnsi="Tahoma" w:cs="Tahoma"/>
        </w:rPr>
        <w:t xml:space="preserve">to determine earliest </w:t>
      </w:r>
      <w:r>
        <w:rPr>
          <w:rFonts w:ascii="Tahoma" w:hAnsi="Tahoma" w:cs="Tahoma"/>
        </w:rPr>
        <w:t xml:space="preserve">possible effective date.  If </w:t>
      </w:r>
      <w:r w:rsidRPr="000314C2">
        <w:rPr>
          <w:rFonts w:ascii="Tahoma" w:hAnsi="Tahoma" w:cs="Tahoma"/>
        </w:rPr>
        <w:t>a later date</w:t>
      </w:r>
      <w:r>
        <w:rPr>
          <w:rFonts w:ascii="Tahoma" w:hAnsi="Tahoma" w:cs="Tahoma"/>
        </w:rPr>
        <w:t xml:space="preserve"> is desired</w:t>
      </w:r>
      <w:r w:rsidRPr="000314C2">
        <w:rPr>
          <w:rFonts w:ascii="Tahoma" w:hAnsi="Tahoma" w:cs="Tahoma"/>
        </w:rPr>
        <w:t>, indicate here.)</w:t>
      </w:r>
    </w:p>
    <w:p w:rsidR="002B6CAB" w:rsidRDefault="002B6CAB" w:rsidP="002B6CAB">
      <w:pPr>
        <w:widowControl w:val="0"/>
        <w:autoSpaceDE w:val="0"/>
        <w:autoSpaceDN w:val="0"/>
        <w:adjustRightInd w:val="0"/>
        <w:rPr>
          <w:rFonts w:ascii="Tahoma" w:hAnsi="Tahoma" w:cs="Tahoma"/>
        </w:rPr>
      </w:pPr>
      <w:r>
        <w:rPr>
          <w:rFonts w:ascii="Tahoma" w:hAnsi="Tahoma" w:cs="Tahoma"/>
        </w:rPr>
        <w:t>5. Nature of change: course listing</w:t>
      </w:r>
    </w:p>
    <w:p w:rsidR="002B6CAB" w:rsidRDefault="002B6CAB" w:rsidP="002B6CAB">
      <w:pPr>
        <w:widowControl w:val="0"/>
        <w:autoSpaceDE w:val="0"/>
        <w:autoSpaceDN w:val="0"/>
        <w:adjustRightInd w:val="0"/>
        <w:rPr>
          <w:rFonts w:ascii="Tahoma" w:hAnsi="Tahoma" w:cs="Tahoma"/>
        </w:rPr>
      </w:pPr>
    </w:p>
    <w:p w:rsidR="002B6CAB" w:rsidRPr="009053C3" w:rsidRDefault="002B6CAB" w:rsidP="002B6CAB">
      <w:pPr>
        <w:pStyle w:val="Heading1"/>
      </w:pPr>
      <w:r>
        <w:t>Existing Catalog Description of Minor</w:t>
      </w:r>
    </w:p>
    <w:p w:rsidR="002B6CAB" w:rsidRPr="00C55DC1" w:rsidRDefault="002B6CAB" w:rsidP="002B6CAB">
      <w:pPr>
        <w:widowControl w:val="0"/>
        <w:autoSpaceDE w:val="0"/>
        <w:autoSpaceDN w:val="0"/>
        <w:adjustRightInd w:val="0"/>
        <w:rPr>
          <w:rFonts w:ascii="Helvetica Neue Medium" w:hAnsi="Helvetica Neue Medium" w:cs="Helvetica Neue Medium"/>
          <w:color w:val="262626"/>
          <w:sz w:val="28"/>
          <w:szCs w:val="28"/>
        </w:rPr>
      </w:pPr>
      <w:r w:rsidRPr="00C55DC1">
        <w:rPr>
          <w:rFonts w:ascii="Helvetica Neue Medium" w:hAnsi="Helvetica Neue Medium" w:cs="Helvetica Neue Medium"/>
          <w:color w:val="262626"/>
          <w:sz w:val="28"/>
          <w:szCs w:val="28"/>
        </w:rPr>
        <w:t>Physics Minor</w:t>
      </w:r>
    </w:p>
    <w:p w:rsidR="002B6CAB" w:rsidRDefault="002B6CAB" w:rsidP="002B6CAB">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Although this minor is particularly suitable for students in the physical or life sciences as well as in engineering, it will also serve other students who have the appropriate Freshman/Sophomore calculus-based physics preparation. The minor introduces the students to the core concepts in mechanics, electricity and magnetism, thermal physics, and quantum physics, and provides further opportunities to study laser physics, optics, nuclear and particle physics, and astrophysics. The minor requires a minimum of fifteen credits of 2000-level or higher course work.</w:t>
      </w:r>
    </w:p>
    <w:p w:rsidR="002B6CAB" w:rsidRPr="00C55DC1" w:rsidRDefault="002B6CAB" w:rsidP="002B6CAB">
      <w:pPr>
        <w:widowControl w:val="0"/>
        <w:autoSpaceDE w:val="0"/>
        <w:autoSpaceDN w:val="0"/>
        <w:adjustRightInd w:val="0"/>
        <w:rPr>
          <w:rFonts w:ascii="Helvetica Neue Medium" w:hAnsi="Helvetica Neue Medium" w:cs="Helvetica Neue Medium"/>
          <w:color w:val="262626"/>
          <w:sz w:val="28"/>
          <w:szCs w:val="28"/>
        </w:rPr>
      </w:pPr>
      <w:r w:rsidRPr="00C55DC1">
        <w:rPr>
          <w:rFonts w:ascii="Helvetica Neue Medium" w:hAnsi="Helvetica Neue Medium" w:cs="Helvetica Neue Medium"/>
          <w:color w:val="262626"/>
          <w:sz w:val="28"/>
          <w:szCs w:val="28"/>
        </w:rPr>
        <w:t>Course Requirements</w:t>
      </w:r>
    </w:p>
    <w:p w:rsidR="002B6CAB" w:rsidRDefault="002B6CAB" w:rsidP="002B6CAB">
      <w:pPr>
        <w:widowControl w:val="0"/>
        <w:numPr>
          <w:ilvl w:val="0"/>
          <w:numId w:val="9"/>
        </w:numPr>
        <w:tabs>
          <w:tab w:val="left" w:pos="220"/>
          <w:tab w:val="left" w:pos="720"/>
        </w:tabs>
        <w:autoSpaceDE w:val="0"/>
        <w:autoSpaceDN w:val="0"/>
        <w:adjustRightInd w:val="0"/>
        <w:ind w:hanging="720"/>
        <w:rPr>
          <w:rFonts w:ascii="Helvetica Neue" w:hAnsi="Helvetica Neue" w:cs="Helvetica Neue"/>
          <w:color w:val="262626"/>
          <w:sz w:val="28"/>
          <w:szCs w:val="28"/>
        </w:rPr>
      </w:pPr>
      <w:r>
        <w:rPr>
          <w:rFonts w:ascii="Helvetica Neue" w:hAnsi="Helvetica Neue" w:cs="Helvetica Neue"/>
          <w:color w:val="262626"/>
          <w:sz w:val="28"/>
          <w:szCs w:val="28"/>
        </w:rPr>
        <w:t xml:space="preserve">. Nine credits of required courses: </w:t>
      </w:r>
      <w:hyperlink r:id="rId1164" w:anchor="2300" w:history="1">
        <w:r>
          <w:rPr>
            <w:rFonts w:ascii="Helvetica Neue" w:hAnsi="Helvetica Neue" w:cs="Helvetica Neue"/>
            <w:color w:val="0F3573"/>
            <w:sz w:val="28"/>
            <w:szCs w:val="28"/>
            <w:u w:val="single" w:color="0F3573"/>
          </w:rPr>
          <w:t>PHYS 2300</w:t>
        </w:r>
      </w:hyperlink>
      <w:r>
        <w:rPr>
          <w:rFonts w:ascii="Helvetica Neue" w:hAnsi="Helvetica Neue" w:cs="Helvetica Neue"/>
          <w:color w:val="262626"/>
          <w:sz w:val="28"/>
          <w:szCs w:val="28"/>
        </w:rPr>
        <w:t xml:space="preserve">, </w:t>
      </w:r>
      <w:hyperlink r:id="rId1165" w:anchor="3101" w:history="1">
        <w:r>
          <w:rPr>
            <w:rFonts w:ascii="Helvetica Neue" w:hAnsi="Helvetica Neue" w:cs="Helvetica Neue"/>
            <w:color w:val="0F3573"/>
            <w:sz w:val="28"/>
            <w:szCs w:val="28"/>
            <w:u w:val="single" w:color="0F3573"/>
          </w:rPr>
          <w:t>3101</w:t>
        </w:r>
      </w:hyperlink>
      <w:r>
        <w:rPr>
          <w:rFonts w:ascii="Helvetica Neue" w:hAnsi="Helvetica Neue" w:cs="Helvetica Neue"/>
          <w:color w:val="262626"/>
          <w:sz w:val="28"/>
          <w:szCs w:val="28"/>
        </w:rPr>
        <w:t xml:space="preserve">, </w:t>
      </w:r>
      <w:hyperlink r:id="rId1166" w:anchor="3201" w:history="1">
        <w:r>
          <w:rPr>
            <w:rFonts w:ascii="Helvetica Neue" w:hAnsi="Helvetica Neue" w:cs="Helvetica Neue"/>
            <w:color w:val="0F3573"/>
            <w:sz w:val="28"/>
            <w:szCs w:val="28"/>
            <w:u w:val="single" w:color="0F3573"/>
          </w:rPr>
          <w:t>3201</w:t>
        </w:r>
      </w:hyperlink>
      <w:r>
        <w:rPr>
          <w:rFonts w:ascii="Helvetica Neue" w:hAnsi="Helvetica Neue" w:cs="Helvetica Neue"/>
          <w:color w:val="262626"/>
          <w:sz w:val="28"/>
          <w:szCs w:val="28"/>
        </w:rPr>
        <w:t xml:space="preserve">, </w:t>
      </w:r>
      <w:hyperlink r:id="rId1167" w:anchor="3401" w:history="1">
        <w:r>
          <w:rPr>
            <w:rFonts w:ascii="Helvetica Neue" w:hAnsi="Helvetica Neue" w:cs="Helvetica Neue"/>
            <w:color w:val="0F3573"/>
            <w:sz w:val="28"/>
            <w:szCs w:val="28"/>
            <w:u w:val="single" w:color="0F3573"/>
          </w:rPr>
          <w:t>3401</w:t>
        </w:r>
      </w:hyperlink>
      <w:r>
        <w:rPr>
          <w:rFonts w:ascii="Helvetica Neue" w:hAnsi="Helvetica Neue" w:cs="Helvetica Neue"/>
          <w:color w:val="262626"/>
          <w:sz w:val="28"/>
          <w:szCs w:val="28"/>
        </w:rPr>
        <w:t xml:space="preserve">, or </w:t>
      </w:r>
      <w:hyperlink r:id="rId1168" w:anchor="3001" w:history="1">
        <w:r>
          <w:rPr>
            <w:rFonts w:ascii="Helvetica Neue" w:hAnsi="Helvetica Neue" w:cs="Helvetica Neue"/>
            <w:color w:val="0F3573"/>
            <w:sz w:val="28"/>
            <w:szCs w:val="28"/>
            <w:u w:val="single" w:color="0F3573"/>
          </w:rPr>
          <w:t xml:space="preserve">ECE </w:t>
        </w:r>
        <w:r>
          <w:rPr>
            <w:rFonts w:ascii="Helvetica Neue" w:hAnsi="Helvetica Neue" w:cs="Helvetica Neue"/>
            <w:color w:val="0F3573"/>
            <w:sz w:val="28"/>
            <w:szCs w:val="28"/>
            <w:u w:val="single" w:color="0F3573"/>
          </w:rPr>
          <w:lastRenderedPageBreak/>
          <w:t>3001</w:t>
        </w:r>
      </w:hyperlink>
    </w:p>
    <w:p w:rsidR="002B6CAB" w:rsidRDefault="002B6CAB" w:rsidP="002B6CAB">
      <w:pPr>
        <w:widowControl w:val="0"/>
        <w:numPr>
          <w:ilvl w:val="0"/>
          <w:numId w:val="9"/>
        </w:numPr>
        <w:tabs>
          <w:tab w:val="left" w:pos="220"/>
          <w:tab w:val="left" w:pos="720"/>
        </w:tabs>
        <w:autoSpaceDE w:val="0"/>
        <w:autoSpaceDN w:val="0"/>
        <w:adjustRightInd w:val="0"/>
        <w:ind w:hanging="720"/>
        <w:rPr>
          <w:rFonts w:ascii="Helvetica Neue" w:hAnsi="Helvetica Neue" w:cs="Helvetica Neue"/>
          <w:color w:val="262626"/>
          <w:sz w:val="28"/>
          <w:szCs w:val="28"/>
        </w:rPr>
      </w:pPr>
      <w:r>
        <w:rPr>
          <w:rFonts w:ascii="Helvetica Neue" w:hAnsi="Helvetica Neue" w:cs="Helvetica Neue"/>
          <w:color w:val="262626"/>
          <w:sz w:val="28"/>
          <w:szCs w:val="28"/>
        </w:rPr>
        <w:t xml:space="preserve">. Six credits of elective courses chosen from any of the PHYS 2000-level or higher courses, other than the ones already taken above, with no more than three credits from </w:t>
      </w:r>
      <w:hyperlink r:id="rId1169" w:anchor="4096" w:history="1">
        <w:r>
          <w:rPr>
            <w:rFonts w:ascii="Helvetica Neue" w:hAnsi="Helvetica Neue" w:cs="Helvetica Neue"/>
            <w:color w:val="0F3573"/>
            <w:sz w:val="28"/>
            <w:szCs w:val="28"/>
            <w:u w:val="single" w:color="0F3573"/>
          </w:rPr>
          <w:t>PHYS 4096W</w:t>
        </w:r>
      </w:hyperlink>
      <w:r>
        <w:rPr>
          <w:rFonts w:ascii="Helvetica Neue" w:hAnsi="Helvetica Neue" w:cs="Helvetica Neue"/>
          <w:color w:val="262626"/>
          <w:sz w:val="28"/>
          <w:szCs w:val="28"/>
        </w:rPr>
        <w:t xml:space="preserve"> and </w:t>
      </w:r>
      <w:hyperlink r:id="rId1170" w:anchor="4099" w:history="1">
        <w:r>
          <w:rPr>
            <w:rFonts w:ascii="Helvetica Neue" w:hAnsi="Helvetica Neue" w:cs="Helvetica Neue"/>
            <w:color w:val="0F3573"/>
            <w:sz w:val="28"/>
            <w:szCs w:val="28"/>
            <w:u w:val="single" w:color="0F3573"/>
          </w:rPr>
          <w:t>4099</w:t>
        </w:r>
      </w:hyperlink>
      <w:r>
        <w:rPr>
          <w:rFonts w:ascii="Helvetica Neue" w:hAnsi="Helvetica Neue" w:cs="Helvetica Neue"/>
          <w:color w:val="262626"/>
          <w:sz w:val="28"/>
          <w:szCs w:val="28"/>
        </w:rPr>
        <w:t>.</w:t>
      </w:r>
    </w:p>
    <w:p w:rsidR="002B6CAB" w:rsidRDefault="002B6CAB" w:rsidP="002B6CAB">
      <w:pPr>
        <w:rPr>
          <w:rFonts w:ascii="Helvetica Neue" w:hAnsi="Helvetica Neue" w:cs="Helvetica Neue"/>
          <w:color w:val="262626"/>
          <w:sz w:val="28"/>
          <w:szCs w:val="28"/>
        </w:rPr>
      </w:pPr>
      <w:r>
        <w:rPr>
          <w:rFonts w:ascii="Helvetica Neue" w:hAnsi="Helvetica Neue" w:cs="Helvetica Neue"/>
          <w:color w:val="262626"/>
          <w:sz w:val="28"/>
          <w:szCs w:val="28"/>
        </w:rPr>
        <w:t xml:space="preserve">The minor is offered by the </w:t>
      </w:r>
      <w:hyperlink r:id="rId1171" w:history="1">
        <w:r>
          <w:rPr>
            <w:rFonts w:ascii="Helvetica Neue" w:hAnsi="Helvetica Neue" w:cs="Helvetica Neue"/>
            <w:color w:val="0F3573"/>
            <w:sz w:val="28"/>
            <w:szCs w:val="28"/>
            <w:u w:val="single" w:color="0F3573"/>
          </w:rPr>
          <w:t>Physics Department</w:t>
        </w:r>
      </w:hyperlink>
    </w:p>
    <w:p w:rsidR="002B6CAB" w:rsidRDefault="002B6CAB" w:rsidP="002B6CAB">
      <w:pPr>
        <w:widowControl w:val="0"/>
        <w:autoSpaceDE w:val="0"/>
        <w:autoSpaceDN w:val="0"/>
        <w:adjustRightInd w:val="0"/>
        <w:rPr>
          <w:rFonts w:ascii="Tahoma" w:hAnsi="Tahoma" w:cs="Tahoma"/>
        </w:rPr>
      </w:pPr>
    </w:p>
    <w:p w:rsidR="002B6CAB" w:rsidRDefault="002B6CAB" w:rsidP="002B6CAB">
      <w:pPr>
        <w:pStyle w:val="Heading1"/>
      </w:pPr>
      <w:r>
        <w:t>Proposed Catalog Description of Minor</w:t>
      </w:r>
    </w:p>
    <w:p w:rsidR="002B6CAB" w:rsidRPr="00C55DC1" w:rsidRDefault="002B6CAB" w:rsidP="002B6CAB">
      <w:pPr>
        <w:widowControl w:val="0"/>
        <w:autoSpaceDE w:val="0"/>
        <w:autoSpaceDN w:val="0"/>
        <w:adjustRightInd w:val="0"/>
        <w:rPr>
          <w:rFonts w:ascii="Helvetica Neue Medium" w:hAnsi="Helvetica Neue Medium" w:cs="Helvetica Neue Medium"/>
          <w:color w:val="262626"/>
          <w:sz w:val="28"/>
          <w:szCs w:val="28"/>
        </w:rPr>
      </w:pPr>
      <w:r w:rsidRPr="00C55DC1">
        <w:rPr>
          <w:rFonts w:ascii="Helvetica Neue Medium" w:hAnsi="Helvetica Neue Medium" w:cs="Helvetica Neue Medium"/>
          <w:color w:val="262626"/>
          <w:sz w:val="28"/>
          <w:szCs w:val="28"/>
        </w:rPr>
        <w:t>Physics Minor</w:t>
      </w:r>
    </w:p>
    <w:p w:rsidR="002B6CAB" w:rsidRDefault="002B6CAB" w:rsidP="002B6CAB">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Although this minor is particularly suitable for students in the physical or life sciences as well as in engineering, it will also serve other students who have the appropriate Freshman/Sophomore calculus-based physics preparation. The minor introduces the students to the core concepts in mechanics, electricity and magnetism, thermal physics, and quantum physics, and provides further opportunities to study laser physics, optics, nuclear and particle physics, and astrophysics. The minor requires a minimum of fifteen credits of 2000-level or higher course work.</w:t>
      </w:r>
    </w:p>
    <w:p w:rsidR="002B6CAB" w:rsidRDefault="002B6CAB" w:rsidP="002B6CAB">
      <w:pPr>
        <w:widowControl w:val="0"/>
        <w:autoSpaceDE w:val="0"/>
        <w:autoSpaceDN w:val="0"/>
        <w:adjustRightInd w:val="0"/>
        <w:rPr>
          <w:rFonts w:ascii="Helvetica Neue Medium" w:hAnsi="Helvetica Neue Medium" w:cs="Helvetica Neue Medium"/>
          <w:color w:val="262626"/>
          <w:sz w:val="28"/>
          <w:szCs w:val="28"/>
        </w:rPr>
      </w:pPr>
      <w:r w:rsidRPr="00C55DC1">
        <w:rPr>
          <w:rFonts w:ascii="Helvetica Neue Medium" w:hAnsi="Helvetica Neue Medium" w:cs="Helvetica Neue Medium"/>
          <w:color w:val="262626"/>
          <w:sz w:val="28"/>
          <w:szCs w:val="28"/>
        </w:rPr>
        <w:t>Course Requirements</w:t>
      </w:r>
    </w:p>
    <w:p w:rsidR="002B6CAB" w:rsidRDefault="002B6CAB" w:rsidP="002B6CAB">
      <w:pPr>
        <w:widowControl w:val="0"/>
        <w:autoSpaceDE w:val="0"/>
        <w:autoSpaceDN w:val="0"/>
        <w:adjustRightInd w:val="0"/>
        <w:rPr>
          <w:rFonts w:ascii="Helvetica Neue Medium" w:hAnsi="Helvetica Neue Medium" w:cs="Helvetica Neue Medium"/>
          <w:color w:val="262626"/>
          <w:sz w:val="28"/>
          <w:szCs w:val="28"/>
        </w:rPr>
      </w:pPr>
    </w:p>
    <w:p w:rsidR="002B6CAB" w:rsidRDefault="002B6CAB" w:rsidP="002B6CAB">
      <w:pPr>
        <w:widowControl w:val="0"/>
        <w:autoSpaceDE w:val="0"/>
        <w:autoSpaceDN w:val="0"/>
        <w:adjustRightInd w:val="0"/>
        <w:rPr>
          <w:rFonts w:ascii="Calibri" w:eastAsia="Times New Roman" w:hAnsi="Calibri"/>
          <w:color w:val="1F497D"/>
          <w:sz w:val="22"/>
          <w:szCs w:val="22"/>
        </w:rPr>
      </w:pPr>
      <w:r w:rsidRPr="003A14DC">
        <w:rPr>
          <w:rFonts w:ascii="Helvetica Neue" w:eastAsia="Times New Roman" w:hAnsi="Helvetica Neue"/>
          <w:color w:val="1F497D"/>
          <w:sz w:val="28"/>
          <w:szCs w:val="28"/>
          <w:highlight w:val="yellow"/>
        </w:rPr>
        <w:t xml:space="preserve">A. Nine credits of required courses: PHYS 3101, PHYS 2300 or </w:t>
      </w:r>
      <w:r w:rsidRPr="003A14DC">
        <w:rPr>
          <w:rFonts w:ascii="Helvetica Neue" w:eastAsia="Times New Roman" w:hAnsi="Helvetica Neue"/>
          <w:color w:val="1F497D"/>
          <w:sz w:val="28"/>
          <w:szCs w:val="28"/>
          <w:highlight w:val="yellow"/>
        </w:rPr>
        <w:tab/>
        <w:t>PHYS 3401, and PHYS 3201 or ECE 3001</w:t>
      </w:r>
      <w:r w:rsidRPr="003A14DC">
        <w:rPr>
          <w:rFonts w:ascii="Calibri" w:eastAsia="Times New Roman" w:hAnsi="Calibri"/>
          <w:color w:val="1F497D"/>
          <w:sz w:val="22"/>
          <w:szCs w:val="22"/>
          <w:highlight w:val="yellow"/>
        </w:rPr>
        <w:t>.</w:t>
      </w:r>
    </w:p>
    <w:p w:rsidR="002B6CAB" w:rsidRDefault="002B6CAB" w:rsidP="002B6CAB">
      <w:pPr>
        <w:widowControl w:val="0"/>
        <w:autoSpaceDE w:val="0"/>
        <w:autoSpaceDN w:val="0"/>
        <w:adjustRightInd w:val="0"/>
        <w:rPr>
          <w:rFonts w:ascii="Calibri" w:eastAsia="Times New Roman" w:hAnsi="Calibri"/>
          <w:color w:val="1F497D"/>
          <w:sz w:val="22"/>
          <w:szCs w:val="22"/>
        </w:rPr>
      </w:pPr>
    </w:p>
    <w:p w:rsidR="002B6CAB" w:rsidRPr="00B27940" w:rsidRDefault="002B6CAB" w:rsidP="002B6CAB">
      <w:pPr>
        <w:widowControl w:val="0"/>
        <w:autoSpaceDE w:val="0"/>
        <w:autoSpaceDN w:val="0"/>
        <w:adjustRightInd w:val="0"/>
        <w:rPr>
          <w:rFonts w:ascii="Helvetica Neue Medium" w:hAnsi="Helvetica Neue Medium" w:cs="Helvetica Neue Medium"/>
          <w:color w:val="262626"/>
          <w:sz w:val="28"/>
          <w:szCs w:val="28"/>
        </w:rPr>
      </w:pPr>
      <w:r>
        <w:rPr>
          <w:rFonts w:ascii="Helvetica Neue" w:hAnsi="Helvetica Neue" w:cs="Helvetica Neue"/>
          <w:color w:val="262626"/>
          <w:sz w:val="28"/>
          <w:szCs w:val="28"/>
        </w:rPr>
        <w:t xml:space="preserve">B. </w:t>
      </w:r>
      <w:r w:rsidRPr="00B27940">
        <w:rPr>
          <w:rFonts w:ascii="Helvetica Neue" w:hAnsi="Helvetica Neue" w:cs="Helvetica Neue"/>
          <w:color w:val="262626"/>
          <w:sz w:val="28"/>
          <w:szCs w:val="28"/>
        </w:rPr>
        <w:t xml:space="preserve">Six credits of elective courses chosen from any of the PHYS </w:t>
      </w:r>
      <w:r>
        <w:rPr>
          <w:rFonts w:ascii="Helvetica Neue" w:hAnsi="Helvetica Neue" w:cs="Helvetica Neue"/>
          <w:color w:val="262626"/>
          <w:sz w:val="28"/>
          <w:szCs w:val="28"/>
        </w:rPr>
        <w:tab/>
      </w:r>
      <w:r w:rsidRPr="00B27940">
        <w:rPr>
          <w:rFonts w:ascii="Helvetica Neue" w:hAnsi="Helvetica Neue" w:cs="Helvetica Neue"/>
          <w:color w:val="262626"/>
          <w:sz w:val="28"/>
          <w:szCs w:val="28"/>
        </w:rPr>
        <w:t>2000-level or higher courses, other than the ones already taken</w:t>
      </w:r>
      <w:r>
        <w:rPr>
          <w:rFonts w:ascii="Helvetica Neue" w:hAnsi="Helvetica Neue" w:cs="Helvetica Neue"/>
          <w:color w:val="262626"/>
          <w:sz w:val="28"/>
          <w:szCs w:val="28"/>
        </w:rPr>
        <w:t xml:space="preserve"> </w:t>
      </w:r>
      <w:r w:rsidRPr="00B27940">
        <w:rPr>
          <w:rFonts w:ascii="Helvetica Neue" w:hAnsi="Helvetica Neue" w:cs="Helvetica Neue"/>
          <w:color w:val="262626"/>
          <w:sz w:val="28"/>
          <w:szCs w:val="28"/>
        </w:rPr>
        <w:t xml:space="preserve">above, with no more than three credits from </w:t>
      </w:r>
      <w:r w:rsidRPr="003A14DC">
        <w:rPr>
          <w:rFonts w:ascii="Helvetica Neue" w:hAnsi="Helvetica Neue" w:cs="Helvetica Neue"/>
          <w:color w:val="262626"/>
          <w:sz w:val="28"/>
          <w:szCs w:val="28"/>
          <w:highlight w:val="yellow"/>
        </w:rPr>
        <w:t>PHYS 3089</w:t>
      </w:r>
      <w:r w:rsidRPr="00B27940">
        <w:rPr>
          <w:rFonts w:ascii="Helvetica Neue" w:hAnsi="Helvetica Neue" w:cs="Helvetica Neue"/>
          <w:color w:val="262626"/>
          <w:sz w:val="28"/>
          <w:szCs w:val="28"/>
        </w:rPr>
        <w:t xml:space="preserve">, </w:t>
      </w:r>
      <w:hyperlink r:id="rId1172" w:anchor="4096" w:history="1">
        <w:r w:rsidRPr="00B27940">
          <w:rPr>
            <w:rFonts w:ascii="Helvetica Neue" w:hAnsi="Helvetica Neue" w:cs="Helvetica Neue"/>
            <w:color w:val="0F3573"/>
            <w:sz w:val="28"/>
            <w:szCs w:val="28"/>
          </w:rPr>
          <w:t>PHYS</w:t>
        </w:r>
        <w:r>
          <w:rPr>
            <w:rFonts w:ascii="Helvetica Neue" w:hAnsi="Helvetica Neue" w:cs="Helvetica Neue"/>
            <w:color w:val="0F3573"/>
            <w:sz w:val="28"/>
            <w:szCs w:val="28"/>
          </w:rPr>
          <w:t xml:space="preserve"> </w:t>
        </w:r>
        <w:r w:rsidRPr="00B27940">
          <w:rPr>
            <w:rFonts w:ascii="Helvetica Neue" w:hAnsi="Helvetica Neue" w:cs="Helvetica Neue"/>
            <w:color w:val="0F3573"/>
            <w:sz w:val="28"/>
            <w:szCs w:val="28"/>
          </w:rPr>
          <w:t>4096W</w:t>
        </w:r>
      </w:hyperlink>
      <w:r w:rsidRPr="00B27940">
        <w:rPr>
          <w:rFonts w:ascii="Helvetica Neue" w:hAnsi="Helvetica Neue" w:cs="Helvetica Neue"/>
          <w:color w:val="262626"/>
          <w:sz w:val="28"/>
          <w:szCs w:val="28"/>
        </w:rPr>
        <w:t xml:space="preserve"> and </w:t>
      </w:r>
      <w:hyperlink r:id="rId1173" w:anchor="4099" w:history="1">
        <w:r w:rsidRPr="00B27940">
          <w:rPr>
            <w:rFonts w:ascii="Helvetica Neue" w:hAnsi="Helvetica Neue" w:cs="Helvetica Neue"/>
            <w:color w:val="0F3573"/>
            <w:sz w:val="28"/>
            <w:szCs w:val="28"/>
          </w:rPr>
          <w:t>4099</w:t>
        </w:r>
      </w:hyperlink>
      <w:r w:rsidRPr="00B27940">
        <w:rPr>
          <w:rFonts w:ascii="Helvetica Neue" w:hAnsi="Helvetica Neue" w:cs="Helvetica Neue"/>
          <w:color w:val="262626"/>
          <w:sz w:val="28"/>
          <w:szCs w:val="28"/>
        </w:rPr>
        <w:t>.</w:t>
      </w:r>
    </w:p>
    <w:p w:rsidR="002B6CAB" w:rsidRDefault="002B6CAB" w:rsidP="002B6CAB">
      <w:pPr>
        <w:widowControl w:val="0"/>
        <w:autoSpaceDE w:val="0"/>
        <w:autoSpaceDN w:val="0"/>
        <w:adjustRightInd w:val="0"/>
        <w:rPr>
          <w:rFonts w:ascii="Tahoma" w:hAnsi="Tahoma" w:cs="Tahoma"/>
        </w:rPr>
      </w:pPr>
      <w:r>
        <w:rPr>
          <w:rFonts w:ascii="Helvetica Neue" w:hAnsi="Helvetica Neue" w:cs="Helvetica Neue"/>
          <w:color w:val="262626"/>
          <w:sz w:val="28"/>
          <w:szCs w:val="28"/>
        </w:rPr>
        <w:t xml:space="preserve">The minor is offered by the </w:t>
      </w:r>
      <w:hyperlink r:id="rId1174" w:history="1">
        <w:r>
          <w:rPr>
            <w:rFonts w:ascii="Helvetica Neue" w:hAnsi="Helvetica Neue" w:cs="Helvetica Neue"/>
            <w:color w:val="0F3573"/>
            <w:sz w:val="28"/>
            <w:szCs w:val="28"/>
            <w:u w:val="single" w:color="0F3573"/>
          </w:rPr>
          <w:t>Physics Department</w:t>
        </w:r>
      </w:hyperlink>
    </w:p>
    <w:p w:rsidR="002B6CAB" w:rsidRDefault="002B6CAB" w:rsidP="002B6CAB">
      <w:pPr>
        <w:widowControl w:val="0"/>
        <w:autoSpaceDE w:val="0"/>
        <w:autoSpaceDN w:val="0"/>
        <w:adjustRightInd w:val="0"/>
        <w:rPr>
          <w:rFonts w:ascii="Verdana" w:hAnsi="Verdana" w:cs="Verdana"/>
        </w:rPr>
      </w:pPr>
    </w:p>
    <w:p w:rsidR="002B6CAB" w:rsidRDefault="002B6CAB" w:rsidP="002B6CAB">
      <w:pPr>
        <w:pStyle w:val="Heading1"/>
      </w:pPr>
      <w:r>
        <w:lastRenderedPageBreak/>
        <w:t>Justification</w:t>
      </w:r>
    </w:p>
    <w:p w:rsidR="002B6CAB" w:rsidRDefault="002B6CAB" w:rsidP="002B6CAB">
      <w:pPr>
        <w:widowControl w:val="0"/>
        <w:autoSpaceDE w:val="0"/>
        <w:autoSpaceDN w:val="0"/>
        <w:adjustRightInd w:val="0"/>
        <w:rPr>
          <w:rFonts w:ascii="Tahoma" w:hAnsi="Tahoma" w:cs="Tahoma"/>
        </w:rPr>
      </w:pPr>
      <w:r>
        <w:rPr>
          <w:rFonts w:ascii="Tahoma" w:hAnsi="Tahoma" w:cs="Tahoma"/>
        </w:rPr>
        <w:t>1. Reasons for changing the minor: In part A. the wording of required courses is changed to make it to agree with 9 credits. In part A. the material in PHYS 3201 has strong overlap with to ECE 3001 and it made no sense to allow both as required courses. In part B., we included a limitation of 3 credits also for PHYS 3089 (Physics Research) since PHYS 4096W (Research Thesis in Physics) and PHYS 4099 (Independent Study) are equivalent avenues for independent study.</w:t>
      </w:r>
    </w:p>
    <w:p w:rsidR="002B6CAB" w:rsidRDefault="002B6CAB" w:rsidP="002B6CAB">
      <w:pPr>
        <w:widowControl w:val="0"/>
        <w:autoSpaceDE w:val="0"/>
        <w:autoSpaceDN w:val="0"/>
        <w:adjustRightInd w:val="0"/>
        <w:rPr>
          <w:rFonts w:ascii="Tahoma" w:hAnsi="Tahoma" w:cs="Tahoma"/>
        </w:rPr>
      </w:pPr>
      <w:r>
        <w:rPr>
          <w:rFonts w:ascii="Tahoma" w:hAnsi="Tahoma" w:cs="Tahoma"/>
        </w:rPr>
        <w:t>2. Effects on students: none</w:t>
      </w:r>
    </w:p>
    <w:p w:rsidR="002B6CAB" w:rsidRDefault="002B6CAB" w:rsidP="002B6CAB">
      <w:pPr>
        <w:widowControl w:val="0"/>
        <w:autoSpaceDE w:val="0"/>
        <w:autoSpaceDN w:val="0"/>
        <w:adjustRightInd w:val="0"/>
        <w:rPr>
          <w:rFonts w:ascii="Tahoma" w:hAnsi="Tahoma" w:cs="Tahoma"/>
        </w:rPr>
      </w:pPr>
      <w:r>
        <w:rPr>
          <w:rFonts w:ascii="Tahoma" w:hAnsi="Tahoma" w:cs="Tahoma"/>
        </w:rPr>
        <w:t>3. Effects on other departments: none</w:t>
      </w:r>
    </w:p>
    <w:p w:rsidR="002B6CAB" w:rsidRDefault="002B6CAB" w:rsidP="002B6CAB">
      <w:pPr>
        <w:widowControl w:val="0"/>
        <w:autoSpaceDE w:val="0"/>
        <w:autoSpaceDN w:val="0"/>
        <w:adjustRightInd w:val="0"/>
        <w:rPr>
          <w:rFonts w:ascii="Tahoma" w:hAnsi="Tahoma" w:cs="Tahoma"/>
        </w:rPr>
      </w:pPr>
      <w:r>
        <w:rPr>
          <w:rFonts w:ascii="Tahoma" w:hAnsi="Tahoma" w:cs="Tahoma"/>
        </w:rPr>
        <w:t>4. Effects on regional campuses: none</w:t>
      </w:r>
    </w:p>
    <w:p w:rsidR="002B6CAB" w:rsidRDefault="002B6CAB" w:rsidP="002B6CAB">
      <w:pPr>
        <w:widowControl w:val="0"/>
        <w:autoSpaceDE w:val="0"/>
        <w:autoSpaceDN w:val="0"/>
        <w:adjustRightInd w:val="0"/>
        <w:rPr>
          <w:rFonts w:ascii="Verdana" w:hAnsi="Verdana" w:cs="Verdana"/>
        </w:rPr>
      </w:pPr>
      <w:r>
        <w:rPr>
          <w:rFonts w:ascii="Verdana" w:hAnsi="Verdana" w:cs="Verdana"/>
        </w:rPr>
        <w:t xml:space="preserve">5. </w:t>
      </w:r>
      <w:hyperlink r:id="rId1175" w:anchor="dates" w:history="1">
        <w:r w:rsidRPr="006974E9">
          <w:rPr>
            <w:rStyle w:val="Hyperlink"/>
            <w:rFonts w:ascii="Verdana" w:hAnsi="Verdana" w:cs="Verdana"/>
          </w:rPr>
          <w:t>Dates approved</w:t>
        </w:r>
      </w:hyperlink>
      <w:r>
        <w:rPr>
          <w:rFonts w:ascii="Verdana" w:hAnsi="Verdana" w:cs="Verdana"/>
        </w:rPr>
        <w:t xml:space="preserve"> by</w:t>
      </w:r>
    </w:p>
    <w:p w:rsidR="002B6CAB" w:rsidRDefault="002B6CAB" w:rsidP="002B6CAB">
      <w:pPr>
        <w:widowControl w:val="0"/>
        <w:autoSpaceDE w:val="0"/>
        <w:autoSpaceDN w:val="0"/>
        <w:adjustRightInd w:val="0"/>
        <w:rPr>
          <w:rFonts w:ascii="Verdana" w:hAnsi="Verdana" w:cs="Verdana"/>
        </w:rPr>
      </w:pPr>
      <w:r>
        <w:rPr>
          <w:rFonts w:ascii="Verdana" w:hAnsi="Verdana" w:cs="Verdana"/>
        </w:rPr>
        <w:t>    Department Curriculum Committee: 7.24.2018</w:t>
      </w:r>
    </w:p>
    <w:p w:rsidR="002B6CAB" w:rsidRDefault="002B6CAB" w:rsidP="002B6CAB">
      <w:pPr>
        <w:widowControl w:val="0"/>
        <w:autoSpaceDE w:val="0"/>
        <w:autoSpaceDN w:val="0"/>
        <w:adjustRightInd w:val="0"/>
        <w:rPr>
          <w:rFonts w:ascii="Verdana" w:hAnsi="Verdana" w:cs="Verdana"/>
        </w:rPr>
      </w:pPr>
      <w:r>
        <w:rPr>
          <w:rFonts w:ascii="Verdana" w:hAnsi="Verdana" w:cs="Verdana"/>
        </w:rPr>
        <w:t>    Department Faculty: 7.24.2018</w:t>
      </w:r>
    </w:p>
    <w:p w:rsidR="002B6CAB" w:rsidRDefault="002B6CAB" w:rsidP="002B6CAB">
      <w:pPr>
        <w:widowControl w:val="0"/>
        <w:autoSpaceDE w:val="0"/>
        <w:autoSpaceDN w:val="0"/>
        <w:adjustRightInd w:val="0"/>
        <w:ind w:left="360" w:hanging="360"/>
        <w:rPr>
          <w:rFonts w:ascii="Verdana" w:hAnsi="Verdana" w:cs="Verdana"/>
        </w:rPr>
      </w:pPr>
      <w:r>
        <w:rPr>
          <w:rFonts w:ascii="Verdana" w:hAnsi="Verdana" w:cs="Verdana"/>
        </w:rPr>
        <w:t xml:space="preserve">6. Name, Phone Number, and e-mail address of principal contact person: </w:t>
      </w:r>
    </w:p>
    <w:p w:rsidR="002B6CAB" w:rsidRDefault="002B6CAB" w:rsidP="002B6CAB">
      <w:pPr>
        <w:widowControl w:val="0"/>
        <w:autoSpaceDE w:val="0"/>
        <w:autoSpaceDN w:val="0"/>
        <w:adjustRightInd w:val="0"/>
        <w:ind w:left="360" w:hanging="360"/>
        <w:rPr>
          <w:rFonts w:ascii="Verdana" w:hAnsi="Verdana" w:cs="Verdana"/>
        </w:rPr>
      </w:pPr>
    </w:p>
    <w:p w:rsidR="002B6CAB" w:rsidRPr="003465FB" w:rsidRDefault="002B6CAB" w:rsidP="002B6CAB">
      <w:pPr>
        <w:tabs>
          <w:tab w:val="left" w:pos="960"/>
        </w:tabs>
        <w:rPr>
          <w:rFonts w:ascii="Verdana" w:hAnsi="Verdana"/>
        </w:rPr>
      </w:pPr>
    </w:p>
    <w:p w:rsidR="009C36DB" w:rsidRPr="00FB1C22" w:rsidRDefault="009C36DB" w:rsidP="002F17C5">
      <w:bookmarkStart w:id="40" w:name="_GoBack"/>
      <w:bookmarkEnd w:id="40"/>
    </w:p>
    <w:sectPr w:rsidR="009C36DB" w:rsidRPr="00FB1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Microsoft JhengHei"/>
    <w:panose1 w:val="02010601000101010101"/>
    <w:charset w:val="51"/>
    <w:family w:val="auto"/>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LucidaGrande">
    <w:charset w:val="00"/>
    <w:family w:val="swiss"/>
    <w:pitch w:val="variable"/>
    <w:sig w:usb0="E1000AEF" w:usb1="5000A1FF" w:usb2="00000000" w:usb3="00000000" w:csb0="000001BF" w:csb1="00000000"/>
  </w:font>
  <w:font w:name="ArialMT">
    <w:charset w:val="00"/>
    <w:family w:val="swiss"/>
    <w:pitch w:val="variable"/>
    <w:sig w:usb0="E0002AFF" w:usb1="C0007843" w:usb2="00000009" w:usb3="00000000" w:csb0="000001FF" w:csb1="00000000"/>
  </w:font>
  <w:font w:name="TimesNewRomanPSMT">
    <w:charset w:val="00"/>
    <w:family w:val="roman"/>
    <w:pitch w:val="variable"/>
    <w:sig w:usb0="E0002AEF" w:usb1="C0007841" w:usb2="00000009" w:usb3="00000000" w:csb0="000001FF" w:csb1="00000000"/>
  </w:font>
  <w:font w:name="Helvetica">
    <w:panose1 w:val="020B0604020202020204"/>
    <w:charset w:val="00"/>
    <w:family w:val="auto"/>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p 'C0≥1&amp;5'10äç¨—D">
    <w:altName w:val="Cambria"/>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Unicode MS">
    <w:altName w:val="Malgun Gothic Semilight"/>
    <w:panose1 w:val="020B0604020202020204"/>
    <w:charset w:val="00"/>
    <w:family w:val="auto"/>
    <w:pitch w:val="variable"/>
    <w:sig w:usb0="00000003" w:usb1="00000000" w:usb2="00000000" w:usb3="00000000" w:csb0="00000001" w:csb1="00000000"/>
  </w:font>
  <w:font w:name="Helvetica Neue">
    <w:altName w:val="Malgun Gothic"/>
    <w:charset w:val="00"/>
    <w:family w:val="auto"/>
    <w:pitch w:val="variable"/>
    <w:sig w:usb0="E50002FF" w:usb1="500079DB" w:usb2="00000010" w:usb3="00000000" w:csb0="00000001" w:csb1="00000000"/>
  </w:font>
  <w:font w:name="Helvetica Neue Medium">
    <w:altName w:val="Arial"/>
    <w:charset w:val="00"/>
    <w:family w:val="auto"/>
    <w:pitch w:val="variable"/>
    <w:sig w:usb0="A00002FF" w:usb1="5000205B" w:usb2="00000002"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4736377"/>
      <w:docPartObj>
        <w:docPartGallery w:val="Page Numbers (Bottom of Page)"/>
        <w:docPartUnique/>
      </w:docPartObj>
    </w:sdtPr>
    <w:sdtEndPr>
      <w:rPr>
        <w:noProof/>
      </w:rPr>
    </w:sdtEndPr>
    <w:sdtContent>
      <w:p w:rsidR="0026750F" w:rsidRDefault="0026750F">
        <w:pPr>
          <w:pStyle w:val="Footer"/>
          <w:jc w:val="right"/>
        </w:pPr>
        <w:r>
          <w:fldChar w:fldCharType="begin"/>
        </w:r>
        <w:r>
          <w:instrText xml:space="preserve"> PAGE   \* MERGEFORMAT </w:instrText>
        </w:r>
        <w:r>
          <w:fldChar w:fldCharType="separate"/>
        </w:r>
        <w:r w:rsidR="002B6CAB">
          <w:rPr>
            <w:noProof/>
          </w:rPr>
          <w:t>100</w:t>
        </w:r>
        <w:r>
          <w:rPr>
            <w:noProof/>
          </w:rPr>
          <w:fldChar w:fldCharType="end"/>
        </w:r>
      </w:p>
    </w:sdtContent>
  </w:sdt>
  <w:p w:rsidR="0026750F" w:rsidRDefault="0026750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B86" w:rsidRDefault="002B6CAB" w:rsidP="00D77B86">
    <w:pPr>
      <w:widowControl w:val="0"/>
      <w:tabs>
        <w:tab w:val="right" w:pos="1008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CEA" w:rsidRPr="004866CD" w:rsidRDefault="00AF2CEA" w:rsidP="004866CD">
    <w:pPr>
      <w:pStyle w:val="Header"/>
      <w:rPr>
        <w:rFonts w:ascii="Garamond" w:hAnsi="Garamond"/>
      </w:rPr>
    </w:pPr>
    <w:r w:rsidRPr="004866CD">
      <w:rPr>
        <w:rFonts w:ascii="Garamond" w:hAnsi="Garamond"/>
      </w:rPr>
      <w:t>HISTORY OF MODERN SOUTHEAST ASIA, cont.</w:t>
    </w:r>
    <w:r w:rsidRPr="004866CD">
      <w:rPr>
        <w:rFonts w:ascii="Garamond" w:hAnsi="Garamond"/>
      </w:rPr>
      <w:tab/>
    </w:r>
    <w:sdt>
      <w:sdtPr>
        <w:rPr>
          <w:rFonts w:ascii="Garamond" w:hAnsi="Garamond"/>
        </w:rPr>
        <w:id w:val="-457575487"/>
        <w:docPartObj>
          <w:docPartGallery w:val="Page Numbers (Top of Page)"/>
          <w:docPartUnique/>
        </w:docPartObj>
      </w:sdtPr>
      <w:sdtEndPr>
        <w:rPr>
          <w:noProof/>
        </w:rPr>
      </w:sdtEndPr>
      <w:sdtContent>
        <w:r w:rsidRPr="004866CD">
          <w:rPr>
            <w:rFonts w:ascii="Garamond" w:hAnsi="Garamond"/>
          </w:rPr>
          <w:fldChar w:fldCharType="begin"/>
        </w:r>
        <w:r w:rsidRPr="004866CD">
          <w:rPr>
            <w:rFonts w:ascii="Garamond" w:hAnsi="Garamond"/>
          </w:rPr>
          <w:instrText xml:space="preserve"> PAGE   \* MERGEFORMAT </w:instrText>
        </w:r>
        <w:r w:rsidRPr="004866CD">
          <w:rPr>
            <w:rFonts w:ascii="Garamond" w:hAnsi="Garamond"/>
          </w:rPr>
          <w:fldChar w:fldCharType="separate"/>
        </w:r>
        <w:r w:rsidR="002B6CAB">
          <w:rPr>
            <w:rFonts w:ascii="Garamond" w:hAnsi="Garamond"/>
            <w:noProof/>
          </w:rPr>
          <w:t>25</w:t>
        </w:r>
        <w:r w:rsidRPr="004866CD">
          <w:rPr>
            <w:rFonts w:ascii="Garamond" w:hAnsi="Garamond"/>
            <w:noProof/>
          </w:rPr>
          <w:fldChar w:fldCharType="end"/>
        </w:r>
      </w:sdtContent>
    </w:sdt>
  </w:p>
  <w:p w:rsidR="00AF2CEA" w:rsidRDefault="00AF2C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50F" w:rsidRDefault="0026750F">
    <w:pPr>
      <w:pStyle w:val="Header"/>
    </w:pPr>
    <w:r>
      <w:t>History of Vietnam</w:t>
    </w:r>
    <w:r>
      <w:tab/>
    </w:r>
    <w:r>
      <w:tab/>
      <w:t>Prof Tran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C32" w:rsidRPr="00263D9E" w:rsidRDefault="00806C32" w:rsidP="0051421C">
    <w:pPr>
      <w:pStyle w:val="Header"/>
    </w:pPr>
    <w:r w:rsidRPr="00263D9E">
      <w:t>HIST 3845, Spring 201</w:t>
    </w:r>
    <w:r>
      <w:t>8</w:t>
    </w:r>
    <w:r w:rsidRPr="00263D9E">
      <w:tab/>
    </w:r>
    <w:r w:rsidRPr="00263D9E">
      <w:tab/>
    </w:r>
    <w:r w:rsidRPr="00263D9E">
      <w:fldChar w:fldCharType="begin"/>
    </w:r>
    <w:r w:rsidRPr="00263D9E">
      <w:instrText xml:space="preserve"> PAGE   \* MERGEFORMAT </w:instrText>
    </w:r>
    <w:r w:rsidRPr="00263D9E">
      <w:fldChar w:fldCharType="separate"/>
    </w:r>
    <w:r w:rsidR="002B6CAB">
      <w:rPr>
        <w:noProof/>
      </w:rPr>
      <w:t>120</w:t>
    </w:r>
    <w:r w:rsidRPr="00263D9E">
      <w:rPr>
        <w:noProof/>
      </w:rPr>
      <w:fldChar w:fldCharType="end"/>
    </w:r>
  </w:p>
  <w:p w:rsidR="00806C32" w:rsidRPr="00263D9E" w:rsidRDefault="00806C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560353"/>
    <w:multiLevelType w:val="hybridMultilevel"/>
    <w:tmpl w:val="E646C9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57AC6"/>
    <w:multiLevelType w:val="multilevel"/>
    <w:tmpl w:val="BE7E71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869473C"/>
    <w:multiLevelType w:val="hybridMultilevel"/>
    <w:tmpl w:val="4530B3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C6412"/>
    <w:multiLevelType w:val="hybridMultilevel"/>
    <w:tmpl w:val="9B50F4E4"/>
    <w:lvl w:ilvl="0" w:tplc="00010000">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F46BB5"/>
    <w:multiLevelType w:val="hybridMultilevel"/>
    <w:tmpl w:val="7814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FD2949"/>
    <w:multiLevelType w:val="hybridMultilevel"/>
    <w:tmpl w:val="104CB2C0"/>
    <w:lvl w:ilvl="0" w:tplc="00010000">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4F26C7"/>
    <w:multiLevelType w:val="hybridMultilevel"/>
    <w:tmpl w:val="CAD863D6"/>
    <w:lvl w:ilvl="0" w:tplc="00010000">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623A56"/>
    <w:multiLevelType w:val="hybridMultilevel"/>
    <w:tmpl w:val="711CCE8C"/>
    <w:lvl w:ilvl="0" w:tplc="00010000">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4757E80"/>
    <w:multiLevelType w:val="multilevel"/>
    <w:tmpl w:val="91B2E9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50354A1"/>
    <w:multiLevelType w:val="multilevel"/>
    <w:tmpl w:val="BE0A2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D723AE"/>
    <w:multiLevelType w:val="multilevel"/>
    <w:tmpl w:val="0E0EA1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1D9F06DA"/>
    <w:multiLevelType w:val="hybridMultilevel"/>
    <w:tmpl w:val="78D4027C"/>
    <w:lvl w:ilvl="0" w:tplc="00010000">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6A0B5E"/>
    <w:multiLevelType w:val="hybridMultilevel"/>
    <w:tmpl w:val="8102C0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807341"/>
    <w:multiLevelType w:val="multilevel"/>
    <w:tmpl w:val="9A4CF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FA3151"/>
    <w:multiLevelType w:val="multilevel"/>
    <w:tmpl w:val="7428A3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9937C0A"/>
    <w:multiLevelType w:val="hybridMultilevel"/>
    <w:tmpl w:val="9F9A4B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9ED3050"/>
    <w:multiLevelType w:val="multilevel"/>
    <w:tmpl w:val="45AC41F2"/>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8" w15:restartNumberingAfterBreak="0">
    <w:nsid w:val="304B5F2F"/>
    <w:multiLevelType w:val="hybridMultilevel"/>
    <w:tmpl w:val="4E429FFA"/>
    <w:lvl w:ilvl="0" w:tplc="E6A015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abstractNum w:abstractNumId="19" w15:restartNumberingAfterBreak="0">
    <w:nsid w:val="34067717"/>
    <w:multiLevelType w:val="multilevel"/>
    <w:tmpl w:val="134EE4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15:restartNumberingAfterBreak="0">
    <w:nsid w:val="34A73BB0"/>
    <w:multiLevelType w:val="multilevel"/>
    <w:tmpl w:val="3C224D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34C81D6E"/>
    <w:multiLevelType w:val="hybridMultilevel"/>
    <w:tmpl w:val="9202D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4A1287"/>
    <w:multiLevelType w:val="multilevel"/>
    <w:tmpl w:val="CF56B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1D35A8"/>
    <w:multiLevelType w:val="multilevel"/>
    <w:tmpl w:val="5A9A5D48"/>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6C90E0C"/>
    <w:multiLevelType w:val="hybridMultilevel"/>
    <w:tmpl w:val="42BE048A"/>
    <w:lvl w:ilvl="0" w:tplc="00010000">
      <w:start w:val="1"/>
      <w:numFmt w:val="bullet"/>
      <w:lvlText w:val="•"/>
      <w:lvlJc w:val="left"/>
      <w:pPr>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6F55D7"/>
    <w:multiLevelType w:val="hybridMultilevel"/>
    <w:tmpl w:val="7C10D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0A6753"/>
    <w:multiLevelType w:val="hybridMultilevel"/>
    <w:tmpl w:val="4F165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2802DB"/>
    <w:multiLevelType w:val="hybridMultilevel"/>
    <w:tmpl w:val="CF7675EC"/>
    <w:lvl w:ilvl="0" w:tplc="99B8CA12">
      <w:start w:val="1"/>
      <w:numFmt w:val="decimal"/>
      <w:lvlText w:val="%1."/>
      <w:lvlJc w:val="left"/>
      <w:pPr>
        <w:ind w:left="720" w:hanging="360"/>
      </w:pPr>
      <w:rPr>
        <w:rFonts w:ascii="Tahoma" w:hAnsi="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14549C"/>
    <w:multiLevelType w:val="hybridMultilevel"/>
    <w:tmpl w:val="6FFEF49C"/>
    <w:lvl w:ilvl="0" w:tplc="00010000">
      <w:start w:val="1"/>
      <w:numFmt w:val="bullet"/>
      <w:lvlText w:val="•"/>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F1493E"/>
    <w:multiLevelType w:val="hybridMultilevel"/>
    <w:tmpl w:val="43322750"/>
    <w:lvl w:ilvl="0" w:tplc="00010000">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011ABF"/>
    <w:multiLevelType w:val="multilevel"/>
    <w:tmpl w:val="9104E7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15:restartNumberingAfterBreak="0">
    <w:nsid w:val="41C329A9"/>
    <w:multiLevelType w:val="hybridMultilevel"/>
    <w:tmpl w:val="01349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0C63AA"/>
    <w:multiLevelType w:val="hybridMultilevel"/>
    <w:tmpl w:val="CE9000D4"/>
    <w:lvl w:ilvl="0" w:tplc="FD5432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5A80428"/>
    <w:multiLevelType w:val="hybridMultilevel"/>
    <w:tmpl w:val="1F488412"/>
    <w:lvl w:ilvl="0" w:tplc="00010000">
      <w:start w:val="1"/>
      <w:numFmt w:val="bullet"/>
      <w:lvlText w:val="•"/>
      <w:lvlJc w:val="left"/>
      <w:pPr>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B8E4E8F"/>
    <w:multiLevelType w:val="hybridMultilevel"/>
    <w:tmpl w:val="F6E8E91A"/>
    <w:lvl w:ilvl="0" w:tplc="00010000">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744A20"/>
    <w:multiLevelType w:val="hybridMultilevel"/>
    <w:tmpl w:val="D8720DF2"/>
    <w:lvl w:ilvl="0" w:tplc="00010000">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D2001C2"/>
    <w:multiLevelType w:val="hybridMultilevel"/>
    <w:tmpl w:val="33A6DFCC"/>
    <w:lvl w:ilvl="0" w:tplc="00010000">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EDD3CE2"/>
    <w:multiLevelType w:val="multilevel"/>
    <w:tmpl w:val="D62010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15:restartNumberingAfterBreak="0">
    <w:nsid w:val="51B00D0C"/>
    <w:multiLevelType w:val="hybridMultilevel"/>
    <w:tmpl w:val="CCB27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E713CF"/>
    <w:multiLevelType w:val="hybridMultilevel"/>
    <w:tmpl w:val="1EE6C836"/>
    <w:lvl w:ilvl="0" w:tplc="00010000">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760517F"/>
    <w:multiLevelType w:val="multilevel"/>
    <w:tmpl w:val="96582E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576B7498"/>
    <w:multiLevelType w:val="hybridMultilevel"/>
    <w:tmpl w:val="5E00C404"/>
    <w:lvl w:ilvl="0" w:tplc="00010000">
      <w:start w:val="1"/>
      <w:numFmt w:val="bullet"/>
      <w:lvlText w:val="•"/>
      <w:lvlJc w:val="left"/>
      <w:pPr>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89230F1"/>
    <w:multiLevelType w:val="hybridMultilevel"/>
    <w:tmpl w:val="877C1FEC"/>
    <w:lvl w:ilvl="0" w:tplc="00010000">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B4A6AC2"/>
    <w:multiLevelType w:val="hybridMultilevel"/>
    <w:tmpl w:val="36B8990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4" w15:restartNumberingAfterBreak="0">
    <w:nsid w:val="5D0E3A01"/>
    <w:multiLevelType w:val="multilevel"/>
    <w:tmpl w:val="FD46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D611659"/>
    <w:multiLevelType w:val="multilevel"/>
    <w:tmpl w:val="11FEB850"/>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6" w15:restartNumberingAfterBreak="0">
    <w:nsid w:val="5D8F1195"/>
    <w:multiLevelType w:val="hybridMultilevel"/>
    <w:tmpl w:val="8D988676"/>
    <w:lvl w:ilvl="0" w:tplc="00010000">
      <w:start w:val="1"/>
      <w:numFmt w:val="bullet"/>
      <w:lvlText w:val="•"/>
      <w:lvlJc w:val="left"/>
      <w:pPr>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F9469CD"/>
    <w:multiLevelType w:val="hybridMultilevel"/>
    <w:tmpl w:val="36441D06"/>
    <w:lvl w:ilvl="0" w:tplc="00010000">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610129CD"/>
    <w:multiLevelType w:val="hybridMultilevel"/>
    <w:tmpl w:val="9B50F7B0"/>
    <w:lvl w:ilvl="0" w:tplc="00010000">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3340249"/>
    <w:multiLevelType w:val="hybridMultilevel"/>
    <w:tmpl w:val="B322C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5FF23B8"/>
    <w:multiLevelType w:val="hybridMultilevel"/>
    <w:tmpl w:val="1C46FB98"/>
    <w:lvl w:ilvl="0" w:tplc="00010000">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74C149A"/>
    <w:multiLevelType w:val="hybridMultilevel"/>
    <w:tmpl w:val="204A04C2"/>
    <w:lvl w:ilvl="0" w:tplc="00010000">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853174A"/>
    <w:multiLevelType w:val="multilevel"/>
    <w:tmpl w:val="3A9278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3" w15:restartNumberingAfterBreak="0">
    <w:nsid w:val="6BD175C1"/>
    <w:multiLevelType w:val="hybridMultilevel"/>
    <w:tmpl w:val="97BC8DBA"/>
    <w:lvl w:ilvl="0" w:tplc="00010000">
      <w:start w:val="1"/>
      <w:numFmt w:val="bullet"/>
      <w:lvlText w:val="•"/>
      <w:lvlJc w:val="left"/>
      <w:pPr>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C177FA7"/>
    <w:multiLevelType w:val="hybridMultilevel"/>
    <w:tmpl w:val="F7B46608"/>
    <w:lvl w:ilvl="0" w:tplc="00010000">
      <w:start w:val="1"/>
      <w:numFmt w:val="bullet"/>
      <w:lvlText w:val="•"/>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6C2F0BB2"/>
    <w:multiLevelType w:val="hybridMultilevel"/>
    <w:tmpl w:val="C090D5D8"/>
    <w:lvl w:ilvl="0" w:tplc="00010000">
      <w:start w:val="1"/>
      <w:numFmt w:val="bullet"/>
      <w:lvlText w:val="•"/>
      <w:lvlJc w:val="left"/>
      <w:pPr>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1B2092F"/>
    <w:multiLevelType w:val="hybridMultilevel"/>
    <w:tmpl w:val="F460890C"/>
    <w:lvl w:ilvl="0" w:tplc="00010000">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72200D45"/>
    <w:multiLevelType w:val="multilevel"/>
    <w:tmpl w:val="6616BF70"/>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58" w15:restartNumberingAfterBreak="0">
    <w:nsid w:val="72404642"/>
    <w:multiLevelType w:val="hybridMultilevel"/>
    <w:tmpl w:val="2D209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73136C68"/>
    <w:multiLevelType w:val="hybridMultilevel"/>
    <w:tmpl w:val="3D60E9D0"/>
    <w:lvl w:ilvl="0" w:tplc="00010000">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A346830"/>
    <w:multiLevelType w:val="hybridMultilevel"/>
    <w:tmpl w:val="67825AB2"/>
    <w:lvl w:ilvl="0" w:tplc="00010000">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7B5A71F6"/>
    <w:multiLevelType w:val="hybridMultilevel"/>
    <w:tmpl w:val="92EAC37E"/>
    <w:lvl w:ilvl="0" w:tplc="00010000">
      <w:start w:val="1"/>
      <w:numFmt w:val="bullet"/>
      <w:lvlText w:val="•"/>
      <w:lvlJc w:val="left"/>
      <w:pPr>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BE41F31"/>
    <w:multiLevelType w:val="hybridMultilevel"/>
    <w:tmpl w:val="A834756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C6C1FFB"/>
    <w:multiLevelType w:val="multilevel"/>
    <w:tmpl w:val="365E0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7ECA668B"/>
    <w:multiLevelType w:val="hybridMultilevel"/>
    <w:tmpl w:val="646E3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5"/>
  </w:num>
  <w:num w:numId="4">
    <w:abstractNumId w:val="49"/>
  </w:num>
  <w:num w:numId="5">
    <w:abstractNumId w:val="16"/>
  </w:num>
  <w:num w:numId="6">
    <w:abstractNumId w:val="22"/>
  </w:num>
  <w:num w:numId="7">
    <w:abstractNumId w:val="10"/>
  </w:num>
  <w:num w:numId="8">
    <w:abstractNumId w:val="44"/>
  </w:num>
  <w:num w:numId="9">
    <w:abstractNumId w:val="0"/>
  </w:num>
  <w:num w:numId="10">
    <w:abstractNumId w:val="30"/>
  </w:num>
  <w:num w:numId="11">
    <w:abstractNumId w:val="2"/>
  </w:num>
  <w:num w:numId="12">
    <w:abstractNumId w:val="11"/>
  </w:num>
  <w:num w:numId="13">
    <w:abstractNumId w:val="52"/>
  </w:num>
  <w:num w:numId="14">
    <w:abstractNumId w:val="20"/>
  </w:num>
  <w:num w:numId="15">
    <w:abstractNumId w:val="37"/>
  </w:num>
  <w:num w:numId="16">
    <w:abstractNumId w:val="21"/>
  </w:num>
  <w:num w:numId="17">
    <w:abstractNumId w:val="62"/>
  </w:num>
  <w:num w:numId="18">
    <w:abstractNumId w:val="32"/>
  </w:num>
  <w:num w:numId="19">
    <w:abstractNumId w:val="26"/>
  </w:num>
  <w:num w:numId="20">
    <w:abstractNumId w:val="42"/>
  </w:num>
  <w:num w:numId="21">
    <w:abstractNumId w:val="7"/>
  </w:num>
  <w:num w:numId="22">
    <w:abstractNumId w:val="61"/>
  </w:num>
  <w:num w:numId="23">
    <w:abstractNumId w:val="55"/>
  </w:num>
  <w:num w:numId="24">
    <w:abstractNumId w:val="60"/>
  </w:num>
  <w:num w:numId="25">
    <w:abstractNumId w:val="54"/>
  </w:num>
  <w:num w:numId="26">
    <w:abstractNumId w:val="39"/>
  </w:num>
  <w:num w:numId="27">
    <w:abstractNumId w:val="53"/>
  </w:num>
  <w:num w:numId="28">
    <w:abstractNumId w:val="36"/>
  </w:num>
  <w:num w:numId="29">
    <w:abstractNumId w:val="50"/>
  </w:num>
  <w:num w:numId="30">
    <w:abstractNumId w:val="51"/>
  </w:num>
  <w:num w:numId="31">
    <w:abstractNumId w:val="6"/>
  </w:num>
  <w:num w:numId="32">
    <w:abstractNumId w:val="56"/>
  </w:num>
  <w:num w:numId="33">
    <w:abstractNumId w:val="47"/>
  </w:num>
  <w:num w:numId="34">
    <w:abstractNumId w:val="48"/>
  </w:num>
  <w:num w:numId="35">
    <w:abstractNumId w:val="29"/>
  </w:num>
  <w:num w:numId="36">
    <w:abstractNumId w:val="34"/>
  </w:num>
  <w:num w:numId="37">
    <w:abstractNumId w:val="8"/>
  </w:num>
  <w:num w:numId="38">
    <w:abstractNumId w:val="59"/>
  </w:num>
  <w:num w:numId="39">
    <w:abstractNumId w:val="4"/>
  </w:num>
  <w:num w:numId="40">
    <w:abstractNumId w:val="35"/>
  </w:num>
  <w:num w:numId="41">
    <w:abstractNumId w:val="33"/>
  </w:num>
  <w:num w:numId="42">
    <w:abstractNumId w:val="41"/>
  </w:num>
  <w:num w:numId="43">
    <w:abstractNumId w:val="28"/>
  </w:num>
  <w:num w:numId="44">
    <w:abstractNumId w:val="12"/>
  </w:num>
  <w:num w:numId="45">
    <w:abstractNumId w:val="46"/>
  </w:num>
  <w:num w:numId="46">
    <w:abstractNumId w:val="24"/>
  </w:num>
  <w:num w:numId="47">
    <w:abstractNumId w:val="31"/>
  </w:num>
  <w:num w:numId="48">
    <w:abstractNumId w:val="13"/>
  </w:num>
  <w:num w:numId="49">
    <w:abstractNumId w:val="3"/>
  </w:num>
  <w:num w:numId="50">
    <w:abstractNumId w:val="23"/>
  </w:num>
  <w:num w:numId="51">
    <w:abstractNumId w:val="9"/>
  </w:num>
  <w:num w:numId="52">
    <w:abstractNumId w:val="57"/>
  </w:num>
  <w:num w:numId="53">
    <w:abstractNumId w:val="40"/>
  </w:num>
  <w:num w:numId="54">
    <w:abstractNumId w:val="17"/>
  </w:num>
  <w:num w:numId="55">
    <w:abstractNumId w:val="15"/>
  </w:num>
  <w:num w:numId="56">
    <w:abstractNumId w:val="18"/>
  </w:num>
  <w:num w:numId="57">
    <w:abstractNumId w:val="25"/>
  </w:num>
  <w:num w:numId="58">
    <w:abstractNumId w:val="43"/>
  </w:num>
  <w:num w:numId="59">
    <w:abstractNumId w:val="27"/>
  </w:num>
  <w:num w:numId="60">
    <w:abstractNumId w:val="63"/>
  </w:num>
  <w:num w:numId="61">
    <w:abstractNumId w:val="45"/>
  </w:num>
  <w:num w:numId="62">
    <w:abstractNumId w:val="19"/>
  </w:num>
  <w:num w:numId="63">
    <w:abstractNumId w:val="38"/>
  </w:num>
  <w:num w:numId="64">
    <w:abstractNumId w:val="64"/>
  </w:num>
  <w:num w:numId="65">
    <w:abstractNumId w:val="5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802"/>
    <w:rsid w:val="00001FB6"/>
    <w:rsid w:val="00022811"/>
    <w:rsid w:val="00024980"/>
    <w:rsid w:val="00135C3D"/>
    <w:rsid w:val="001721DE"/>
    <w:rsid w:val="00192825"/>
    <w:rsid w:val="001E7B6E"/>
    <w:rsid w:val="00200580"/>
    <w:rsid w:val="0026750F"/>
    <w:rsid w:val="0027538B"/>
    <w:rsid w:val="0029362F"/>
    <w:rsid w:val="002A5BD5"/>
    <w:rsid w:val="002B123D"/>
    <w:rsid w:val="002B6CAB"/>
    <w:rsid w:val="002F17C5"/>
    <w:rsid w:val="002F3BB4"/>
    <w:rsid w:val="002F6B0A"/>
    <w:rsid w:val="003419B5"/>
    <w:rsid w:val="003E16C0"/>
    <w:rsid w:val="00467E5B"/>
    <w:rsid w:val="0047001A"/>
    <w:rsid w:val="00483147"/>
    <w:rsid w:val="00485411"/>
    <w:rsid w:val="005C03D9"/>
    <w:rsid w:val="005E39C6"/>
    <w:rsid w:val="005F6099"/>
    <w:rsid w:val="00674339"/>
    <w:rsid w:val="006B1E36"/>
    <w:rsid w:val="0076156B"/>
    <w:rsid w:val="00772393"/>
    <w:rsid w:val="007926C0"/>
    <w:rsid w:val="007A1FB6"/>
    <w:rsid w:val="007C3768"/>
    <w:rsid w:val="00806C32"/>
    <w:rsid w:val="008A7109"/>
    <w:rsid w:val="008D0499"/>
    <w:rsid w:val="008D2680"/>
    <w:rsid w:val="008E1FE8"/>
    <w:rsid w:val="008E557F"/>
    <w:rsid w:val="00951630"/>
    <w:rsid w:val="00967ED7"/>
    <w:rsid w:val="009B2D9B"/>
    <w:rsid w:val="009C36DB"/>
    <w:rsid w:val="009C502D"/>
    <w:rsid w:val="009F09EA"/>
    <w:rsid w:val="00A0003A"/>
    <w:rsid w:val="00A022E2"/>
    <w:rsid w:val="00A44E85"/>
    <w:rsid w:val="00A63834"/>
    <w:rsid w:val="00A81528"/>
    <w:rsid w:val="00A96C01"/>
    <w:rsid w:val="00AA72F8"/>
    <w:rsid w:val="00AE373F"/>
    <w:rsid w:val="00AF2CEA"/>
    <w:rsid w:val="00AF4C16"/>
    <w:rsid w:val="00B139E5"/>
    <w:rsid w:val="00B4379F"/>
    <w:rsid w:val="00B837C3"/>
    <w:rsid w:val="00BB076C"/>
    <w:rsid w:val="00BC4A07"/>
    <w:rsid w:val="00CC4802"/>
    <w:rsid w:val="00CF6B4D"/>
    <w:rsid w:val="00D12C6B"/>
    <w:rsid w:val="00D56AFD"/>
    <w:rsid w:val="00D8096B"/>
    <w:rsid w:val="00DC3F98"/>
    <w:rsid w:val="00DE42BA"/>
    <w:rsid w:val="00E51692"/>
    <w:rsid w:val="00EB676C"/>
    <w:rsid w:val="00EE4772"/>
    <w:rsid w:val="00EF17F3"/>
    <w:rsid w:val="00F61FF8"/>
    <w:rsid w:val="00F705EF"/>
    <w:rsid w:val="00F75C88"/>
    <w:rsid w:val="00FB1C22"/>
    <w:rsid w:val="00FC57AA"/>
    <w:rsid w:val="00FE3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B1E02"/>
  <w15:chartTrackingRefBased/>
  <w15:docId w15:val="{719FB99D-C9D6-44C0-9044-D425C624F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802"/>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7C376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C376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E3E83"/>
    <w:pPr>
      <w:spacing w:before="100" w:beforeAutospacing="1" w:after="100" w:afterAutospacing="1"/>
      <w:outlineLvl w:val="2"/>
    </w:pPr>
    <w:rPr>
      <w:rFonts w:eastAsia="Times New Roman"/>
      <w:b/>
      <w:bCs/>
      <w:sz w:val="27"/>
      <w:szCs w:val="27"/>
    </w:rPr>
  </w:style>
  <w:style w:type="paragraph" w:styleId="Heading4">
    <w:name w:val="heading 4"/>
    <w:basedOn w:val="Normal"/>
    <w:next w:val="Normal"/>
    <w:link w:val="Heading4Char"/>
    <w:uiPriority w:val="9"/>
    <w:unhideWhenUsed/>
    <w:qFormat/>
    <w:rsid w:val="001E7B6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E7B6E"/>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802"/>
    <w:pPr>
      <w:ind w:left="720"/>
      <w:contextualSpacing/>
    </w:pPr>
  </w:style>
  <w:style w:type="character" w:styleId="Hyperlink">
    <w:name w:val="Hyperlink"/>
    <w:basedOn w:val="DefaultParagraphFont"/>
    <w:uiPriority w:val="99"/>
    <w:unhideWhenUsed/>
    <w:rsid w:val="002F3BB4"/>
    <w:rPr>
      <w:color w:val="0000FF"/>
      <w:u w:val="none"/>
    </w:rPr>
  </w:style>
  <w:style w:type="paragraph" w:customStyle="1" w:styleId="none">
    <w:name w:val="none"/>
    <w:basedOn w:val="Normal"/>
    <w:rsid w:val="002F3BB4"/>
    <w:pPr>
      <w:spacing w:before="100" w:beforeAutospacing="1" w:after="100" w:afterAutospacing="1"/>
    </w:pPr>
    <w:rPr>
      <w:rFonts w:eastAsia="Times New Roman"/>
    </w:rPr>
  </w:style>
  <w:style w:type="character" w:customStyle="1" w:styleId="apple-converted-space">
    <w:name w:val="apple-converted-space"/>
    <w:basedOn w:val="DefaultParagraphFont"/>
    <w:rsid w:val="002F3BB4"/>
  </w:style>
  <w:style w:type="paragraph" w:customStyle="1" w:styleId="Pa18">
    <w:name w:val="Pa18"/>
    <w:basedOn w:val="Normal"/>
    <w:next w:val="Normal"/>
    <w:uiPriority w:val="99"/>
    <w:rsid w:val="00AE373F"/>
    <w:pPr>
      <w:autoSpaceDE w:val="0"/>
      <w:autoSpaceDN w:val="0"/>
      <w:adjustRightInd w:val="0"/>
      <w:spacing w:line="161" w:lineRule="atLeast"/>
    </w:pPr>
    <w:rPr>
      <w:rFonts w:eastAsiaTheme="minorEastAsia"/>
    </w:rPr>
  </w:style>
  <w:style w:type="paragraph" w:customStyle="1" w:styleId="Pa19">
    <w:name w:val="Pa19"/>
    <w:basedOn w:val="Normal"/>
    <w:next w:val="Normal"/>
    <w:uiPriority w:val="99"/>
    <w:rsid w:val="00AE373F"/>
    <w:pPr>
      <w:autoSpaceDE w:val="0"/>
      <w:autoSpaceDN w:val="0"/>
      <w:adjustRightInd w:val="0"/>
      <w:spacing w:line="181" w:lineRule="atLeast"/>
    </w:pPr>
    <w:rPr>
      <w:rFonts w:eastAsiaTheme="minorEastAsia"/>
    </w:rPr>
  </w:style>
  <w:style w:type="paragraph" w:customStyle="1" w:styleId="Pa17">
    <w:name w:val="Pa17"/>
    <w:basedOn w:val="Normal"/>
    <w:next w:val="Normal"/>
    <w:uiPriority w:val="99"/>
    <w:rsid w:val="00AE373F"/>
    <w:pPr>
      <w:autoSpaceDE w:val="0"/>
      <w:autoSpaceDN w:val="0"/>
      <w:adjustRightInd w:val="0"/>
      <w:spacing w:line="221" w:lineRule="atLeast"/>
    </w:pPr>
    <w:rPr>
      <w:rFonts w:eastAsiaTheme="minorEastAsia"/>
    </w:rPr>
  </w:style>
  <w:style w:type="character" w:customStyle="1" w:styleId="Heading3Char">
    <w:name w:val="Heading 3 Char"/>
    <w:basedOn w:val="DefaultParagraphFont"/>
    <w:link w:val="Heading3"/>
    <w:uiPriority w:val="9"/>
    <w:rsid w:val="00FE3E83"/>
    <w:rPr>
      <w:rFonts w:ascii="Times New Roman" w:eastAsia="Times New Roman" w:hAnsi="Times New Roman" w:cs="Times New Roman"/>
      <w:b/>
      <w:bCs/>
      <w:sz w:val="27"/>
      <w:szCs w:val="27"/>
    </w:rPr>
  </w:style>
  <w:style w:type="paragraph" w:customStyle="1" w:styleId="Default">
    <w:name w:val="Default"/>
    <w:rsid w:val="00F61FF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2">
    <w:name w:val="Pa2"/>
    <w:basedOn w:val="Default"/>
    <w:next w:val="Default"/>
    <w:uiPriority w:val="99"/>
    <w:rsid w:val="00F61FF8"/>
    <w:pPr>
      <w:spacing w:line="181" w:lineRule="atLeast"/>
    </w:pPr>
    <w:rPr>
      <w:color w:val="auto"/>
    </w:rPr>
  </w:style>
  <w:style w:type="character" w:customStyle="1" w:styleId="Heading4Char">
    <w:name w:val="Heading 4 Char"/>
    <w:basedOn w:val="DefaultParagraphFont"/>
    <w:link w:val="Heading4"/>
    <w:uiPriority w:val="9"/>
    <w:rsid w:val="001E7B6E"/>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rsid w:val="001E7B6E"/>
    <w:rPr>
      <w:rFonts w:asciiTheme="majorHAnsi" w:eastAsiaTheme="majorEastAsia" w:hAnsiTheme="majorHAnsi" w:cstheme="majorBidi"/>
      <w:color w:val="2E74B5" w:themeColor="accent1" w:themeShade="BF"/>
      <w:sz w:val="24"/>
      <w:szCs w:val="24"/>
    </w:rPr>
  </w:style>
  <w:style w:type="character" w:styleId="Emphasis">
    <w:name w:val="Emphasis"/>
    <w:basedOn w:val="DefaultParagraphFont"/>
    <w:uiPriority w:val="20"/>
    <w:qFormat/>
    <w:rsid w:val="001E7B6E"/>
    <w:rPr>
      <w:i/>
      <w:iCs/>
    </w:rPr>
  </w:style>
  <w:style w:type="character" w:styleId="Strong">
    <w:name w:val="Strong"/>
    <w:basedOn w:val="DefaultParagraphFont"/>
    <w:uiPriority w:val="22"/>
    <w:qFormat/>
    <w:rsid w:val="00CF6B4D"/>
    <w:rPr>
      <w:b/>
      <w:bCs/>
    </w:rPr>
  </w:style>
  <w:style w:type="paragraph" w:customStyle="1" w:styleId="syllabusheading">
    <w:name w:val="syllabus heading"/>
    <w:basedOn w:val="Heading1"/>
    <w:autoRedefine/>
    <w:qFormat/>
    <w:rsid w:val="007C3768"/>
    <w:pPr>
      <w:widowControl w:val="0"/>
      <w:shd w:val="clear" w:color="auto" w:fill="7C878E"/>
      <w:spacing w:before="200"/>
      <w:contextualSpacing/>
      <w:jc w:val="center"/>
    </w:pPr>
    <w:rPr>
      <w:rFonts w:ascii="Trebuchet MS" w:eastAsia="Trebuchet MS" w:hAnsi="Trebuchet MS" w:cs="Trebuchet MS"/>
      <w:b/>
      <w:color w:val="FFFFFF" w:themeColor="background1"/>
      <w:sz w:val="20"/>
      <w:szCs w:val="22"/>
    </w:rPr>
  </w:style>
  <w:style w:type="table" w:customStyle="1" w:styleId="SyllabusTable">
    <w:name w:val="SyllabusTable"/>
    <w:basedOn w:val="TableNormal"/>
    <w:uiPriority w:val="99"/>
    <w:rsid w:val="007C3768"/>
    <w:pPr>
      <w:spacing w:after="0" w:line="240" w:lineRule="auto"/>
      <w:jc w:val="center"/>
    </w:pPr>
    <w:rPr>
      <w:rFonts w:ascii="Arial" w:eastAsiaTheme="minorEastAsia" w:hAnsi="Arial"/>
      <w:sz w:val="20"/>
    </w:rPr>
    <w:tblPr>
      <w:tblStyleColBandSize w:val="1"/>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2" w:type="dxa"/>
        <w:left w:w="115" w:type="dxa"/>
        <w:bottom w:w="72" w:type="dxa"/>
        <w:right w:w="115" w:type="dxa"/>
      </w:tblCellMar>
    </w:tblPr>
    <w:tcPr>
      <w:vAlign w:val="center"/>
    </w:tcPr>
    <w:tblStylePr w:type="firstRow">
      <w:rPr>
        <w:rFonts w:ascii="Arial" w:hAnsi="Arial"/>
        <w:b/>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BFBFBF" w:themeFill="background1" w:themeFillShade="BF"/>
      </w:tcPr>
    </w:tblStylePr>
  </w:style>
  <w:style w:type="paragraph" w:customStyle="1" w:styleId="Normalsyllabus">
    <w:name w:val="Normalsyllabus"/>
    <w:basedOn w:val="Normal"/>
    <w:link w:val="NormalsyllabusChar"/>
    <w:qFormat/>
    <w:rsid w:val="007C3768"/>
    <w:pPr>
      <w:widowControl w:val="0"/>
    </w:pPr>
    <w:rPr>
      <w:rFonts w:ascii="Arial" w:eastAsia="Arial" w:hAnsi="Arial" w:cs="Arial"/>
      <w:color w:val="000000"/>
      <w:sz w:val="20"/>
      <w:szCs w:val="22"/>
    </w:rPr>
  </w:style>
  <w:style w:type="paragraph" w:customStyle="1" w:styleId="subheading">
    <w:name w:val="subheading"/>
    <w:basedOn w:val="Normal"/>
    <w:link w:val="subheadingChar"/>
    <w:qFormat/>
    <w:rsid w:val="007C3768"/>
    <w:pPr>
      <w:widowControl w:val="0"/>
    </w:pPr>
    <w:rPr>
      <w:rFonts w:ascii="Arial" w:eastAsia="Arial" w:hAnsi="Arial" w:cs="Arial"/>
      <w:b/>
      <w:color w:val="000000"/>
      <w:sz w:val="20"/>
      <w:szCs w:val="22"/>
    </w:rPr>
  </w:style>
  <w:style w:type="character" w:customStyle="1" w:styleId="NormalsyllabusChar">
    <w:name w:val="Normalsyllabus Char"/>
    <w:basedOn w:val="DefaultParagraphFont"/>
    <w:link w:val="Normalsyllabus"/>
    <w:rsid w:val="007C3768"/>
    <w:rPr>
      <w:rFonts w:ascii="Arial" w:eastAsia="Arial" w:hAnsi="Arial" w:cs="Arial"/>
      <w:color w:val="000000"/>
      <w:sz w:val="20"/>
    </w:rPr>
  </w:style>
  <w:style w:type="paragraph" w:customStyle="1" w:styleId="SyllabusHeading2">
    <w:name w:val="SyllabusHeading2"/>
    <w:basedOn w:val="Heading2"/>
    <w:link w:val="SyllabusHeading2Char"/>
    <w:qFormat/>
    <w:rsid w:val="007C3768"/>
    <w:pPr>
      <w:keepNext w:val="0"/>
      <w:keepLines w:val="0"/>
      <w:widowControl w:val="0"/>
      <w:spacing w:before="0"/>
      <w:contextualSpacing/>
      <w:jc w:val="center"/>
    </w:pPr>
    <w:rPr>
      <w:rFonts w:ascii="Arial" w:eastAsia="Arial" w:hAnsi="Arial" w:cs="Arial"/>
      <w:b/>
      <w:color w:val="000000"/>
      <w:sz w:val="24"/>
    </w:rPr>
  </w:style>
  <w:style w:type="character" w:customStyle="1" w:styleId="subheadingChar">
    <w:name w:val="subheading Char"/>
    <w:basedOn w:val="DefaultParagraphFont"/>
    <w:link w:val="subheading"/>
    <w:rsid w:val="007C3768"/>
    <w:rPr>
      <w:rFonts w:ascii="Arial" w:eastAsia="Arial" w:hAnsi="Arial" w:cs="Arial"/>
      <w:b/>
      <w:color w:val="000000"/>
      <w:sz w:val="20"/>
    </w:rPr>
  </w:style>
  <w:style w:type="character" w:customStyle="1" w:styleId="SyllabusHeading2Char">
    <w:name w:val="SyllabusHeading2 Char"/>
    <w:basedOn w:val="Heading2Char"/>
    <w:link w:val="SyllabusHeading2"/>
    <w:rsid w:val="007C3768"/>
    <w:rPr>
      <w:rFonts w:ascii="Arial" w:eastAsia="Arial" w:hAnsi="Arial" w:cs="Arial"/>
      <w:b/>
      <w:color w:val="000000"/>
      <w:sz w:val="24"/>
      <w:szCs w:val="26"/>
    </w:rPr>
  </w:style>
  <w:style w:type="character" w:customStyle="1" w:styleId="Heading1Char">
    <w:name w:val="Heading 1 Char"/>
    <w:basedOn w:val="DefaultParagraphFont"/>
    <w:link w:val="Heading1"/>
    <w:uiPriority w:val="9"/>
    <w:rsid w:val="007C376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C3768"/>
    <w:rPr>
      <w:rFonts w:asciiTheme="majorHAnsi" w:eastAsiaTheme="majorEastAsia" w:hAnsiTheme="majorHAnsi" w:cstheme="majorBidi"/>
      <w:color w:val="2E74B5" w:themeColor="accent1" w:themeShade="BF"/>
      <w:sz w:val="26"/>
      <w:szCs w:val="26"/>
    </w:rPr>
  </w:style>
  <w:style w:type="character" w:customStyle="1" w:styleId="pslongeditbox">
    <w:name w:val="pslongeditbox"/>
    <w:rsid w:val="00A63834"/>
  </w:style>
  <w:style w:type="character" w:styleId="HTMLCite">
    <w:name w:val="HTML Cite"/>
    <w:uiPriority w:val="99"/>
    <w:semiHidden/>
    <w:unhideWhenUsed/>
    <w:rsid w:val="007A1FB6"/>
    <w:rPr>
      <w:i/>
      <w:iCs/>
    </w:rPr>
  </w:style>
  <w:style w:type="table" w:styleId="TableGrid">
    <w:name w:val="Table Grid"/>
    <w:basedOn w:val="TableNormal"/>
    <w:uiPriority w:val="39"/>
    <w:rsid w:val="00A96C0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6156B"/>
    <w:pPr>
      <w:spacing w:before="100" w:beforeAutospacing="1" w:after="100" w:afterAutospacing="1"/>
    </w:pPr>
    <w:rPr>
      <w:rFonts w:ascii="Times" w:eastAsiaTheme="minorEastAsia" w:hAnsi="Times"/>
      <w:sz w:val="20"/>
      <w:szCs w:val="20"/>
      <w:lang w:eastAsia="zh-TW"/>
    </w:rPr>
  </w:style>
  <w:style w:type="paragraph" w:styleId="Footer">
    <w:name w:val="footer"/>
    <w:basedOn w:val="Normal"/>
    <w:link w:val="FooterChar"/>
    <w:uiPriority w:val="99"/>
    <w:unhideWhenUsed/>
    <w:rsid w:val="00483147"/>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483147"/>
    <w:rPr>
      <w:rFonts w:eastAsiaTheme="minorEastAsia"/>
      <w:sz w:val="24"/>
      <w:szCs w:val="24"/>
    </w:rPr>
  </w:style>
  <w:style w:type="character" w:styleId="PageNumber">
    <w:name w:val="page number"/>
    <w:basedOn w:val="DefaultParagraphFont"/>
    <w:uiPriority w:val="99"/>
    <w:semiHidden/>
    <w:unhideWhenUsed/>
    <w:rsid w:val="00483147"/>
  </w:style>
  <w:style w:type="character" w:styleId="FollowedHyperlink">
    <w:name w:val="FollowedHyperlink"/>
    <w:basedOn w:val="DefaultParagraphFont"/>
    <w:uiPriority w:val="99"/>
    <w:unhideWhenUsed/>
    <w:rsid w:val="00483147"/>
    <w:rPr>
      <w:color w:val="954F72" w:themeColor="followedHyperlink"/>
      <w:u w:val="single"/>
    </w:rPr>
  </w:style>
  <w:style w:type="paragraph" w:styleId="BalloonText">
    <w:name w:val="Balloon Text"/>
    <w:basedOn w:val="Normal"/>
    <w:link w:val="BalloonTextChar"/>
    <w:uiPriority w:val="99"/>
    <w:semiHidden/>
    <w:unhideWhenUsed/>
    <w:rsid w:val="00483147"/>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483147"/>
    <w:rPr>
      <w:rFonts w:ascii="Lucida Grande" w:eastAsiaTheme="minorEastAsia" w:hAnsi="Lucida Grande" w:cs="Lucida Grande"/>
      <w:sz w:val="18"/>
      <w:szCs w:val="18"/>
    </w:rPr>
  </w:style>
  <w:style w:type="paragraph" w:styleId="NoSpacing">
    <w:name w:val="No Spacing"/>
    <w:uiPriority w:val="1"/>
    <w:qFormat/>
    <w:rsid w:val="00483147"/>
    <w:pPr>
      <w:spacing w:after="0" w:line="240" w:lineRule="auto"/>
    </w:pPr>
    <w:rPr>
      <w:rFonts w:eastAsiaTheme="minorEastAsia"/>
      <w:lang w:val="en-GB" w:eastAsia="zh-CN"/>
    </w:rPr>
  </w:style>
  <w:style w:type="character" w:customStyle="1" w:styleId="hbodytext">
    <w:name w:val="h_body_text"/>
    <w:basedOn w:val="DefaultParagraphFont"/>
    <w:rsid w:val="00AF2CEA"/>
  </w:style>
  <w:style w:type="paragraph" w:styleId="Header">
    <w:name w:val="header"/>
    <w:basedOn w:val="Normal"/>
    <w:link w:val="HeaderChar"/>
    <w:uiPriority w:val="99"/>
    <w:unhideWhenUsed/>
    <w:rsid w:val="00AF2CEA"/>
    <w:pPr>
      <w:tabs>
        <w:tab w:val="center" w:pos="4680"/>
        <w:tab w:val="right" w:pos="9360"/>
      </w:tabs>
    </w:pPr>
    <w:rPr>
      <w:rFonts w:eastAsia="Times New Roman"/>
    </w:rPr>
  </w:style>
  <w:style w:type="character" w:customStyle="1" w:styleId="HeaderChar">
    <w:name w:val="Header Char"/>
    <w:basedOn w:val="DefaultParagraphFont"/>
    <w:link w:val="Header"/>
    <w:uiPriority w:val="99"/>
    <w:rsid w:val="00AF2CEA"/>
    <w:rPr>
      <w:rFonts w:ascii="Times New Roman" w:eastAsia="Times New Roman" w:hAnsi="Times New Roman" w:cs="Times New Roman"/>
      <w:sz w:val="24"/>
      <w:szCs w:val="24"/>
    </w:rPr>
  </w:style>
  <w:style w:type="character" w:customStyle="1" w:styleId="skypec2ctextspan">
    <w:name w:val="skype_c2c_text_span"/>
    <w:basedOn w:val="DefaultParagraphFont"/>
    <w:rsid w:val="00AF2CEA"/>
  </w:style>
  <w:style w:type="character" w:customStyle="1" w:styleId="rwrro">
    <w:name w:val="rwrro"/>
    <w:basedOn w:val="DefaultParagraphFont"/>
    <w:rsid w:val="00806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02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s://catalog.uconn.edu/EEB/" TargetMode="External"/><Relationship Id="rId170" Type="http://schemas.openxmlformats.org/officeDocument/2006/relationships/hyperlink" Target="https://catalog.uconn.edu/EEB/" TargetMode="External"/><Relationship Id="rId268" Type="http://schemas.openxmlformats.org/officeDocument/2006/relationships/hyperlink" Target="https://catalog.uconn.edu/ENVS/" TargetMode="External"/><Relationship Id="rId475" Type="http://schemas.openxmlformats.org/officeDocument/2006/relationships/hyperlink" Target="https://catalog.uconn.edu/CHIN/" TargetMode="External"/><Relationship Id="rId682" Type="http://schemas.openxmlformats.org/officeDocument/2006/relationships/hyperlink" Target="http://ccc.clas.uconn.edu/form-instructions/" TargetMode="External"/><Relationship Id="rId128" Type="http://schemas.openxmlformats.org/officeDocument/2006/relationships/hyperlink" Target="https://catalog.uconn.edu/JOUR/" TargetMode="External"/><Relationship Id="rId335" Type="http://schemas.openxmlformats.org/officeDocument/2006/relationships/hyperlink" Target="https://catalog.uconn.edu/MARN/" TargetMode="External"/><Relationship Id="rId542" Type="http://schemas.openxmlformats.org/officeDocument/2006/relationships/hyperlink" Target="http://www.oire.uconn.edu/" TargetMode="External"/><Relationship Id="rId987" Type="http://schemas.openxmlformats.org/officeDocument/2006/relationships/hyperlink" Target="https://catalog.uconn.edu/GEOG/" TargetMode="External"/><Relationship Id="rId1172" Type="http://schemas.openxmlformats.org/officeDocument/2006/relationships/hyperlink" Target="https://catalog.uconn.edu/PHYS/" TargetMode="External"/><Relationship Id="rId402" Type="http://schemas.openxmlformats.org/officeDocument/2006/relationships/hyperlink" Target="https://catalog.uconn.edu/ARE/" TargetMode="External"/><Relationship Id="rId847" Type="http://schemas.openxmlformats.org/officeDocument/2006/relationships/hyperlink" Target="https://catalog.uconn.edu/GSCI/" TargetMode="External"/><Relationship Id="rId1032" Type="http://schemas.openxmlformats.org/officeDocument/2006/relationships/hyperlink" Target="https://catalog.uconn.edu/CE/" TargetMode="External"/><Relationship Id="rId707" Type="http://schemas.openxmlformats.org/officeDocument/2006/relationships/hyperlink" Target="http://ccc.clas.uconn.edu/form-instructions/" TargetMode="External"/><Relationship Id="rId914" Type="http://schemas.openxmlformats.org/officeDocument/2006/relationships/hyperlink" Target="https://catalog.uconn.edu/STAT/" TargetMode="External"/><Relationship Id="rId43" Type="http://schemas.openxmlformats.org/officeDocument/2006/relationships/hyperlink" Target="https://catalog.uconn.edu/college-of-liberal-arts-and-sciences/structural-biology-biophysics/" TargetMode="External"/><Relationship Id="rId192" Type="http://schemas.openxmlformats.org/officeDocument/2006/relationships/hyperlink" Target="https://catalog.uconn.edu/MARN/" TargetMode="External"/><Relationship Id="rId497" Type="http://schemas.openxmlformats.org/officeDocument/2006/relationships/hyperlink" Target="https://catalog.uconn.edu/HRTS/" TargetMode="External"/><Relationship Id="rId357" Type="http://schemas.openxmlformats.org/officeDocument/2006/relationships/hyperlink" Target="https://catalog.uconn.edu/EEB/" TargetMode="External"/><Relationship Id="rId217" Type="http://schemas.openxmlformats.org/officeDocument/2006/relationships/hyperlink" Target="https://catalog.uconn.edu/MAST/" TargetMode="External"/><Relationship Id="rId564" Type="http://schemas.openxmlformats.org/officeDocument/2006/relationships/hyperlink" Target="https://catalog.uconn.edu/MCB/" TargetMode="External"/><Relationship Id="rId771" Type="http://schemas.openxmlformats.org/officeDocument/2006/relationships/hyperlink" Target="https://catalog.uconn.edu/NRE/" TargetMode="External"/><Relationship Id="rId869" Type="http://schemas.openxmlformats.org/officeDocument/2006/relationships/hyperlink" Target="https://catalog.uconn.edu/ARE/" TargetMode="External"/><Relationship Id="rId424" Type="http://schemas.openxmlformats.org/officeDocument/2006/relationships/hyperlink" Target="https://catalog.uconn.edu/MCB/" TargetMode="External"/><Relationship Id="rId631" Type="http://schemas.openxmlformats.org/officeDocument/2006/relationships/hyperlink" Target="http://www.adobe.com/products/acrobat/readstep2.html" TargetMode="External"/><Relationship Id="rId729" Type="http://schemas.openxmlformats.org/officeDocument/2006/relationships/hyperlink" Target="https://catalog.uconn.edu/GEOG/" TargetMode="External"/><Relationship Id="rId1054" Type="http://schemas.openxmlformats.org/officeDocument/2006/relationships/hyperlink" Target="https://catalog.uconn.edu/STAT/" TargetMode="External"/><Relationship Id="rId936" Type="http://schemas.openxmlformats.org/officeDocument/2006/relationships/hyperlink" Target="https://catalog.uconn.edu/NRE/" TargetMode="External"/><Relationship Id="rId1121" Type="http://schemas.openxmlformats.org/officeDocument/2006/relationships/hyperlink" Target="https://catalog.uconn.edu/POLS/" TargetMode="External"/><Relationship Id="rId65" Type="http://schemas.openxmlformats.org/officeDocument/2006/relationships/hyperlink" Target="https://catalog.uconn.edu/PHYS/" TargetMode="External"/><Relationship Id="rId281" Type="http://schemas.openxmlformats.org/officeDocument/2006/relationships/hyperlink" Target="https://catalog.uconn.edu/NRE/" TargetMode="External"/><Relationship Id="rId141" Type="http://schemas.openxmlformats.org/officeDocument/2006/relationships/hyperlink" Target="https://catalog.uconn.edu/ECON/" TargetMode="External"/><Relationship Id="rId379" Type="http://schemas.openxmlformats.org/officeDocument/2006/relationships/hyperlink" Target="https://catalog.uconn.edu/EEB/" TargetMode="External"/><Relationship Id="rId586" Type="http://schemas.openxmlformats.org/officeDocument/2006/relationships/hyperlink" Target="https://catalog.uconn.edu/college-of-liberal-arts-and-sciences/ecology-evolutionary-biology/" TargetMode="External"/><Relationship Id="rId793" Type="http://schemas.openxmlformats.org/officeDocument/2006/relationships/hyperlink" Target="https://catalog.uconn.edu/MAST/" TargetMode="External"/><Relationship Id="rId7" Type="http://schemas.openxmlformats.org/officeDocument/2006/relationships/hyperlink" Target="https://catalog.uconn.edu/BIOL/" TargetMode="External"/><Relationship Id="rId239" Type="http://schemas.openxmlformats.org/officeDocument/2006/relationships/hyperlink" Target="https://catalog.uconn.edu/AH/" TargetMode="External"/><Relationship Id="rId446" Type="http://schemas.openxmlformats.org/officeDocument/2006/relationships/hyperlink" Target="https://catalog.uconn.edu/ILCS/" TargetMode="External"/><Relationship Id="rId653" Type="http://schemas.openxmlformats.org/officeDocument/2006/relationships/hyperlink" Target="https://na01.safelinks.protection.outlook.com/?url=https%3A%2F%2Fforms.prod.uconn.edu%2Ffeb%2Fsecure%2Forg%2Frun%2Fservice%2FContentStorageService%2F122386&amp;data=02%7C01%7Cpamela.bedore%40uconn.edu%7Cd58807c5f0ad416ebaea08d5fc7fb55e%7C17f1a87e2a254eaab9df9d439034b080%7C0%7C0%7C636692547787434426&amp;sdata=yRyr5Qgb0AmACAAogH1FtH9WchZEwTcmAEVPEMBb5uU%3D&amp;reserved=0" TargetMode="External"/><Relationship Id="rId1076" Type="http://schemas.openxmlformats.org/officeDocument/2006/relationships/hyperlink" Target="https://catalog.uconn.edu/MCB/" TargetMode="External"/><Relationship Id="rId306" Type="http://schemas.openxmlformats.org/officeDocument/2006/relationships/hyperlink" Target="https://catalog.uconn.edu/POLS/" TargetMode="External"/><Relationship Id="rId860" Type="http://schemas.openxmlformats.org/officeDocument/2006/relationships/hyperlink" Target="https://catalog.uconn.edu/NRE/" TargetMode="External"/><Relationship Id="rId958" Type="http://schemas.openxmlformats.org/officeDocument/2006/relationships/hyperlink" Target="https://catalog.uconn.edu/MAST/" TargetMode="External"/><Relationship Id="rId1143" Type="http://schemas.openxmlformats.org/officeDocument/2006/relationships/hyperlink" Target="https://catalog.uconn.edu/SPAN/" TargetMode="External"/><Relationship Id="rId87" Type="http://schemas.openxmlformats.org/officeDocument/2006/relationships/hyperlink" Target="https://catalog.uconn.edu/NRE/" TargetMode="External"/><Relationship Id="rId513" Type="http://schemas.openxmlformats.org/officeDocument/2006/relationships/hyperlink" Target="http://physics.uconn.edu/" TargetMode="External"/><Relationship Id="rId720" Type="http://schemas.openxmlformats.org/officeDocument/2006/relationships/hyperlink" Target="https://catalog.uconn.edu/PHYS/" TargetMode="External"/><Relationship Id="rId818" Type="http://schemas.openxmlformats.org/officeDocument/2006/relationships/hyperlink" Target="https://catalog.uconn.edu/GSCI/" TargetMode="External"/><Relationship Id="rId1003" Type="http://schemas.openxmlformats.org/officeDocument/2006/relationships/hyperlink" Target="https://catalog.uconn.edu/NRE/" TargetMode="External"/><Relationship Id="rId14" Type="http://schemas.openxmlformats.org/officeDocument/2006/relationships/hyperlink" Target="https://catalog.uconn.edu/PNB/" TargetMode="External"/><Relationship Id="rId163" Type="http://schemas.openxmlformats.org/officeDocument/2006/relationships/hyperlink" Target="https://catalog.uconn.edu/NRE/" TargetMode="External"/><Relationship Id="rId370" Type="http://schemas.openxmlformats.org/officeDocument/2006/relationships/hyperlink" Target="https://catalog.uconn.edu/MARN/" TargetMode="External"/><Relationship Id="rId230" Type="http://schemas.openxmlformats.org/officeDocument/2006/relationships/hyperlink" Target="https://catalog.uconn.edu/ANSC/" TargetMode="External"/><Relationship Id="rId468" Type="http://schemas.openxmlformats.org/officeDocument/2006/relationships/hyperlink" Target="https://catalog.uconn.edu/WGSS/" TargetMode="External"/><Relationship Id="rId675" Type="http://schemas.openxmlformats.org/officeDocument/2006/relationships/hyperlink" Target="https://na01.safelinks.protection.outlook.com/?url=https%3A%2F%2Fforms.prod.uconn.edu%2Ffeb%2Fsecure%2Forg%2Frun%2Fservice%2FContentStorageService%2F123688&amp;data=02%7C01%7Cpamela.bedore%40uconn.edu%7Ca4a7e620d6574c0b67a008d5fc79b803%7C17f1a87e2a254eaab9df9d439034b080%7C0%7C0%7C636692522061954690&amp;sdata=0aYV0ZAcfLs1olhyWF8JcVxA5%2F%2BPeDBDIYkhb51EU%2BE%3D&amp;reserved=0" TargetMode="External"/><Relationship Id="rId882" Type="http://schemas.openxmlformats.org/officeDocument/2006/relationships/hyperlink" Target="https://catalog.uconn.edu/ANSC/" TargetMode="External"/><Relationship Id="rId1098" Type="http://schemas.openxmlformats.org/officeDocument/2006/relationships/hyperlink" Target="https://catalog.uconn.edu/FREN/" TargetMode="External"/><Relationship Id="rId328" Type="http://schemas.openxmlformats.org/officeDocument/2006/relationships/hyperlink" Target="https://catalog.uconn.edu/ARE/" TargetMode="External"/><Relationship Id="rId535" Type="http://schemas.openxmlformats.org/officeDocument/2006/relationships/hyperlink" Target="http://www.registrar.uconn.edu/calendar.htm" TargetMode="External"/><Relationship Id="rId742" Type="http://schemas.openxmlformats.org/officeDocument/2006/relationships/hyperlink" Target="https://catalog.uconn.edu/NRE/" TargetMode="External"/><Relationship Id="rId1165" Type="http://schemas.openxmlformats.org/officeDocument/2006/relationships/hyperlink" Target="https://catalog.uconn.edu/PHYS/" TargetMode="External"/><Relationship Id="rId602" Type="http://schemas.openxmlformats.org/officeDocument/2006/relationships/hyperlink" Target="https://na01.safelinks.protection.outlook.com/?url=https%3A%2F%2Fforms.prod.uconn.edu%2Ffeb%2Fsecure%2Forg%2Frun%2Fservice%2FContentStorageService%2F117914&amp;data=02%7C01%7Cpamela.bedore%40uconn.edu%7Cfdfdcc47469c4affdea808d608e15e52%7C17f1a87e2a254eaab9df9d439034b080%7C0%7C0%7C636706161375121423&amp;sdata=Vs2zZuVZMK7maxamUiCSwTOijKzKpbpiCJBkY0xy6c0%3D&amp;reserved=0" TargetMode="External"/><Relationship Id="rId1025" Type="http://schemas.openxmlformats.org/officeDocument/2006/relationships/hyperlink" Target="https://catalog.uconn.edu/NRE/" TargetMode="External"/><Relationship Id="rId907" Type="http://schemas.openxmlformats.org/officeDocument/2006/relationships/hyperlink" Target="https://catalog.uconn.edu/MATH/" TargetMode="External"/><Relationship Id="rId36" Type="http://schemas.openxmlformats.org/officeDocument/2006/relationships/hyperlink" Target="https://catalog.uconn.edu/MCB/" TargetMode="External"/><Relationship Id="rId185" Type="http://schemas.openxmlformats.org/officeDocument/2006/relationships/hyperlink" Target="https://catalog.uconn.edu/SPSS/" TargetMode="External"/><Relationship Id="rId392" Type="http://schemas.openxmlformats.org/officeDocument/2006/relationships/hyperlink" Target="https://catalog.uconn.edu/NRE/" TargetMode="External"/><Relationship Id="rId697" Type="http://schemas.openxmlformats.org/officeDocument/2006/relationships/hyperlink" Target="https://scholar.google.com/citations?user=mKoUY5IAAAAJ&amp;hl=en&amp;oi=sra" TargetMode="External"/><Relationship Id="rId252" Type="http://schemas.openxmlformats.org/officeDocument/2006/relationships/hyperlink" Target="https://catalog.uconn.edu/MATH/" TargetMode="External"/><Relationship Id="rId112" Type="http://schemas.openxmlformats.org/officeDocument/2006/relationships/hyperlink" Target="https://catalog.uconn.edu/ARE/" TargetMode="External"/><Relationship Id="rId557" Type="http://schemas.openxmlformats.org/officeDocument/2006/relationships/hyperlink" Target="https://catalog.uconn.edu/MCB/" TargetMode="External"/><Relationship Id="rId764" Type="http://schemas.openxmlformats.org/officeDocument/2006/relationships/hyperlink" Target="https://catalog.uconn.edu/ARE/" TargetMode="External"/><Relationship Id="rId971" Type="http://schemas.openxmlformats.org/officeDocument/2006/relationships/hyperlink" Target="https://catalog.uconn.edu/HIST/" TargetMode="External"/><Relationship Id="rId417" Type="http://schemas.openxmlformats.org/officeDocument/2006/relationships/hyperlink" Target="https://catalog.uconn.edu/AH/" TargetMode="External"/><Relationship Id="rId624" Type="http://schemas.openxmlformats.org/officeDocument/2006/relationships/hyperlink" Target="https://www.amazon.com/Asian-America-Primary-Source-Reader/dp/0300195443/ref=sr_1_1?s=books&amp;ie=UTF8&amp;qid=1485292978&amp;sr=1-1&amp;keywords=asian+america+a+primary+source+reader" TargetMode="External"/><Relationship Id="rId831" Type="http://schemas.openxmlformats.org/officeDocument/2006/relationships/hyperlink" Target="https://catalog.uconn.edu/MARN/" TargetMode="External"/><Relationship Id="rId1047" Type="http://schemas.openxmlformats.org/officeDocument/2006/relationships/hyperlink" Target="https://catalog.uconn.edu/NRE/" TargetMode="External"/><Relationship Id="rId929" Type="http://schemas.openxmlformats.org/officeDocument/2006/relationships/hyperlink" Target="https://catalog.uconn.edu/NRE/" TargetMode="External"/><Relationship Id="rId1114" Type="http://schemas.openxmlformats.org/officeDocument/2006/relationships/hyperlink" Target="https://catalog.uconn.edu/ENGL/" TargetMode="External"/><Relationship Id="rId58" Type="http://schemas.openxmlformats.org/officeDocument/2006/relationships/hyperlink" Target="https://catalog.uconn.edu/CHEM/" TargetMode="External"/><Relationship Id="rId274" Type="http://schemas.openxmlformats.org/officeDocument/2006/relationships/hyperlink" Target="https://catalog.uconn.edu/NRE/" TargetMode="External"/><Relationship Id="rId481" Type="http://schemas.openxmlformats.org/officeDocument/2006/relationships/hyperlink" Target="https://catalog.uconn.edu/GERM/" TargetMode="External"/><Relationship Id="rId69" Type="http://schemas.openxmlformats.org/officeDocument/2006/relationships/hyperlink" Target="https://catalog.uconn.edu/STAT/" TargetMode="External"/><Relationship Id="rId134" Type="http://schemas.openxmlformats.org/officeDocument/2006/relationships/hyperlink" Target="https://catalog.uconn.edu/ARE/" TargetMode="External"/><Relationship Id="rId579" Type="http://schemas.openxmlformats.org/officeDocument/2006/relationships/hyperlink" Target="https://catalog.uconn.edu/EEB/" TargetMode="External"/><Relationship Id="rId786" Type="http://schemas.openxmlformats.org/officeDocument/2006/relationships/hyperlink" Target="https://catalog.uconn.edu/SOCI/" TargetMode="External"/><Relationship Id="rId993" Type="http://schemas.openxmlformats.org/officeDocument/2006/relationships/hyperlink" Target="https://catalog.uconn.edu/EEB/" TargetMode="External"/><Relationship Id="rId341" Type="http://schemas.openxmlformats.org/officeDocument/2006/relationships/hyperlink" Target="https://catalog.uconn.edu/GEOG/" TargetMode="External"/><Relationship Id="rId439" Type="http://schemas.openxmlformats.org/officeDocument/2006/relationships/hyperlink" Target="https://catalog.uconn.edu/CHIN/" TargetMode="External"/><Relationship Id="rId646" Type="http://schemas.openxmlformats.org/officeDocument/2006/relationships/hyperlink" Target="http://www.csd.uconn.edu/" TargetMode="External"/><Relationship Id="rId1069" Type="http://schemas.openxmlformats.org/officeDocument/2006/relationships/hyperlink" Target="https://catalog.uconn.edu/AH/" TargetMode="External"/><Relationship Id="rId201" Type="http://schemas.openxmlformats.org/officeDocument/2006/relationships/hyperlink" Target="https://catalog.uconn.edu/NRE/" TargetMode="External"/><Relationship Id="rId285" Type="http://schemas.openxmlformats.org/officeDocument/2006/relationships/hyperlink" Target="https://catalog.uconn.edu/NRE/" TargetMode="External"/><Relationship Id="rId506" Type="http://schemas.openxmlformats.org/officeDocument/2006/relationships/hyperlink" Target="https://catalog.uconn.edu/PHYS/" TargetMode="External"/><Relationship Id="rId853" Type="http://schemas.openxmlformats.org/officeDocument/2006/relationships/hyperlink" Target="https://catalog.uconn.edu/NRE/" TargetMode="External"/><Relationship Id="rId1136" Type="http://schemas.openxmlformats.org/officeDocument/2006/relationships/hyperlink" Target="https://catalog.uconn.edu/GERM/" TargetMode="External"/><Relationship Id="rId492" Type="http://schemas.openxmlformats.org/officeDocument/2006/relationships/hyperlink" Target="https://catalog.uconn.edu/LLAS/" TargetMode="External"/><Relationship Id="rId713" Type="http://schemas.openxmlformats.org/officeDocument/2006/relationships/hyperlink" Target="https://catalog.uconn.edu/CHEM/" TargetMode="External"/><Relationship Id="rId797" Type="http://schemas.openxmlformats.org/officeDocument/2006/relationships/hyperlink" Target="https://catalog.uconn.edu/GEOG/" TargetMode="External"/><Relationship Id="rId920" Type="http://schemas.openxmlformats.org/officeDocument/2006/relationships/hyperlink" Target="https://catalog.uconn.edu/GSCI/" TargetMode="External"/><Relationship Id="rId145" Type="http://schemas.openxmlformats.org/officeDocument/2006/relationships/hyperlink" Target="https://catalog.uconn.edu/MARN/" TargetMode="External"/><Relationship Id="rId352" Type="http://schemas.openxmlformats.org/officeDocument/2006/relationships/hyperlink" Target="https://catalog.uconn.edu/NRE/" TargetMode="External"/><Relationship Id="rId212" Type="http://schemas.openxmlformats.org/officeDocument/2006/relationships/hyperlink" Target="https://catalog.uconn.edu/ARE/" TargetMode="External"/><Relationship Id="rId657" Type="http://schemas.openxmlformats.org/officeDocument/2006/relationships/hyperlink" Target="http://www.ctcfl.ox.ac.uk/pinyin_notes.htm" TargetMode="External"/><Relationship Id="rId864" Type="http://schemas.openxmlformats.org/officeDocument/2006/relationships/hyperlink" Target="https://catalog.uconn.edu/STAT/" TargetMode="External"/><Relationship Id="rId296" Type="http://schemas.openxmlformats.org/officeDocument/2006/relationships/hyperlink" Target="https://catalog.uconn.edu/LAND/" TargetMode="External"/><Relationship Id="rId517" Type="http://schemas.openxmlformats.org/officeDocument/2006/relationships/image" Target="media/image1.png"/><Relationship Id="rId724" Type="http://schemas.openxmlformats.org/officeDocument/2006/relationships/hyperlink" Target="https://catalog.uconn.edu/STAT/" TargetMode="External"/><Relationship Id="rId931" Type="http://schemas.openxmlformats.org/officeDocument/2006/relationships/hyperlink" Target="https://catalog.uconn.edu/NRE/" TargetMode="External"/><Relationship Id="rId1147" Type="http://schemas.openxmlformats.org/officeDocument/2006/relationships/hyperlink" Target="https://catalog.uconn.edu/COMM/" TargetMode="External"/><Relationship Id="rId60" Type="http://schemas.openxmlformats.org/officeDocument/2006/relationships/hyperlink" Target="https://catalog.uconn.edu/CHEM/" TargetMode="External"/><Relationship Id="rId156" Type="http://schemas.openxmlformats.org/officeDocument/2006/relationships/hyperlink" Target="https://catalog.uconn.edu/MARN/" TargetMode="External"/><Relationship Id="rId363" Type="http://schemas.openxmlformats.org/officeDocument/2006/relationships/hyperlink" Target="https://catalog.uconn.edu/GEOG/" TargetMode="External"/><Relationship Id="rId570" Type="http://schemas.openxmlformats.org/officeDocument/2006/relationships/hyperlink" Target="https://catalog.uconn.edu/PNB/" TargetMode="External"/><Relationship Id="rId1007" Type="http://schemas.openxmlformats.org/officeDocument/2006/relationships/hyperlink" Target="https://catalog.uconn.edu/NRE/" TargetMode="External"/><Relationship Id="rId223" Type="http://schemas.openxmlformats.org/officeDocument/2006/relationships/hyperlink" Target="https://catalog.uconn.edu/NRE/" TargetMode="External"/><Relationship Id="rId430" Type="http://schemas.openxmlformats.org/officeDocument/2006/relationships/hyperlink" Target="https://catalog.uconn.edu/AH/" TargetMode="External"/><Relationship Id="rId668" Type="http://schemas.openxmlformats.org/officeDocument/2006/relationships/header" Target="header2.xml"/><Relationship Id="rId875" Type="http://schemas.openxmlformats.org/officeDocument/2006/relationships/hyperlink" Target="https://catalog.uconn.edu/NRE/" TargetMode="External"/><Relationship Id="rId1060" Type="http://schemas.openxmlformats.org/officeDocument/2006/relationships/hyperlink" Target="https://catalog.uconn.edu/ARE/" TargetMode="External"/><Relationship Id="rId18" Type="http://schemas.openxmlformats.org/officeDocument/2006/relationships/hyperlink" Target="https://catalog.uconn.edu/MCB/" TargetMode="External"/><Relationship Id="rId528" Type="http://schemas.openxmlformats.org/officeDocument/2006/relationships/hyperlink" Target="http://lib.uconn.edu/instruction/students.htm" TargetMode="External"/><Relationship Id="rId735" Type="http://schemas.openxmlformats.org/officeDocument/2006/relationships/hyperlink" Target="https://catalog.uconn.edu/GEOG/" TargetMode="External"/><Relationship Id="rId942" Type="http://schemas.openxmlformats.org/officeDocument/2006/relationships/hyperlink" Target="https://catalog.uconn.edu/EEB/" TargetMode="External"/><Relationship Id="rId1158" Type="http://schemas.openxmlformats.org/officeDocument/2006/relationships/hyperlink" Target="https://catalog.uconn.edu/POLS/" TargetMode="External"/><Relationship Id="rId167" Type="http://schemas.openxmlformats.org/officeDocument/2006/relationships/hyperlink" Target="https://catalog.uconn.edu/EEB/" TargetMode="External"/><Relationship Id="rId374" Type="http://schemas.openxmlformats.org/officeDocument/2006/relationships/hyperlink" Target="https://catalog.uconn.edu/NRE/" TargetMode="External"/><Relationship Id="rId581" Type="http://schemas.openxmlformats.org/officeDocument/2006/relationships/hyperlink" Target="https://catalog.uconn.edu/MCB/" TargetMode="External"/><Relationship Id="rId1018" Type="http://schemas.openxmlformats.org/officeDocument/2006/relationships/hyperlink" Target="https://catalog.uconn.edu/GSCI/" TargetMode="External"/><Relationship Id="rId71" Type="http://schemas.openxmlformats.org/officeDocument/2006/relationships/hyperlink" Target="https://catalog.uconn.edu/NRE/" TargetMode="External"/><Relationship Id="rId234" Type="http://schemas.openxmlformats.org/officeDocument/2006/relationships/hyperlink" Target="https://catalog.uconn.edu/MCB/" TargetMode="External"/><Relationship Id="rId679" Type="http://schemas.openxmlformats.org/officeDocument/2006/relationships/hyperlink" Target="http://ccc.clas.uconn.edu/form-instructions/" TargetMode="External"/><Relationship Id="rId802" Type="http://schemas.openxmlformats.org/officeDocument/2006/relationships/hyperlink" Target="https://catalog.uconn.edu/NRE/" TargetMode="External"/><Relationship Id="rId886" Type="http://schemas.openxmlformats.org/officeDocument/2006/relationships/hyperlink" Target="https://catalog.uconn.edu/MCB/" TargetMode="External"/><Relationship Id="rId2" Type="http://schemas.openxmlformats.org/officeDocument/2006/relationships/styles" Target="styles.xml"/><Relationship Id="rId29" Type="http://schemas.openxmlformats.org/officeDocument/2006/relationships/hyperlink" Target="https://catalog.uconn.edu/EEB/" TargetMode="External"/><Relationship Id="rId441" Type="http://schemas.openxmlformats.org/officeDocument/2006/relationships/hyperlink" Target="https://catalog.uconn.edu/DRAM/" TargetMode="External"/><Relationship Id="rId539" Type="http://schemas.openxmlformats.org/officeDocument/2006/relationships/hyperlink" Target="http://www.adobe.com/products/acrobat/readstep2.html" TargetMode="External"/><Relationship Id="rId746" Type="http://schemas.openxmlformats.org/officeDocument/2006/relationships/hyperlink" Target="https://catalog.uconn.edu/NRE/" TargetMode="External"/><Relationship Id="rId1071" Type="http://schemas.openxmlformats.org/officeDocument/2006/relationships/hyperlink" Target="https://catalog.uconn.edu/AH/" TargetMode="External"/><Relationship Id="rId1169" Type="http://schemas.openxmlformats.org/officeDocument/2006/relationships/hyperlink" Target="https://catalog.uconn.edu/PHYS/" TargetMode="External"/><Relationship Id="rId178" Type="http://schemas.openxmlformats.org/officeDocument/2006/relationships/hyperlink" Target="https://catalog.uconn.edu/MARN/" TargetMode="External"/><Relationship Id="rId301" Type="http://schemas.openxmlformats.org/officeDocument/2006/relationships/hyperlink" Target="https://catalog.uconn.edu/ARE/" TargetMode="External"/><Relationship Id="rId953" Type="http://schemas.openxmlformats.org/officeDocument/2006/relationships/hyperlink" Target="https://catalog.uconn.edu/ARE/" TargetMode="External"/><Relationship Id="rId1029" Type="http://schemas.openxmlformats.org/officeDocument/2006/relationships/hyperlink" Target="https://catalog.uconn.edu/SPSS/" TargetMode="External"/><Relationship Id="rId82" Type="http://schemas.openxmlformats.org/officeDocument/2006/relationships/hyperlink" Target="https://catalog.uconn.edu/MARN/" TargetMode="External"/><Relationship Id="rId385" Type="http://schemas.openxmlformats.org/officeDocument/2006/relationships/hyperlink" Target="https://catalog.uconn.edu/MARN/" TargetMode="External"/><Relationship Id="rId592" Type="http://schemas.openxmlformats.org/officeDocument/2006/relationships/hyperlink" Target="https://catalog.uconn.edu/MCB/" TargetMode="External"/><Relationship Id="rId606" Type="http://schemas.openxmlformats.org/officeDocument/2006/relationships/hyperlink" Target="http://www.blackboard.com/platforms/learn/resources/accessibility.aspx" TargetMode="External"/><Relationship Id="rId813" Type="http://schemas.openxmlformats.org/officeDocument/2006/relationships/hyperlink" Target="https://catalog.uconn.edu/NRE/" TargetMode="External"/><Relationship Id="rId245" Type="http://schemas.openxmlformats.org/officeDocument/2006/relationships/hyperlink" Target="https://catalog.uconn.edu/BIOL/" TargetMode="External"/><Relationship Id="rId452" Type="http://schemas.openxmlformats.org/officeDocument/2006/relationships/hyperlink" Target="https://catalog.uconn.edu/ENGL/" TargetMode="External"/><Relationship Id="rId897" Type="http://schemas.openxmlformats.org/officeDocument/2006/relationships/hyperlink" Target="https://catalog.uconn.edu/agriculture-health-and-natural-resources/environmental-sciences/" TargetMode="External"/><Relationship Id="rId1082" Type="http://schemas.openxmlformats.org/officeDocument/2006/relationships/hyperlink" Target="https://catalog.uconn.edu/AH/" TargetMode="External"/><Relationship Id="rId105" Type="http://schemas.openxmlformats.org/officeDocument/2006/relationships/hyperlink" Target="https://catalog.uconn.edu/GEOG/" TargetMode="External"/><Relationship Id="rId312" Type="http://schemas.openxmlformats.org/officeDocument/2006/relationships/hyperlink" Target="https://catalog.uconn.edu/ANTH/" TargetMode="External"/><Relationship Id="rId757" Type="http://schemas.openxmlformats.org/officeDocument/2006/relationships/hyperlink" Target="https://catalog.uconn.edu/NRE/" TargetMode="External"/><Relationship Id="rId964" Type="http://schemas.openxmlformats.org/officeDocument/2006/relationships/hyperlink" Target="https://catalog.uconn.edu/POLS/" TargetMode="External"/><Relationship Id="rId93" Type="http://schemas.openxmlformats.org/officeDocument/2006/relationships/hyperlink" Target="https://catalog.uconn.edu/NRE/" TargetMode="External"/><Relationship Id="rId189" Type="http://schemas.openxmlformats.org/officeDocument/2006/relationships/hyperlink" Target="https://catalog.uconn.edu/EEB/" TargetMode="External"/><Relationship Id="rId396" Type="http://schemas.openxmlformats.org/officeDocument/2006/relationships/hyperlink" Target="https://catalog.uconn.edu/NRE/" TargetMode="External"/><Relationship Id="rId617" Type="http://schemas.openxmlformats.org/officeDocument/2006/relationships/hyperlink" Target="http://oir.uconn.edu/FacEv-Information.html" TargetMode="External"/><Relationship Id="rId824" Type="http://schemas.openxmlformats.org/officeDocument/2006/relationships/hyperlink" Target="https://catalog.uconn.edu/EEB/" TargetMode="External"/><Relationship Id="rId256" Type="http://schemas.openxmlformats.org/officeDocument/2006/relationships/hyperlink" Target="https://catalog.uconn.edu/PHYS/" TargetMode="External"/><Relationship Id="rId463" Type="http://schemas.openxmlformats.org/officeDocument/2006/relationships/hyperlink" Target="https://catalog.uconn.edu/JOUR/" TargetMode="External"/><Relationship Id="rId670" Type="http://schemas.openxmlformats.org/officeDocument/2006/relationships/hyperlink" Target="https://na01.safelinks.protection.outlook.com/?url=https%3A%2F%2Fforms.prod.uconn.edu%2Ffeb%2Fsecure%2Forg%2Frun%2Fservice%2FContentStorageService%2F123682&amp;data=02%7C01%7Cpamela.bedore%40uconn.edu%7C7d5805553cdb4c55a4a808d5f328d16b%7C17f1a87e2a254eaab9df9d439034b080%7C0%7C0%7C636682279018187409&amp;sdata=l2tkXYV%2BJxzhP9Ec1Ngkt3LdBPG8sS6kl8r2K8iFVJY%3D&amp;reserved=0" TargetMode="External"/><Relationship Id="rId1093" Type="http://schemas.openxmlformats.org/officeDocument/2006/relationships/hyperlink" Target="https://catalog.uconn.edu/ARAB/" TargetMode="External"/><Relationship Id="rId1107" Type="http://schemas.openxmlformats.org/officeDocument/2006/relationships/hyperlink" Target="https://catalog.uconn.edu/SPAN/" TargetMode="External"/><Relationship Id="rId116" Type="http://schemas.openxmlformats.org/officeDocument/2006/relationships/hyperlink" Target="https://catalog.uconn.edu/POLS/" TargetMode="External"/><Relationship Id="rId323" Type="http://schemas.openxmlformats.org/officeDocument/2006/relationships/hyperlink" Target="https://catalog.uconn.edu/SOCI/" TargetMode="External"/><Relationship Id="rId530" Type="http://schemas.openxmlformats.org/officeDocument/2006/relationships/hyperlink" Target="https://student.studentadmin.uconn.edu/" TargetMode="External"/><Relationship Id="rId768" Type="http://schemas.openxmlformats.org/officeDocument/2006/relationships/hyperlink" Target="https://catalog.uconn.edu/MAST/" TargetMode="External"/><Relationship Id="rId975" Type="http://schemas.openxmlformats.org/officeDocument/2006/relationships/hyperlink" Target="https://catalog.uconn.edu/SOCI/" TargetMode="External"/><Relationship Id="rId1160" Type="http://schemas.openxmlformats.org/officeDocument/2006/relationships/hyperlink" Target="https://catalog.uconn.edu/WGSS/" TargetMode="External"/><Relationship Id="rId20" Type="http://schemas.openxmlformats.org/officeDocument/2006/relationships/hyperlink" Target="https://catalog.uconn.edu/MCB/" TargetMode="External"/><Relationship Id="rId628" Type="http://schemas.openxmlformats.org/officeDocument/2006/relationships/hyperlink" Target="http://ecampus.uconn.edu/policies.html" TargetMode="External"/><Relationship Id="rId835" Type="http://schemas.openxmlformats.org/officeDocument/2006/relationships/hyperlink" Target="https://catalog.uconn.edu/NRE/" TargetMode="External"/><Relationship Id="rId267" Type="http://schemas.openxmlformats.org/officeDocument/2006/relationships/hyperlink" Target="https://catalog.uconn.edu/MARN/" TargetMode="External"/><Relationship Id="rId474" Type="http://schemas.openxmlformats.org/officeDocument/2006/relationships/hyperlink" Target="https://catalog.uconn.edu/CHIN/" TargetMode="External"/><Relationship Id="rId1020" Type="http://schemas.openxmlformats.org/officeDocument/2006/relationships/hyperlink" Target="https://catalog.uconn.edu/MARN/" TargetMode="External"/><Relationship Id="rId1118" Type="http://schemas.openxmlformats.org/officeDocument/2006/relationships/hyperlink" Target="https://catalog.uconn.edu/ILCS/" TargetMode="External"/><Relationship Id="rId127" Type="http://schemas.openxmlformats.org/officeDocument/2006/relationships/hyperlink" Target="https://catalog.uconn.edu/HIST/" TargetMode="External"/><Relationship Id="rId681" Type="http://schemas.openxmlformats.org/officeDocument/2006/relationships/hyperlink" Target="http://ccc.clas.uconn.edu/form-instructions/" TargetMode="External"/><Relationship Id="rId779" Type="http://schemas.openxmlformats.org/officeDocument/2006/relationships/hyperlink" Target="https://catalog.uconn.edu/GEOG/" TargetMode="External"/><Relationship Id="rId902" Type="http://schemas.openxmlformats.org/officeDocument/2006/relationships/hyperlink" Target="https://catalog.uconn.edu/CHEM/" TargetMode="External"/><Relationship Id="rId986" Type="http://schemas.openxmlformats.org/officeDocument/2006/relationships/hyperlink" Target="https://catalog.uconn.edu/GEOG/" TargetMode="External"/><Relationship Id="rId31" Type="http://schemas.openxmlformats.org/officeDocument/2006/relationships/hyperlink" Target="https://catalog.uconn.edu/EEB/" TargetMode="External"/><Relationship Id="rId334" Type="http://schemas.openxmlformats.org/officeDocument/2006/relationships/hyperlink" Target="https://catalog.uconn.edu/GSCI/" TargetMode="External"/><Relationship Id="rId541" Type="http://schemas.openxmlformats.org/officeDocument/2006/relationships/hyperlink" Target="http://oir.uconn.edu/FacEv-Information.html" TargetMode="External"/><Relationship Id="rId639" Type="http://schemas.openxmlformats.org/officeDocument/2006/relationships/hyperlink" Target="http://geoc.uconn.edu/computer-technology-competency/" TargetMode="External"/><Relationship Id="rId1171" Type="http://schemas.openxmlformats.org/officeDocument/2006/relationships/hyperlink" Target="http://physics.uconn.edu/" TargetMode="External"/><Relationship Id="rId180" Type="http://schemas.openxmlformats.org/officeDocument/2006/relationships/hyperlink" Target="https://catalog.uconn.edu/MARN/" TargetMode="External"/><Relationship Id="rId278" Type="http://schemas.openxmlformats.org/officeDocument/2006/relationships/hyperlink" Target="https://catalog.uconn.edu/NRE/" TargetMode="External"/><Relationship Id="rId401" Type="http://schemas.openxmlformats.org/officeDocument/2006/relationships/hyperlink" Target="https://catalog.uconn.edu/AH/" TargetMode="External"/><Relationship Id="rId846" Type="http://schemas.openxmlformats.org/officeDocument/2006/relationships/hyperlink" Target="https://catalog.uconn.edu/MARN/" TargetMode="External"/><Relationship Id="rId1031" Type="http://schemas.openxmlformats.org/officeDocument/2006/relationships/hyperlink" Target="https://catalog.uconn.edu/CE/" TargetMode="External"/><Relationship Id="rId1129" Type="http://schemas.openxmlformats.org/officeDocument/2006/relationships/hyperlink" Target="https://catalog.uconn.edu/ARAB/" TargetMode="External"/><Relationship Id="rId485" Type="http://schemas.openxmlformats.org/officeDocument/2006/relationships/hyperlink" Target="https://catalog.uconn.edu/SPAN/" TargetMode="External"/><Relationship Id="rId692" Type="http://schemas.openxmlformats.org/officeDocument/2006/relationships/hyperlink" Target="https://forms.prod.uconn.edu/feb/secure/org/run/service/ContentStorageService/120631" TargetMode="External"/><Relationship Id="rId706" Type="http://schemas.openxmlformats.org/officeDocument/2006/relationships/hyperlink" Target="mailto:richard.langlois@uconn.edu" TargetMode="External"/><Relationship Id="rId913" Type="http://schemas.openxmlformats.org/officeDocument/2006/relationships/hyperlink" Target="https://catalog.uconn.edu/STAT/" TargetMode="External"/><Relationship Id="rId42" Type="http://schemas.openxmlformats.org/officeDocument/2006/relationships/hyperlink" Target="https://catalog.uconn.edu/college-of-liberal-arts-and-sciences/physiology-neurobiology/" TargetMode="External"/><Relationship Id="rId138" Type="http://schemas.openxmlformats.org/officeDocument/2006/relationships/hyperlink" Target="https://catalog.uconn.edu/ARE/" TargetMode="External"/><Relationship Id="rId345" Type="http://schemas.openxmlformats.org/officeDocument/2006/relationships/hyperlink" Target="https://catalog.uconn.edu/MARN/" TargetMode="External"/><Relationship Id="rId552" Type="http://schemas.openxmlformats.org/officeDocument/2006/relationships/hyperlink" Target="https://catalog.uconn.edu/BIOL/" TargetMode="External"/><Relationship Id="rId997" Type="http://schemas.openxmlformats.org/officeDocument/2006/relationships/hyperlink" Target="https://catalog.uconn.edu/MARN/" TargetMode="External"/><Relationship Id="rId191" Type="http://schemas.openxmlformats.org/officeDocument/2006/relationships/hyperlink" Target="https://catalog.uconn.edu/GEOG/" TargetMode="External"/><Relationship Id="rId205" Type="http://schemas.openxmlformats.org/officeDocument/2006/relationships/hyperlink" Target="https://catalog.uconn.edu/NRE/" TargetMode="External"/><Relationship Id="rId412" Type="http://schemas.openxmlformats.org/officeDocument/2006/relationships/hyperlink" Target="https://catalog.uconn.edu/NRE/" TargetMode="External"/><Relationship Id="rId857" Type="http://schemas.openxmlformats.org/officeDocument/2006/relationships/hyperlink" Target="https://catalog.uconn.edu/NRE/" TargetMode="External"/><Relationship Id="rId1042" Type="http://schemas.openxmlformats.org/officeDocument/2006/relationships/hyperlink" Target="https://catalog.uconn.edu/NRE/" TargetMode="External"/><Relationship Id="rId289" Type="http://schemas.openxmlformats.org/officeDocument/2006/relationships/hyperlink" Target="https://catalog.uconn.edu/EEB/" TargetMode="External"/><Relationship Id="rId496" Type="http://schemas.openxmlformats.org/officeDocument/2006/relationships/hyperlink" Target="https://catalog.uconn.edu/HEJS/" TargetMode="External"/><Relationship Id="rId717" Type="http://schemas.openxmlformats.org/officeDocument/2006/relationships/hyperlink" Target="https://catalog.uconn.edu/MATH/" TargetMode="External"/><Relationship Id="rId924" Type="http://schemas.openxmlformats.org/officeDocument/2006/relationships/hyperlink" Target="https://catalog.uconn.edu/EEB/" TargetMode="External"/><Relationship Id="rId53" Type="http://schemas.openxmlformats.org/officeDocument/2006/relationships/hyperlink" Target="https://catalog.uconn.edu/college-of-liberal-arts-and-sciences/structural-biology-biophysics/" TargetMode="External"/><Relationship Id="rId149" Type="http://schemas.openxmlformats.org/officeDocument/2006/relationships/hyperlink" Target="https://catalog.uconn.edu/EEB/" TargetMode="External"/><Relationship Id="rId356" Type="http://schemas.openxmlformats.org/officeDocument/2006/relationships/hyperlink" Target="https://catalog.uconn.edu/CHEM/" TargetMode="External"/><Relationship Id="rId563" Type="http://schemas.openxmlformats.org/officeDocument/2006/relationships/hyperlink" Target="https://catalog.uconn.edu/MCB/" TargetMode="External"/><Relationship Id="rId770" Type="http://schemas.openxmlformats.org/officeDocument/2006/relationships/hyperlink" Target="https://catalog.uconn.edu/POLS/" TargetMode="External"/><Relationship Id="rId216" Type="http://schemas.openxmlformats.org/officeDocument/2006/relationships/hyperlink" Target="https://catalog.uconn.edu/ARE/" TargetMode="External"/><Relationship Id="rId423" Type="http://schemas.openxmlformats.org/officeDocument/2006/relationships/hyperlink" Target="https://catalog.uconn.edu/MCB/" TargetMode="External"/><Relationship Id="rId868" Type="http://schemas.openxmlformats.org/officeDocument/2006/relationships/hyperlink" Target="https://catalog.uconn.edu/ARE/" TargetMode="External"/><Relationship Id="rId1053" Type="http://schemas.openxmlformats.org/officeDocument/2006/relationships/hyperlink" Target="https://catalog.uconn.edu/STAT/" TargetMode="External"/><Relationship Id="rId630" Type="http://schemas.openxmlformats.org/officeDocument/2006/relationships/hyperlink" Target="http://www.blackboard.com/platforms/learn/resources/accessibility.aspx" TargetMode="External"/><Relationship Id="rId728" Type="http://schemas.openxmlformats.org/officeDocument/2006/relationships/hyperlink" Target="https://catalog.uconn.edu/ECON/" TargetMode="External"/><Relationship Id="rId935" Type="http://schemas.openxmlformats.org/officeDocument/2006/relationships/hyperlink" Target="https://catalog.uconn.edu/NRE/" TargetMode="External"/><Relationship Id="rId64" Type="http://schemas.openxmlformats.org/officeDocument/2006/relationships/hyperlink" Target="https://catalog.uconn.edu/PHYS/" TargetMode="External"/><Relationship Id="rId367" Type="http://schemas.openxmlformats.org/officeDocument/2006/relationships/hyperlink" Target="https://catalog.uconn.edu/MARN/" TargetMode="External"/><Relationship Id="rId574" Type="http://schemas.openxmlformats.org/officeDocument/2006/relationships/hyperlink" Target="https://catalog.uconn.edu/EEB/" TargetMode="External"/><Relationship Id="rId1120" Type="http://schemas.openxmlformats.org/officeDocument/2006/relationships/hyperlink" Target="https://catalog.uconn.edu/LLAS/" TargetMode="External"/><Relationship Id="rId227" Type="http://schemas.openxmlformats.org/officeDocument/2006/relationships/hyperlink" Target="https://catalog.uconn.edu/AH/" TargetMode="External"/><Relationship Id="rId781" Type="http://schemas.openxmlformats.org/officeDocument/2006/relationships/hyperlink" Target="https://catalog.uconn.edu/HIST/" TargetMode="External"/><Relationship Id="rId879" Type="http://schemas.openxmlformats.org/officeDocument/2006/relationships/hyperlink" Target="https://catalog.uconn.edu/AH/" TargetMode="External"/><Relationship Id="rId434" Type="http://schemas.openxmlformats.org/officeDocument/2006/relationships/hyperlink" Target="https://catalog.uconn.edu/CLCS/" TargetMode="External"/><Relationship Id="rId641" Type="http://schemas.openxmlformats.org/officeDocument/2006/relationships/hyperlink" Target="http://www.oire.uconn.edu/" TargetMode="External"/><Relationship Id="rId739" Type="http://schemas.openxmlformats.org/officeDocument/2006/relationships/hyperlink" Target="https://catalog.uconn.edu/NRE/" TargetMode="External"/><Relationship Id="rId1064" Type="http://schemas.openxmlformats.org/officeDocument/2006/relationships/hyperlink" Target="https://catalog.uconn.edu/POLS/" TargetMode="External"/><Relationship Id="rId280" Type="http://schemas.openxmlformats.org/officeDocument/2006/relationships/hyperlink" Target="https://catalog.uconn.edu/NRE/" TargetMode="External"/><Relationship Id="rId501" Type="http://schemas.openxmlformats.org/officeDocument/2006/relationships/hyperlink" Target="https://catalog.uconn.edu/POLS/" TargetMode="External"/><Relationship Id="rId946" Type="http://schemas.openxmlformats.org/officeDocument/2006/relationships/hyperlink" Target="https://catalog.uconn.edu/NRE/" TargetMode="External"/><Relationship Id="rId1131" Type="http://schemas.openxmlformats.org/officeDocument/2006/relationships/hyperlink" Target="https://catalog.uconn.edu/CHIN/" TargetMode="External"/><Relationship Id="rId75" Type="http://schemas.openxmlformats.org/officeDocument/2006/relationships/hyperlink" Target="https://catalog.uconn.edu/GEOG/" TargetMode="External"/><Relationship Id="rId140" Type="http://schemas.openxmlformats.org/officeDocument/2006/relationships/hyperlink" Target="https://catalog.uconn.edu/ECON/" TargetMode="External"/><Relationship Id="rId378" Type="http://schemas.openxmlformats.org/officeDocument/2006/relationships/hyperlink" Target="https://catalog.uconn.edu/CE/" TargetMode="External"/><Relationship Id="rId585" Type="http://schemas.openxmlformats.org/officeDocument/2006/relationships/hyperlink" Target="https://catalog.uconn.edu/minors/biological-sciences/" TargetMode="External"/><Relationship Id="rId792" Type="http://schemas.openxmlformats.org/officeDocument/2006/relationships/hyperlink" Target="https://catalog.uconn.edu/ARE/" TargetMode="External"/><Relationship Id="rId806" Type="http://schemas.openxmlformats.org/officeDocument/2006/relationships/hyperlink" Target="https://catalog.uconn.edu/GSCI/" TargetMode="External"/><Relationship Id="rId6" Type="http://schemas.openxmlformats.org/officeDocument/2006/relationships/hyperlink" Target="https://catalog.uconn.edu/BIOL/" TargetMode="External"/><Relationship Id="rId238" Type="http://schemas.openxmlformats.org/officeDocument/2006/relationships/hyperlink" Target="https://catalog.uconn.edu/AH/" TargetMode="External"/><Relationship Id="rId445" Type="http://schemas.openxmlformats.org/officeDocument/2006/relationships/hyperlink" Target="https://catalog.uconn.edu/GERM/" TargetMode="External"/><Relationship Id="rId652" Type="http://schemas.openxmlformats.org/officeDocument/2006/relationships/hyperlink" Target="mailto:peter.zarrow@uconn.edu" TargetMode="External"/><Relationship Id="rId1075" Type="http://schemas.openxmlformats.org/officeDocument/2006/relationships/hyperlink" Target="https://catalog.uconn.edu/MCB/" TargetMode="External"/><Relationship Id="rId291" Type="http://schemas.openxmlformats.org/officeDocument/2006/relationships/hyperlink" Target="https://catalog.uconn.edu/NRE/" TargetMode="External"/><Relationship Id="rId305" Type="http://schemas.openxmlformats.org/officeDocument/2006/relationships/hyperlink" Target="https://catalog.uconn.edu/GEOG/" TargetMode="External"/><Relationship Id="rId512" Type="http://schemas.openxmlformats.org/officeDocument/2006/relationships/hyperlink" Target="https://catalog.uconn.edu/PHYS/" TargetMode="External"/><Relationship Id="rId957" Type="http://schemas.openxmlformats.org/officeDocument/2006/relationships/hyperlink" Target="https://catalog.uconn.edu/ARE/" TargetMode="External"/><Relationship Id="rId1142" Type="http://schemas.openxmlformats.org/officeDocument/2006/relationships/hyperlink" Target="https://catalog.uconn.edu/SPAN/" TargetMode="External"/><Relationship Id="rId86" Type="http://schemas.openxmlformats.org/officeDocument/2006/relationships/hyperlink" Target="https://catalog.uconn.edu/NRE/" TargetMode="External"/><Relationship Id="rId151" Type="http://schemas.openxmlformats.org/officeDocument/2006/relationships/hyperlink" Target="https://catalog.uconn.edu/GEOG/" TargetMode="External"/><Relationship Id="rId389" Type="http://schemas.openxmlformats.org/officeDocument/2006/relationships/hyperlink" Target="https://catalog.uconn.edu/NRE/" TargetMode="External"/><Relationship Id="rId596" Type="http://schemas.openxmlformats.org/officeDocument/2006/relationships/hyperlink" Target="https://catalog.uconn.edu/college-of-liberal-arts-and-sciences/ecology-evolutionary-biology/" TargetMode="External"/><Relationship Id="rId817" Type="http://schemas.openxmlformats.org/officeDocument/2006/relationships/hyperlink" Target="https://catalog.uconn.edu/NRE/" TargetMode="External"/><Relationship Id="rId1002" Type="http://schemas.openxmlformats.org/officeDocument/2006/relationships/hyperlink" Target="https://catalog.uconn.edu/NRE/" TargetMode="External"/><Relationship Id="rId249" Type="http://schemas.openxmlformats.org/officeDocument/2006/relationships/hyperlink" Target="https://catalog.uconn.edu/CHEM/" TargetMode="External"/><Relationship Id="rId456" Type="http://schemas.openxmlformats.org/officeDocument/2006/relationships/hyperlink" Target="https://catalog.uconn.edu/LLAS/" TargetMode="External"/><Relationship Id="rId663" Type="http://schemas.openxmlformats.org/officeDocument/2006/relationships/hyperlink" Target="http://www.chinafile.com" TargetMode="External"/><Relationship Id="rId870" Type="http://schemas.openxmlformats.org/officeDocument/2006/relationships/hyperlink" Target="https://catalog.uconn.edu/ARE/" TargetMode="External"/><Relationship Id="rId1086" Type="http://schemas.openxmlformats.org/officeDocument/2006/relationships/hyperlink" Target="https://catalog.uconn.edu/PVS/" TargetMode="External"/><Relationship Id="rId13" Type="http://schemas.openxmlformats.org/officeDocument/2006/relationships/hyperlink" Target="https://catalog.uconn.edu/MCB/" TargetMode="External"/><Relationship Id="rId109" Type="http://schemas.openxmlformats.org/officeDocument/2006/relationships/hyperlink" Target="https://catalog.uconn.edu/ARE/" TargetMode="External"/><Relationship Id="rId316" Type="http://schemas.openxmlformats.org/officeDocument/2006/relationships/hyperlink" Target="https://catalog.uconn.edu/HIST/" TargetMode="External"/><Relationship Id="rId523" Type="http://schemas.openxmlformats.org/officeDocument/2006/relationships/hyperlink" Target="http://www.community.uconn.edu/student_code_appendixa.html" TargetMode="External"/><Relationship Id="rId968" Type="http://schemas.openxmlformats.org/officeDocument/2006/relationships/hyperlink" Target="https://catalog.uconn.edu/ENGL/" TargetMode="External"/><Relationship Id="rId1153" Type="http://schemas.openxmlformats.org/officeDocument/2006/relationships/hyperlink" Target="https://catalog.uconn.edu/HRTS/" TargetMode="External"/><Relationship Id="rId97" Type="http://schemas.openxmlformats.org/officeDocument/2006/relationships/hyperlink" Target="https://catalog.uconn.edu/EEB/" TargetMode="External"/><Relationship Id="rId730" Type="http://schemas.openxmlformats.org/officeDocument/2006/relationships/hyperlink" Target="https://catalog.uconn.edu/GSCI/" TargetMode="External"/><Relationship Id="rId828" Type="http://schemas.openxmlformats.org/officeDocument/2006/relationships/hyperlink" Target="https://catalog.uconn.edu/GSCI/" TargetMode="External"/><Relationship Id="rId1013" Type="http://schemas.openxmlformats.org/officeDocument/2006/relationships/hyperlink" Target="https://catalog.uconn.edu/EEB/" TargetMode="External"/><Relationship Id="rId162" Type="http://schemas.openxmlformats.org/officeDocument/2006/relationships/hyperlink" Target="https://catalog.uconn.edu/NRE/" TargetMode="External"/><Relationship Id="rId467" Type="http://schemas.openxmlformats.org/officeDocument/2006/relationships/hyperlink" Target="https://catalog.uconn.edu/WGSS/" TargetMode="External"/><Relationship Id="rId1097" Type="http://schemas.openxmlformats.org/officeDocument/2006/relationships/hyperlink" Target="https://catalog.uconn.edu/DRAM/" TargetMode="External"/><Relationship Id="rId674" Type="http://schemas.openxmlformats.org/officeDocument/2006/relationships/hyperlink" Target="mailto:nu-anh.tran@uconn.edu" TargetMode="External"/><Relationship Id="rId881" Type="http://schemas.openxmlformats.org/officeDocument/2006/relationships/hyperlink" Target="https://catalog.uconn.edu/AH/" TargetMode="External"/><Relationship Id="rId979" Type="http://schemas.openxmlformats.org/officeDocument/2006/relationships/hyperlink" Target="https://catalog.uconn.edu/ARE/" TargetMode="External"/><Relationship Id="rId24" Type="http://schemas.openxmlformats.org/officeDocument/2006/relationships/hyperlink" Target="https://catalog.uconn.edu/PNB/" TargetMode="External"/><Relationship Id="rId327" Type="http://schemas.openxmlformats.org/officeDocument/2006/relationships/hyperlink" Target="https://catalog.uconn.edu/ARE/" TargetMode="External"/><Relationship Id="rId534" Type="http://schemas.openxmlformats.org/officeDocument/2006/relationships/hyperlink" Target="http://catalog.grad.uconn.edu/grad_catalog.htmlgrad_catalog.html" TargetMode="External"/><Relationship Id="rId741" Type="http://schemas.openxmlformats.org/officeDocument/2006/relationships/hyperlink" Target="https://catalog.uconn.edu/NRE/" TargetMode="External"/><Relationship Id="rId839" Type="http://schemas.openxmlformats.org/officeDocument/2006/relationships/hyperlink" Target="https://catalog.uconn.edu/SPSS/" TargetMode="External"/><Relationship Id="rId1164" Type="http://schemas.openxmlformats.org/officeDocument/2006/relationships/hyperlink" Target="https://catalog.uconn.edu/PHYS/" TargetMode="External"/><Relationship Id="rId173" Type="http://schemas.openxmlformats.org/officeDocument/2006/relationships/hyperlink" Target="https://catalog.uconn.edu/GEOG/" TargetMode="External"/><Relationship Id="rId380" Type="http://schemas.openxmlformats.org/officeDocument/2006/relationships/hyperlink" Target="https://catalog.uconn.edu/GEOG/" TargetMode="External"/><Relationship Id="rId601" Type="http://schemas.openxmlformats.org/officeDocument/2006/relationships/hyperlink" Target="mailto:ally.ladha@uconn.edu" TargetMode="External"/><Relationship Id="rId1024" Type="http://schemas.openxmlformats.org/officeDocument/2006/relationships/hyperlink" Target="https://catalog.uconn.edu/MARN/" TargetMode="External"/><Relationship Id="rId240" Type="http://schemas.openxmlformats.org/officeDocument/2006/relationships/hyperlink" Target="https://catalog.uconn.edu/AH/" TargetMode="External"/><Relationship Id="rId478" Type="http://schemas.openxmlformats.org/officeDocument/2006/relationships/hyperlink" Target="https://catalog.uconn.edu/FREN/" TargetMode="External"/><Relationship Id="rId685" Type="http://schemas.openxmlformats.org/officeDocument/2006/relationships/hyperlink" Target="mailto:melina.pappademos@uconn.edu" TargetMode="External"/><Relationship Id="rId892" Type="http://schemas.openxmlformats.org/officeDocument/2006/relationships/hyperlink" Target="https://catalog.uconn.edu/AH/" TargetMode="External"/><Relationship Id="rId906" Type="http://schemas.openxmlformats.org/officeDocument/2006/relationships/hyperlink" Target="https://catalog.uconn.edu/MATH/" TargetMode="External"/><Relationship Id="rId35" Type="http://schemas.openxmlformats.org/officeDocument/2006/relationships/hyperlink" Target="https://catalog.uconn.edu/MCB/" TargetMode="External"/><Relationship Id="rId100" Type="http://schemas.openxmlformats.org/officeDocument/2006/relationships/hyperlink" Target="https://catalog.uconn.edu/MARN/" TargetMode="External"/><Relationship Id="rId338" Type="http://schemas.openxmlformats.org/officeDocument/2006/relationships/hyperlink" Target="https://catalog.uconn.edu/NRE/" TargetMode="External"/><Relationship Id="rId545" Type="http://schemas.openxmlformats.org/officeDocument/2006/relationships/hyperlink" Target="https://forms.prod.uconn.edu/feb/secure/org/run/service/ContentStorageService/119370" TargetMode="External"/><Relationship Id="rId752" Type="http://schemas.openxmlformats.org/officeDocument/2006/relationships/hyperlink" Target="https://catalog.uconn.edu/EEB/" TargetMode="External"/><Relationship Id="rId1175" Type="http://schemas.openxmlformats.org/officeDocument/2006/relationships/hyperlink" Target="http://ccc.clas.uconn.edu/form-instructions/" TargetMode="External"/><Relationship Id="rId184" Type="http://schemas.openxmlformats.org/officeDocument/2006/relationships/hyperlink" Target="https://catalog.uconn.edu/NRE/" TargetMode="External"/><Relationship Id="rId391" Type="http://schemas.openxmlformats.org/officeDocument/2006/relationships/hyperlink" Target="https://catalog.uconn.edu/NRE/" TargetMode="External"/><Relationship Id="rId405" Type="http://schemas.openxmlformats.org/officeDocument/2006/relationships/hyperlink" Target="https://catalog.uconn.edu/ARE/" TargetMode="External"/><Relationship Id="rId612" Type="http://schemas.openxmlformats.org/officeDocument/2006/relationships/hyperlink" Target="http://lib.uconn.edu/help/start-guides/undergraduate-students/" TargetMode="External"/><Relationship Id="rId1035" Type="http://schemas.openxmlformats.org/officeDocument/2006/relationships/hyperlink" Target="https://catalog.uconn.edu/GEOG/" TargetMode="External"/><Relationship Id="rId251" Type="http://schemas.openxmlformats.org/officeDocument/2006/relationships/hyperlink" Target="https://catalog.uconn.edu/CHEM/" TargetMode="External"/><Relationship Id="rId489" Type="http://schemas.openxmlformats.org/officeDocument/2006/relationships/hyperlink" Target="https://catalog.uconn.edu/CLCS/" TargetMode="External"/><Relationship Id="rId696" Type="http://schemas.openxmlformats.org/officeDocument/2006/relationships/hyperlink" Target="https://scholar.google.com/citations?user=t9BWUboAAAAJ&amp;hl=en&amp;oi=sra" TargetMode="External"/><Relationship Id="rId917" Type="http://schemas.openxmlformats.org/officeDocument/2006/relationships/hyperlink" Target="https://catalog.uconn.edu/ECON/" TargetMode="External"/><Relationship Id="rId1102" Type="http://schemas.openxmlformats.org/officeDocument/2006/relationships/hyperlink" Target="https://catalog.uconn.edu/ILCS/" TargetMode="External"/><Relationship Id="rId46" Type="http://schemas.openxmlformats.org/officeDocument/2006/relationships/hyperlink" Target="https://catalog.uconn.edu/MCB/" TargetMode="External"/><Relationship Id="rId349" Type="http://schemas.openxmlformats.org/officeDocument/2006/relationships/hyperlink" Target="https://catalog.uconn.edu/NRE/" TargetMode="External"/><Relationship Id="rId556" Type="http://schemas.openxmlformats.org/officeDocument/2006/relationships/hyperlink" Target="https://catalog.uconn.edu/EEB/" TargetMode="External"/><Relationship Id="rId763" Type="http://schemas.openxmlformats.org/officeDocument/2006/relationships/hyperlink" Target="https://catalog.uconn.edu/ARE/" TargetMode="External"/><Relationship Id="rId111" Type="http://schemas.openxmlformats.org/officeDocument/2006/relationships/hyperlink" Target="https://catalog.uconn.edu/ARE/" TargetMode="External"/><Relationship Id="rId195" Type="http://schemas.openxmlformats.org/officeDocument/2006/relationships/hyperlink" Target="https://catalog.uconn.edu/MARN/" TargetMode="External"/><Relationship Id="rId209" Type="http://schemas.openxmlformats.org/officeDocument/2006/relationships/hyperlink" Target="https://catalog.uconn.edu/STAT/" TargetMode="External"/><Relationship Id="rId416" Type="http://schemas.openxmlformats.org/officeDocument/2006/relationships/hyperlink" Target="https://catalog.uconn.edu/AH/" TargetMode="External"/><Relationship Id="rId970" Type="http://schemas.openxmlformats.org/officeDocument/2006/relationships/hyperlink" Target="https://catalog.uconn.edu/HIST/" TargetMode="External"/><Relationship Id="rId1046" Type="http://schemas.openxmlformats.org/officeDocument/2006/relationships/hyperlink" Target="https://catalog.uconn.edu/NRE/" TargetMode="External"/><Relationship Id="rId623" Type="http://schemas.openxmlformats.org/officeDocument/2006/relationships/hyperlink" Target="https://www.amazon.com/New-History-Asian-America/dp/041587954X" TargetMode="External"/><Relationship Id="rId830" Type="http://schemas.openxmlformats.org/officeDocument/2006/relationships/hyperlink" Target="https://catalog.uconn.edu/MARN/" TargetMode="External"/><Relationship Id="rId928" Type="http://schemas.openxmlformats.org/officeDocument/2006/relationships/hyperlink" Target="https://catalog.uconn.edu/NRE/" TargetMode="External"/><Relationship Id="rId57" Type="http://schemas.openxmlformats.org/officeDocument/2006/relationships/hyperlink" Target="https://catalog.uconn.edu/CHEM/" TargetMode="External"/><Relationship Id="rId262" Type="http://schemas.openxmlformats.org/officeDocument/2006/relationships/hyperlink" Target="https://catalog.uconn.edu/ARE/" TargetMode="External"/><Relationship Id="rId567" Type="http://schemas.openxmlformats.org/officeDocument/2006/relationships/hyperlink" Target="https://catalog.uconn.edu/EEB/" TargetMode="External"/><Relationship Id="rId1113" Type="http://schemas.openxmlformats.org/officeDocument/2006/relationships/hyperlink" Target="https://catalog.uconn.edu/COMM/" TargetMode="External"/><Relationship Id="rId122" Type="http://schemas.openxmlformats.org/officeDocument/2006/relationships/hyperlink" Target="https://catalog.uconn.edu/ANTH/" TargetMode="External"/><Relationship Id="rId774" Type="http://schemas.openxmlformats.org/officeDocument/2006/relationships/hyperlink" Target="https://catalog.uconn.edu/POLS/" TargetMode="External"/><Relationship Id="rId981" Type="http://schemas.openxmlformats.org/officeDocument/2006/relationships/hyperlink" Target="https://catalog.uconn.edu/ARE/" TargetMode="External"/><Relationship Id="rId1057" Type="http://schemas.openxmlformats.org/officeDocument/2006/relationships/hyperlink" Target="https://catalog.uconn.edu/ARE/" TargetMode="External"/><Relationship Id="rId427" Type="http://schemas.openxmlformats.org/officeDocument/2006/relationships/hyperlink" Target="https://catalog.uconn.edu/PVS/" TargetMode="External"/><Relationship Id="rId634" Type="http://schemas.openxmlformats.org/officeDocument/2006/relationships/hyperlink" Target="https://support.google.com/youtube/answer/189278?hl=en" TargetMode="External"/><Relationship Id="rId841" Type="http://schemas.openxmlformats.org/officeDocument/2006/relationships/hyperlink" Target="https://catalog.uconn.edu/CE/" TargetMode="External"/><Relationship Id="rId273" Type="http://schemas.openxmlformats.org/officeDocument/2006/relationships/hyperlink" Target="https://catalog.uconn.edu/NRE/" TargetMode="External"/><Relationship Id="rId480" Type="http://schemas.openxmlformats.org/officeDocument/2006/relationships/hyperlink" Target="https://catalog.uconn.edu/GERM/" TargetMode="External"/><Relationship Id="rId701" Type="http://schemas.openxmlformats.org/officeDocument/2006/relationships/hyperlink" Target="http://ccc.clas.uconn.edu/form-instructions/" TargetMode="External"/><Relationship Id="rId939" Type="http://schemas.openxmlformats.org/officeDocument/2006/relationships/hyperlink" Target="https://catalog.uconn.edu/NRE/" TargetMode="External"/><Relationship Id="rId1124" Type="http://schemas.openxmlformats.org/officeDocument/2006/relationships/hyperlink" Target="https://catalog.uconn.edu/WGSS/" TargetMode="External"/><Relationship Id="rId68" Type="http://schemas.openxmlformats.org/officeDocument/2006/relationships/hyperlink" Target="https://catalog.uconn.edu/STAT/" TargetMode="External"/><Relationship Id="rId133" Type="http://schemas.openxmlformats.org/officeDocument/2006/relationships/hyperlink" Target="https://catalog.uconn.edu/SOCI/" TargetMode="External"/><Relationship Id="rId340" Type="http://schemas.openxmlformats.org/officeDocument/2006/relationships/hyperlink" Target="https://catalog.uconn.edu/GEOG/" TargetMode="External"/><Relationship Id="rId578" Type="http://schemas.openxmlformats.org/officeDocument/2006/relationships/hyperlink" Target="https://catalog.uconn.edu/EEB/" TargetMode="External"/><Relationship Id="rId785" Type="http://schemas.openxmlformats.org/officeDocument/2006/relationships/hyperlink" Target="https://catalog.uconn.edu/SOCI/" TargetMode="External"/><Relationship Id="rId992" Type="http://schemas.openxmlformats.org/officeDocument/2006/relationships/hyperlink" Target="https://catalog.uconn.edu/NRE/" TargetMode="External"/><Relationship Id="rId200" Type="http://schemas.openxmlformats.org/officeDocument/2006/relationships/hyperlink" Target="https://catalog.uconn.edu/NRE/" TargetMode="External"/><Relationship Id="rId438" Type="http://schemas.openxmlformats.org/officeDocument/2006/relationships/hyperlink" Target="https://catalog.uconn.edu/CHIN/" TargetMode="External"/><Relationship Id="rId645" Type="http://schemas.openxmlformats.org/officeDocument/2006/relationships/hyperlink" Target="http://www.writingcenter.uconn.edu/index.php" TargetMode="External"/><Relationship Id="rId852" Type="http://schemas.openxmlformats.org/officeDocument/2006/relationships/hyperlink" Target="https://catalog.uconn.edu/NRE/" TargetMode="External"/><Relationship Id="rId1068" Type="http://schemas.openxmlformats.org/officeDocument/2006/relationships/hyperlink" Target="https://catalog.uconn.edu/SOCI/" TargetMode="External"/><Relationship Id="rId284" Type="http://schemas.openxmlformats.org/officeDocument/2006/relationships/hyperlink" Target="https://catalog.uconn.edu/NRE/" TargetMode="External"/><Relationship Id="rId491" Type="http://schemas.openxmlformats.org/officeDocument/2006/relationships/hyperlink" Target="https://catalog.uconn.edu/COMM/" TargetMode="External"/><Relationship Id="rId505" Type="http://schemas.openxmlformats.org/officeDocument/2006/relationships/hyperlink" Target="http://languages.uconn.edu/" TargetMode="External"/><Relationship Id="rId712" Type="http://schemas.openxmlformats.org/officeDocument/2006/relationships/hyperlink" Target="https://catalog.uconn.edu/CHEM/" TargetMode="External"/><Relationship Id="rId1135" Type="http://schemas.openxmlformats.org/officeDocument/2006/relationships/hyperlink" Target="https://catalog.uconn.edu/FREN/" TargetMode="External"/><Relationship Id="rId79" Type="http://schemas.openxmlformats.org/officeDocument/2006/relationships/hyperlink" Target="https://catalog.uconn.edu/NRE/" TargetMode="External"/><Relationship Id="rId144" Type="http://schemas.openxmlformats.org/officeDocument/2006/relationships/hyperlink" Target="https://catalog.uconn.edu/GSCI/" TargetMode="External"/><Relationship Id="rId589" Type="http://schemas.openxmlformats.org/officeDocument/2006/relationships/hyperlink" Target="https://catalog.uconn.edu/college-of-liberal-arts-and-sciences/structural-biology-biophysics/" TargetMode="External"/><Relationship Id="rId796" Type="http://schemas.openxmlformats.org/officeDocument/2006/relationships/hyperlink" Target="https://catalog.uconn.edu/GEOG/" TargetMode="External"/><Relationship Id="rId351" Type="http://schemas.openxmlformats.org/officeDocument/2006/relationships/hyperlink" Target="https://catalog.uconn.edu/NRE/" TargetMode="External"/><Relationship Id="rId449" Type="http://schemas.openxmlformats.org/officeDocument/2006/relationships/hyperlink" Target="https://catalog.uconn.edu/SPAN/" TargetMode="External"/><Relationship Id="rId656" Type="http://schemas.openxmlformats.org/officeDocument/2006/relationships/hyperlink" Target="http://library.ust.hk/guides/opac/conversion-tables.html" TargetMode="External"/><Relationship Id="rId863" Type="http://schemas.openxmlformats.org/officeDocument/2006/relationships/hyperlink" Target="https://catalog.uconn.edu/STAT/" TargetMode="External"/><Relationship Id="rId1079" Type="http://schemas.openxmlformats.org/officeDocument/2006/relationships/hyperlink" Target="https://catalog.uconn.edu/MCB/" TargetMode="External"/><Relationship Id="rId211" Type="http://schemas.openxmlformats.org/officeDocument/2006/relationships/hyperlink" Target="https://catalog.uconn.edu/AH/" TargetMode="External"/><Relationship Id="rId295" Type="http://schemas.openxmlformats.org/officeDocument/2006/relationships/hyperlink" Target="https://catalog.uconn.edu/GEOG/" TargetMode="External"/><Relationship Id="rId309" Type="http://schemas.openxmlformats.org/officeDocument/2006/relationships/hyperlink" Target="https://catalog.uconn.edu/NRE/" TargetMode="External"/><Relationship Id="rId516" Type="http://schemas.openxmlformats.org/officeDocument/2006/relationships/hyperlink" Target="http://physics.uconn.edu/" TargetMode="External"/><Relationship Id="rId1146" Type="http://schemas.openxmlformats.org/officeDocument/2006/relationships/hyperlink" Target="https://catalog.uconn.edu/CAMS/" TargetMode="External"/><Relationship Id="rId723" Type="http://schemas.openxmlformats.org/officeDocument/2006/relationships/hyperlink" Target="https://catalog.uconn.edu/STAT/" TargetMode="External"/><Relationship Id="rId930" Type="http://schemas.openxmlformats.org/officeDocument/2006/relationships/hyperlink" Target="https://catalog.uconn.edu/NRE/" TargetMode="External"/><Relationship Id="rId1006" Type="http://schemas.openxmlformats.org/officeDocument/2006/relationships/hyperlink" Target="https://catalog.uconn.edu/NRE/" TargetMode="External"/><Relationship Id="rId155" Type="http://schemas.openxmlformats.org/officeDocument/2006/relationships/hyperlink" Target="https://catalog.uconn.edu/MARN/" TargetMode="External"/><Relationship Id="rId362" Type="http://schemas.openxmlformats.org/officeDocument/2006/relationships/hyperlink" Target="https://catalog.uconn.edu/GSCI/" TargetMode="External"/><Relationship Id="rId222" Type="http://schemas.openxmlformats.org/officeDocument/2006/relationships/hyperlink" Target="https://catalog.uconn.edu/NRE/" TargetMode="External"/><Relationship Id="rId667" Type="http://schemas.openxmlformats.org/officeDocument/2006/relationships/hyperlink" Target="https://na01.safelinks.protection.outlook.com/?url=https%3A%2F%2Fforms.prod.uconn.edu%2Ffeb%2Fsecure%2Forg%2Frun%2Fservice%2FContentStorageService%2F123678&amp;data=02%7C01%7Cpamela.bedore%40uconn.edu%7C2d98c13e860744a4c49b08d5f327fae5%7C17f1a87e2a254eaab9df9d439034b080%7C0%7C0%7C636682275394010992&amp;sdata=aMwpxF167fgaFl1OZHT%2BHNhgm8QGVruQZoSc%2F1uo72U%3D&amp;reserved=0" TargetMode="External"/><Relationship Id="rId874" Type="http://schemas.openxmlformats.org/officeDocument/2006/relationships/hyperlink" Target="https://catalog.uconn.edu/POLS/" TargetMode="External"/><Relationship Id="rId17" Type="http://schemas.openxmlformats.org/officeDocument/2006/relationships/hyperlink" Target="https://catalog.uconn.edu/MCB/" TargetMode="External"/><Relationship Id="rId527" Type="http://schemas.openxmlformats.org/officeDocument/2006/relationships/hyperlink" Target="http://irc.uconn.edu/PlagiarismModule/intro_m.htm" TargetMode="External"/><Relationship Id="rId734" Type="http://schemas.openxmlformats.org/officeDocument/2006/relationships/hyperlink" Target="https://catalog.uconn.edu/EEB/" TargetMode="External"/><Relationship Id="rId941" Type="http://schemas.openxmlformats.org/officeDocument/2006/relationships/hyperlink" Target="https://catalog.uconn.edu/EEB/" TargetMode="External"/><Relationship Id="rId1157" Type="http://schemas.openxmlformats.org/officeDocument/2006/relationships/hyperlink" Target="https://catalog.uconn.edu/POLS/" TargetMode="External"/><Relationship Id="rId70" Type="http://schemas.openxmlformats.org/officeDocument/2006/relationships/hyperlink" Target="https://catalog.uconn.edu/STAT/" TargetMode="External"/><Relationship Id="rId166" Type="http://schemas.openxmlformats.org/officeDocument/2006/relationships/hyperlink" Target="https://catalog.uconn.edu/CHEM/" TargetMode="External"/><Relationship Id="rId373" Type="http://schemas.openxmlformats.org/officeDocument/2006/relationships/hyperlink" Target="https://catalog.uconn.edu/NRE/" TargetMode="External"/><Relationship Id="rId580" Type="http://schemas.openxmlformats.org/officeDocument/2006/relationships/hyperlink" Target="https://catalog.uconn.edu/MCB/" TargetMode="External"/><Relationship Id="rId801" Type="http://schemas.openxmlformats.org/officeDocument/2006/relationships/hyperlink" Target="https://catalog.uconn.edu/NRE/" TargetMode="External"/><Relationship Id="rId1017" Type="http://schemas.openxmlformats.org/officeDocument/2006/relationships/hyperlink" Target="https://catalog.uconn.edu/GEOG/" TargetMode="External"/><Relationship Id="rId1" Type="http://schemas.openxmlformats.org/officeDocument/2006/relationships/numbering" Target="numbering.xml"/><Relationship Id="rId233" Type="http://schemas.openxmlformats.org/officeDocument/2006/relationships/hyperlink" Target="https://catalog.uconn.edu/MCB/" TargetMode="External"/><Relationship Id="rId440" Type="http://schemas.openxmlformats.org/officeDocument/2006/relationships/hyperlink" Target="https://catalog.uconn.edu/CLCS/" TargetMode="External"/><Relationship Id="rId678" Type="http://schemas.openxmlformats.org/officeDocument/2006/relationships/hyperlink" Target="http://ccc.clas.uconn.edu/form-instructions/" TargetMode="External"/><Relationship Id="rId885" Type="http://schemas.openxmlformats.org/officeDocument/2006/relationships/hyperlink" Target="https://catalog.uconn.edu/MCB/" TargetMode="External"/><Relationship Id="rId1070" Type="http://schemas.openxmlformats.org/officeDocument/2006/relationships/hyperlink" Target="https://catalog.uconn.edu/AH/" TargetMode="External"/><Relationship Id="rId28" Type="http://schemas.openxmlformats.org/officeDocument/2006/relationships/hyperlink" Target="https://catalog.uconn.edu/EEB/" TargetMode="External"/><Relationship Id="rId300" Type="http://schemas.openxmlformats.org/officeDocument/2006/relationships/hyperlink" Target="https://catalog.uconn.edu/ARE/" TargetMode="External"/><Relationship Id="rId538" Type="http://schemas.openxmlformats.org/officeDocument/2006/relationships/hyperlink" Target="http://www.blackboard.com/platforms/learn/resources/accessibility.aspx" TargetMode="External"/><Relationship Id="rId745" Type="http://schemas.openxmlformats.org/officeDocument/2006/relationships/hyperlink" Target="https://catalog.uconn.edu/NRE/" TargetMode="External"/><Relationship Id="rId952" Type="http://schemas.openxmlformats.org/officeDocument/2006/relationships/hyperlink" Target="https://catalog.uconn.edu/AH/" TargetMode="External"/><Relationship Id="rId1168" Type="http://schemas.openxmlformats.org/officeDocument/2006/relationships/hyperlink" Target="https://catalog.uconn.edu/ECE/" TargetMode="External"/><Relationship Id="rId81" Type="http://schemas.openxmlformats.org/officeDocument/2006/relationships/hyperlink" Target="https://catalog.uconn.edu/GEOG/" TargetMode="External"/><Relationship Id="rId177" Type="http://schemas.openxmlformats.org/officeDocument/2006/relationships/hyperlink" Target="https://catalog.uconn.edu/MARN/" TargetMode="External"/><Relationship Id="rId384" Type="http://schemas.openxmlformats.org/officeDocument/2006/relationships/hyperlink" Target="https://catalog.uconn.edu/NRE/" TargetMode="External"/><Relationship Id="rId591" Type="http://schemas.openxmlformats.org/officeDocument/2006/relationships/hyperlink" Target="https://catalog.uconn.edu/MCB/" TargetMode="External"/><Relationship Id="rId605" Type="http://schemas.openxmlformats.org/officeDocument/2006/relationships/hyperlink" Target="http://csd.uconn.edu/" TargetMode="External"/><Relationship Id="rId812" Type="http://schemas.openxmlformats.org/officeDocument/2006/relationships/hyperlink" Target="https://catalog.uconn.edu/NRE/" TargetMode="External"/><Relationship Id="rId1028" Type="http://schemas.openxmlformats.org/officeDocument/2006/relationships/hyperlink" Target="https://catalog.uconn.edu/NRE/" TargetMode="External"/><Relationship Id="rId244" Type="http://schemas.openxmlformats.org/officeDocument/2006/relationships/hyperlink" Target="https://catalog.uconn.edu/BIOL/" TargetMode="External"/><Relationship Id="rId689" Type="http://schemas.openxmlformats.org/officeDocument/2006/relationships/hyperlink" Target="http://doi.org/10.1073/pnas.1516047113" TargetMode="External"/><Relationship Id="rId896" Type="http://schemas.openxmlformats.org/officeDocument/2006/relationships/hyperlink" Target="https://catalog.uconn.edu/PVS/" TargetMode="External"/><Relationship Id="rId1081" Type="http://schemas.openxmlformats.org/officeDocument/2006/relationships/hyperlink" Target="https://catalog.uconn.edu/PVS/" TargetMode="External"/><Relationship Id="rId39" Type="http://schemas.openxmlformats.org/officeDocument/2006/relationships/hyperlink" Target="https://catalog.uconn.edu/minors/biological-sciences/" TargetMode="External"/><Relationship Id="rId451" Type="http://schemas.openxmlformats.org/officeDocument/2006/relationships/hyperlink" Target="https://catalog.uconn.edu/SPAN/" TargetMode="External"/><Relationship Id="rId549" Type="http://schemas.openxmlformats.org/officeDocument/2006/relationships/hyperlink" Target="http://www.grammarly.com/?q=plagiarism&amp;gclid=CJvHkL_IiLICFcXb4Aod0HYAcw" TargetMode="External"/><Relationship Id="rId756" Type="http://schemas.openxmlformats.org/officeDocument/2006/relationships/hyperlink" Target="https://catalog.uconn.edu/NRE/" TargetMode="External"/><Relationship Id="rId104" Type="http://schemas.openxmlformats.org/officeDocument/2006/relationships/hyperlink" Target="https://catalog.uconn.edu/AH/" TargetMode="External"/><Relationship Id="rId188" Type="http://schemas.openxmlformats.org/officeDocument/2006/relationships/hyperlink" Target="https://catalog.uconn.edu/CE/" TargetMode="External"/><Relationship Id="rId311" Type="http://schemas.openxmlformats.org/officeDocument/2006/relationships/hyperlink" Target="https://catalog.uconn.edu/SOCI/" TargetMode="External"/><Relationship Id="rId395" Type="http://schemas.openxmlformats.org/officeDocument/2006/relationships/hyperlink" Target="https://catalog.uconn.edu/NRE/" TargetMode="External"/><Relationship Id="rId409" Type="http://schemas.openxmlformats.org/officeDocument/2006/relationships/hyperlink" Target="https://catalog.uconn.edu/GEOG/" TargetMode="External"/><Relationship Id="rId963" Type="http://schemas.openxmlformats.org/officeDocument/2006/relationships/hyperlink" Target="https://catalog.uconn.edu/NRE/" TargetMode="External"/><Relationship Id="rId1039" Type="http://schemas.openxmlformats.org/officeDocument/2006/relationships/hyperlink" Target="https://catalog.uconn.edu/MARN/" TargetMode="External"/><Relationship Id="rId92" Type="http://schemas.openxmlformats.org/officeDocument/2006/relationships/hyperlink" Target="https://catalog.uconn.edu/NRE/" TargetMode="External"/><Relationship Id="rId616" Type="http://schemas.openxmlformats.org/officeDocument/2006/relationships/hyperlink" Target="http://sexualviolence.uconn.edu/" TargetMode="External"/><Relationship Id="rId823" Type="http://schemas.openxmlformats.org/officeDocument/2006/relationships/hyperlink" Target="https://catalog.uconn.edu/EEB/" TargetMode="External"/><Relationship Id="rId255" Type="http://schemas.openxmlformats.org/officeDocument/2006/relationships/hyperlink" Target="https://catalog.uconn.edu/PHYS/" TargetMode="External"/><Relationship Id="rId462" Type="http://schemas.openxmlformats.org/officeDocument/2006/relationships/hyperlink" Target="https://catalog.uconn.edu/ILCS/" TargetMode="External"/><Relationship Id="rId1092" Type="http://schemas.openxmlformats.org/officeDocument/2006/relationships/hyperlink" Target="https://catalog.uconn.edu/DRAM/" TargetMode="External"/><Relationship Id="rId1106" Type="http://schemas.openxmlformats.org/officeDocument/2006/relationships/hyperlink" Target="https://catalog.uconn.edu/SPAN/" TargetMode="External"/><Relationship Id="rId115" Type="http://schemas.openxmlformats.org/officeDocument/2006/relationships/hyperlink" Target="https://catalog.uconn.edu/GEOG/" TargetMode="External"/><Relationship Id="rId322" Type="http://schemas.openxmlformats.org/officeDocument/2006/relationships/hyperlink" Target="https://catalog.uconn.edu/SOCI/" TargetMode="External"/><Relationship Id="rId767" Type="http://schemas.openxmlformats.org/officeDocument/2006/relationships/hyperlink" Target="https://catalog.uconn.edu/ARE/" TargetMode="External"/><Relationship Id="rId974" Type="http://schemas.openxmlformats.org/officeDocument/2006/relationships/hyperlink" Target="https://catalog.uconn.edu/SOCI/" TargetMode="External"/><Relationship Id="rId199" Type="http://schemas.openxmlformats.org/officeDocument/2006/relationships/hyperlink" Target="https://catalog.uconn.edu/NRE/" TargetMode="External"/><Relationship Id="rId627" Type="http://schemas.openxmlformats.org/officeDocument/2006/relationships/hyperlink" Target="https://www.google.com/edu/trust/" TargetMode="External"/><Relationship Id="rId834" Type="http://schemas.openxmlformats.org/officeDocument/2006/relationships/hyperlink" Target="https://catalog.uconn.edu/MARN/" TargetMode="External"/><Relationship Id="rId266" Type="http://schemas.openxmlformats.org/officeDocument/2006/relationships/hyperlink" Target="https://catalog.uconn.edu/GSCI/" TargetMode="External"/><Relationship Id="rId473" Type="http://schemas.openxmlformats.org/officeDocument/2006/relationships/hyperlink" Target="https://catalog.uconn.edu/ARAB/" TargetMode="External"/><Relationship Id="rId680" Type="http://schemas.openxmlformats.org/officeDocument/2006/relationships/hyperlink" Target="http://ccc.clas.uconn.edu/form-instructions/" TargetMode="External"/><Relationship Id="rId901" Type="http://schemas.openxmlformats.org/officeDocument/2006/relationships/hyperlink" Target="https://catalog.uconn.edu/CHEM/" TargetMode="External"/><Relationship Id="rId1117" Type="http://schemas.openxmlformats.org/officeDocument/2006/relationships/hyperlink" Target="https://catalog.uconn.edu/HRTS/" TargetMode="External"/><Relationship Id="rId30" Type="http://schemas.openxmlformats.org/officeDocument/2006/relationships/hyperlink" Target="https://catalog.uconn.edu/EEB/" TargetMode="External"/><Relationship Id="rId126" Type="http://schemas.openxmlformats.org/officeDocument/2006/relationships/hyperlink" Target="https://catalog.uconn.edu/HIST/" TargetMode="External"/><Relationship Id="rId333" Type="http://schemas.openxmlformats.org/officeDocument/2006/relationships/hyperlink" Target="https://catalog.uconn.edu/GEOG/" TargetMode="External"/><Relationship Id="rId540" Type="http://schemas.openxmlformats.org/officeDocument/2006/relationships/hyperlink" Target="http://ctcs.uconn.edu/" TargetMode="External"/><Relationship Id="rId778" Type="http://schemas.openxmlformats.org/officeDocument/2006/relationships/hyperlink" Target="https://catalog.uconn.edu/ENGL/" TargetMode="External"/><Relationship Id="rId985" Type="http://schemas.openxmlformats.org/officeDocument/2006/relationships/hyperlink" Target="https://catalog.uconn.edu/ECON/" TargetMode="External"/><Relationship Id="rId1170" Type="http://schemas.openxmlformats.org/officeDocument/2006/relationships/hyperlink" Target="https://catalog.uconn.edu/PHYS/" TargetMode="External"/><Relationship Id="rId638" Type="http://schemas.openxmlformats.org/officeDocument/2006/relationships/hyperlink" Target="http://www.ecampus24x7.uconn.edu/" TargetMode="External"/><Relationship Id="rId845" Type="http://schemas.openxmlformats.org/officeDocument/2006/relationships/hyperlink" Target="https://catalog.uconn.edu/GEOG/" TargetMode="External"/><Relationship Id="rId1030" Type="http://schemas.openxmlformats.org/officeDocument/2006/relationships/hyperlink" Target="https://catalog.uconn.edu/SPSS/" TargetMode="External"/><Relationship Id="rId277" Type="http://schemas.openxmlformats.org/officeDocument/2006/relationships/hyperlink" Target="https://catalog.uconn.edu/NRE/" TargetMode="External"/><Relationship Id="rId400" Type="http://schemas.openxmlformats.org/officeDocument/2006/relationships/hyperlink" Target="https://catalog.uconn.edu/STAT/" TargetMode="External"/><Relationship Id="rId484" Type="http://schemas.openxmlformats.org/officeDocument/2006/relationships/hyperlink" Target="https://catalog.uconn.edu/SPAN/" TargetMode="External"/><Relationship Id="rId705" Type="http://schemas.openxmlformats.org/officeDocument/2006/relationships/hyperlink" Target="http://ccc.clas.uconn.edu/form-instructions/" TargetMode="External"/><Relationship Id="rId1128" Type="http://schemas.openxmlformats.org/officeDocument/2006/relationships/hyperlink" Target="https://catalog.uconn.edu/DRAM/" TargetMode="External"/><Relationship Id="rId137" Type="http://schemas.openxmlformats.org/officeDocument/2006/relationships/hyperlink" Target="https://catalog.uconn.edu/ARE/" TargetMode="External"/><Relationship Id="rId344" Type="http://schemas.openxmlformats.org/officeDocument/2006/relationships/hyperlink" Target="https://catalog.uconn.edu/MARN/" TargetMode="External"/><Relationship Id="rId691" Type="http://schemas.openxmlformats.org/officeDocument/2006/relationships/hyperlink" Target="mailto:jane.gordon@uconn.edu" TargetMode="External"/><Relationship Id="rId789" Type="http://schemas.openxmlformats.org/officeDocument/2006/relationships/hyperlink" Target="https://catalog.uconn.edu/ARE/" TargetMode="External"/><Relationship Id="rId912" Type="http://schemas.openxmlformats.org/officeDocument/2006/relationships/hyperlink" Target="https://catalog.uconn.edu/STAT/" TargetMode="External"/><Relationship Id="rId996" Type="http://schemas.openxmlformats.org/officeDocument/2006/relationships/hyperlink" Target="https://catalog.uconn.edu/GSCI/" TargetMode="External"/><Relationship Id="rId41" Type="http://schemas.openxmlformats.org/officeDocument/2006/relationships/hyperlink" Target="https://catalog.uconn.edu/college-of-liberal-arts-and-sciences/molecular-and-cell-biology/" TargetMode="External"/><Relationship Id="rId551" Type="http://schemas.openxmlformats.org/officeDocument/2006/relationships/hyperlink" Target="https://catalog.uconn.edu/BIOL/" TargetMode="External"/><Relationship Id="rId649" Type="http://schemas.openxmlformats.org/officeDocument/2006/relationships/hyperlink" Target="http://provost.uconn.edu/syllabi-references" TargetMode="External"/><Relationship Id="rId856" Type="http://schemas.openxmlformats.org/officeDocument/2006/relationships/hyperlink" Target="https://catalog.uconn.edu/NRE/" TargetMode="External"/><Relationship Id="rId190" Type="http://schemas.openxmlformats.org/officeDocument/2006/relationships/hyperlink" Target="https://catalog.uconn.edu/GEOG/" TargetMode="External"/><Relationship Id="rId204" Type="http://schemas.openxmlformats.org/officeDocument/2006/relationships/hyperlink" Target="https://catalog.uconn.edu/NRE/" TargetMode="External"/><Relationship Id="rId288" Type="http://schemas.openxmlformats.org/officeDocument/2006/relationships/hyperlink" Target="https://catalog.uconn.edu/EEB/" TargetMode="External"/><Relationship Id="rId411" Type="http://schemas.openxmlformats.org/officeDocument/2006/relationships/hyperlink" Target="https://catalog.uconn.edu/NRE/" TargetMode="External"/><Relationship Id="rId509" Type="http://schemas.openxmlformats.org/officeDocument/2006/relationships/hyperlink" Target="https://catalog.uconn.edu/PHYS/" TargetMode="External"/><Relationship Id="rId1041" Type="http://schemas.openxmlformats.org/officeDocument/2006/relationships/hyperlink" Target="https://catalog.uconn.edu/NRE/" TargetMode="External"/><Relationship Id="rId1139" Type="http://schemas.openxmlformats.org/officeDocument/2006/relationships/hyperlink" Target="https://catalog.uconn.edu/ILCS/" TargetMode="External"/><Relationship Id="rId495" Type="http://schemas.openxmlformats.org/officeDocument/2006/relationships/hyperlink" Target="https://catalog.uconn.edu/DRAM/" TargetMode="External"/><Relationship Id="rId716" Type="http://schemas.openxmlformats.org/officeDocument/2006/relationships/hyperlink" Target="https://catalog.uconn.edu/MATH/" TargetMode="External"/><Relationship Id="rId923" Type="http://schemas.openxmlformats.org/officeDocument/2006/relationships/hyperlink" Target="https://catalog.uconn.edu/NRE/" TargetMode="External"/><Relationship Id="rId52" Type="http://schemas.openxmlformats.org/officeDocument/2006/relationships/hyperlink" Target="https://catalog.uconn.edu/college-of-liberal-arts-and-sciences/physiology-neurobiology/" TargetMode="External"/><Relationship Id="rId148" Type="http://schemas.openxmlformats.org/officeDocument/2006/relationships/hyperlink" Target="https://catalog.uconn.edu/NRE/" TargetMode="External"/><Relationship Id="rId355" Type="http://schemas.openxmlformats.org/officeDocument/2006/relationships/hyperlink" Target="https://catalog.uconn.edu/CHEM/" TargetMode="External"/><Relationship Id="rId562" Type="http://schemas.openxmlformats.org/officeDocument/2006/relationships/hyperlink" Target="https://catalog.uconn.edu/MCB/" TargetMode="External"/><Relationship Id="rId215" Type="http://schemas.openxmlformats.org/officeDocument/2006/relationships/hyperlink" Target="https://catalog.uconn.edu/ARE/" TargetMode="External"/><Relationship Id="rId422" Type="http://schemas.openxmlformats.org/officeDocument/2006/relationships/hyperlink" Target="https://catalog.uconn.edu/MCB/" TargetMode="External"/><Relationship Id="rId867" Type="http://schemas.openxmlformats.org/officeDocument/2006/relationships/hyperlink" Target="https://catalog.uconn.edu/ARE/" TargetMode="External"/><Relationship Id="rId1052" Type="http://schemas.openxmlformats.org/officeDocument/2006/relationships/hyperlink" Target="https://catalog.uconn.edu/PHYS/" TargetMode="External"/><Relationship Id="rId299" Type="http://schemas.openxmlformats.org/officeDocument/2006/relationships/hyperlink" Target="https://catalog.uconn.edu/ARE/" TargetMode="External"/><Relationship Id="rId727" Type="http://schemas.openxmlformats.org/officeDocument/2006/relationships/hyperlink" Target="https://catalog.uconn.edu/ECON/" TargetMode="External"/><Relationship Id="rId934" Type="http://schemas.openxmlformats.org/officeDocument/2006/relationships/hyperlink" Target="https://catalog.uconn.edu/NRE/" TargetMode="External"/><Relationship Id="rId63" Type="http://schemas.openxmlformats.org/officeDocument/2006/relationships/hyperlink" Target="https://catalog.uconn.edu/MATH/" TargetMode="External"/><Relationship Id="rId159" Type="http://schemas.openxmlformats.org/officeDocument/2006/relationships/hyperlink" Target="https://catalog.uconn.edu/NRE/" TargetMode="External"/><Relationship Id="rId366" Type="http://schemas.openxmlformats.org/officeDocument/2006/relationships/hyperlink" Target="https://catalog.uconn.edu/MARN/" TargetMode="External"/><Relationship Id="rId573" Type="http://schemas.openxmlformats.org/officeDocument/2006/relationships/hyperlink" Target="https://catalog.uconn.edu/PNB/" TargetMode="External"/><Relationship Id="rId780" Type="http://schemas.openxmlformats.org/officeDocument/2006/relationships/hyperlink" Target="https://catalog.uconn.edu/HIST/" TargetMode="External"/><Relationship Id="rId226" Type="http://schemas.openxmlformats.org/officeDocument/2006/relationships/hyperlink" Target="https://catalog.uconn.edu/AH/" TargetMode="External"/><Relationship Id="rId433" Type="http://schemas.openxmlformats.org/officeDocument/2006/relationships/hyperlink" Target="https://catalog.uconn.edu/agriculture-health-and-natural-resources/environmental-sciences/" TargetMode="External"/><Relationship Id="rId878" Type="http://schemas.openxmlformats.org/officeDocument/2006/relationships/hyperlink" Target="https://catalog.uconn.edu/SOCI/" TargetMode="External"/><Relationship Id="rId1063" Type="http://schemas.openxmlformats.org/officeDocument/2006/relationships/hyperlink" Target="https://catalog.uconn.edu/GEOG/" TargetMode="External"/><Relationship Id="rId640" Type="http://schemas.openxmlformats.org/officeDocument/2006/relationships/hyperlink" Target="http://oir.uconn.edu/FacEv-Information.html" TargetMode="External"/><Relationship Id="rId738" Type="http://schemas.openxmlformats.org/officeDocument/2006/relationships/hyperlink" Target="https://catalog.uconn.edu/NRE/" TargetMode="External"/><Relationship Id="rId945" Type="http://schemas.openxmlformats.org/officeDocument/2006/relationships/hyperlink" Target="https://catalog.uconn.edu/NRE/" TargetMode="External"/><Relationship Id="rId74" Type="http://schemas.openxmlformats.org/officeDocument/2006/relationships/hyperlink" Target="https://catalog.uconn.edu/ECON/" TargetMode="External"/><Relationship Id="rId377" Type="http://schemas.openxmlformats.org/officeDocument/2006/relationships/hyperlink" Target="https://catalog.uconn.edu/CE/" TargetMode="External"/><Relationship Id="rId500" Type="http://schemas.openxmlformats.org/officeDocument/2006/relationships/hyperlink" Target="https://catalog.uconn.edu/LLAS/" TargetMode="External"/><Relationship Id="rId584" Type="http://schemas.openxmlformats.org/officeDocument/2006/relationships/hyperlink" Target="https://catalog.uconn.edu/PNB/" TargetMode="External"/><Relationship Id="rId805" Type="http://schemas.openxmlformats.org/officeDocument/2006/relationships/hyperlink" Target="https://catalog.uconn.edu/GEOG/" TargetMode="External"/><Relationship Id="rId1130" Type="http://schemas.openxmlformats.org/officeDocument/2006/relationships/hyperlink" Target="https://catalog.uconn.edu/CHIN/" TargetMode="External"/><Relationship Id="rId5" Type="http://schemas.openxmlformats.org/officeDocument/2006/relationships/hyperlink" Target="https://catalog.uconn.edu/BIOL/" TargetMode="External"/><Relationship Id="rId237" Type="http://schemas.openxmlformats.org/officeDocument/2006/relationships/hyperlink" Target="https://catalog.uconn.edu/PVS/" TargetMode="External"/><Relationship Id="rId791" Type="http://schemas.openxmlformats.org/officeDocument/2006/relationships/hyperlink" Target="https://catalog.uconn.edu/ARE/" TargetMode="External"/><Relationship Id="rId889" Type="http://schemas.openxmlformats.org/officeDocument/2006/relationships/hyperlink" Target="https://catalog.uconn.edu/MCB/" TargetMode="External"/><Relationship Id="rId1074" Type="http://schemas.openxmlformats.org/officeDocument/2006/relationships/hyperlink" Target="https://catalog.uconn.edu/ANSC/" TargetMode="External"/><Relationship Id="rId444" Type="http://schemas.openxmlformats.org/officeDocument/2006/relationships/hyperlink" Target="https://catalog.uconn.edu/GERM/" TargetMode="External"/><Relationship Id="rId651" Type="http://schemas.openxmlformats.org/officeDocument/2006/relationships/hyperlink" Target="http://larouchejapan.com/japanese/drupal-6.14/sites/default/files/text/San-Min-Chu-I_FINAL.pdf" TargetMode="External"/><Relationship Id="rId749" Type="http://schemas.openxmlformats.org/officeDocument/2006/relationships/hyperlink" Target="https://catalog.uconn.edu/NRE/" TargetMode="External"/><Relationship Id="rId290" Type="http://schemas.openxmlformats.org/officeDocument/2006/relationships/hyperlink" Target="https://catalog.uconn.edu/MARN/" TargetMode="External"/><Relationship Id="rId304" Type="http://schemas.openxmlformats.org/officeDocument/2006/relationships/hyperlink" Target="https://catalog.uconn.edu/MAST/" TargetMode="External"/><Relationship Id="rId388" Type="http://schemas.openxmlformats.org/officeDocument/2006/relationships/hyperlink" Target="https://catalog.uconn.edu/NRE/" TargetMode="External"/><Relationship Id="rId511" Type="http://schemas.openxmlformats.org/officeDocument/2006/relationships/hyperlink" Target="https://catalog.uconn.edu/PHYS/" TargetMode="External"/><Relationship Id="rId609" Type="http://schemas.openxmlformats.org/officeDocument/2006/relationships/hyperlink" Target="http://policy.uconn.edu/?p=3282" TargetMode="External"/><Relationship Id="rId956" Type="http://schemas.openxmlformats.org/officeDocument/2006/relationships/hyperlink" Target="https://catalog.uconn.edu/ARE/" TargetMode="External"/><Relationship Id="rId1141" Type="http://schemas.openxmlformats.org/officeDocument/2006/relationships/hyperlink" Target="https://catalog.uconn.edu/SPAN/" TargetMode="External"/><Relationship Id="rId85" Type="http://schemas.openxmlformats.org/officeDocument/2006/relationships/hyperlink" Target="https://catalog.uconn.edu/NRE/" TargetMode="External"/><Relationship Id="rId150" Type="http://schemas.openxmlformats.org/officeDocument/2006/relationships/hyperlink" Target="https://catalog.uconn.edu/GEOG/" TargetMode="External"/><Relationship Id="rId595" Type="http://schemas.openxmlformats.org/officeDocument/2006/relationships/hyperlink" Target="https://catalog.uconn.edu/minors/biological-sciences/" TargetMode="External"/><Relationship Id="rId816" Type="http://schemas.openxmlformats.org/officeDocument/2006/relationships/hyperlink" Target="https://catalog.uconn.edu/NRE/" TargetMode="External"/><Relationship Id="rId1001" Type="http://schemas.openxmlformats.org/officeDocument/2006/relationships/hyperlink" Target="https://catalog.uconn.edu/NRE/" TargetMode="External"/><Relationship Id="rId248" Type="http://schemas.openxmlformats.org/officeDocument/2006/relationships/hyperlink" Target="https://catalog.uconn.edu/CHEM/" TargetMode="External"/><Relationship Id="rId455" Type="http://schemas.openxmlformats.org/officeDocument/2006/relationships/hyperlink" Target="https://catalog.uconn.edu/COMM/" TargetMode="External"/><Relationship Id="rId662" Type="http://schemas.openxmlformats.org/officeDocument/2006/relationships/hyperlink" Target="http://www.hrw.org/asia/china" TargetMode="External"/><Relationship Id="rId1085" Type="http://schemas.openxmlformats.org/officeDocument/2006/relationships/hyperlink" Target="https://catalog.uconn.edu/AH/" TargetMode="External"/><Relationship Id="rId12" Type="http://schemas.openxmlformats.org/officeDocument/2006/relationships/hyperlink" Target="https://catalog.uconn.edu/MCB/" TargetMode="External"/><Relationship Id="rId108" Type="http://schemas.openxmlformats.org/officeDocument/2006/relationships/hyperlink" Target="https://catalog.uconn.edu/AH/" TargetMode="External"/><Relationship Id="rId315" Type="http://schemas.openxmlformats.org/officeDocument/2006/relationships/hyperlink" Target="https://catalog.uconn.edu/GEOG/" TargetMode="External"/><Relationship Id="rId522" Type="http://schemas.openxmlformats.org/officeDocument/2006/relationships/hyperlink" Target="http://www.community.uconn.edu/student_code.html" TargetMode="External"/><Relationship Id="rId967" Type="http://schemas.openxmlformats.org/officeDocument/2006/relationships/hyperlink" Target="https://catalog.uconn.edu/ENGL/" TargetMode="External"/><Relationship Id="rId1152" Type="http://schemas.openxmlformats.org/officeDocument/2006/relationships/hyperlink" Target="https://catalog.uconn.edu/HEJS/" TargetMode="External"/><Relationship Id="rId96" Type="http://schemas.openxmlformats.org/officeDocument/2006/relationships/hyperlink" Target="https://catalog.uconn.edu/EEB/" TargetMode="External"/><Relationship Id="rId161" Type="http://schemas.openxmlformats.org/officeDocument/2006/relationships/hyperlink" Target="https://catalog.uconn.edu/NRE/" TargetMode="External"/><Relationship Id="rId399" Type="http://schemas.openxmlformats.org/officeDocument/2006/relationships/hyperlink" Target="https://catalog.uconn.edu/STAT/" TargetMode="External"/><Relationship Id="rId827" Type="http://schemas.openxmlformats.org/officeDocument/2006/relationships/hyperlink" Target="https://catalog.uconn.edu/GEOG/" TargetMode="External"/><Relationship Id="rId1012" Type="http://schemas.openxmlformats.org/officeDocument/2006/relationships/hyperlink" Target="https://catalog.uconn.edu/EEB/" TargetMode="External"/><Relationship Id="rId259" Type="http://schemas.openxmlformats.org/officeDocument/2006/relationships/hyperlink" Target="https://catalog.uconn.edu/STAT/" TargetMode="External"/><Relationship Id="rId466" Type="http://schemas.openxmlformats.org/officeDocument/2006/relationships/hyperlink" Target="https://catalog.uconn.edu/POLS/" TargetMode="External"/><Relationship Id="rId673" Type="http://schemas.openxmlformats.org/officeDocument/2006/relationships/hyperlink" Target="http://www.csd.uconn.edu" TargetMode="External"/><Relationship Id="rId880" Type="http://schemas.openxmlformats.org/officeDocument/2006/relationships/hyperlink" Target="https://catalog.uconn.edu/AH/" TargetMode="External"/><Relationship Id="rId1096" Type="http://schemas.openxmlformats.org/officeDocument/2006/relationships/hyperlink" Target="https://catalog.uconn.edu/CLCS/" TargetMode="External"/><Relationship Id="rId23" Type="http://schemas.openxmlformats.org/officeDocument/2006/relationships/hyperlink" Target="https://catalog.uconn.edu/PNB/" TargetMode="External"/><Relationship Id="rId119" Type="http://schemas.openxmlformats.org/officeDocument/2006/relationships/hyperlink" Target="https://catalog.uconn.edu/NRE/" TargetMode="External"/><Relationship Id="rId326" Type="http://schemas.openxmlformats.org/officeDocument/2006/relationships/hyperlink" Target="https://catalog.uconn.edu/ARE/" TargetMode="External"/><Relationship Id="rId533" Type="http://schemas.openxmlformats.org/officeDocument/2006/relationships/hyperlink" Target="http://graduatecatalog.uconn.edu/" TargetMode="External"/><Relationship Id="rId978" Type="http://schemas.openxmlformats.org/officeDocument/2006/relationships/hyperlink" Target="https://catalog.uconn.edu/ARE/" TargetMode="External"/><Relationship Id="rId1163" Type="http://schemas.openxmlformats.org/officeDocument/2006/relationships/hyperlink" Target="http://ccc.clas.uconn.edu/form-instructions/" TargetMode="External"/><Relationship Id="rId740" Type="http://schemas.openxmlformats.org/officeDocument/2006/relationships/hyperlink" Target="https://catalog.uconn.edu/NRE/" TargetMode="External"/><Relationship Id="rId838" Type="http://schemas.openxmlformats.org/officeDocument/2006/relationships/hyperlink" Target="https://catalog.uconn.edu/NRE/" TargetMode="External"/><Relationship Id="rId1023" Type="http://schemas.openxmlformats.org/officeDocument/2006/relationships/hyperlink" Target="https://catalog.uconn.edu/MARN/" TargetMode="External"/><Relationship Id="rId172" Type="http://schemas.openxmlformats.org/officeDocument/2006/relationships/hyperlink" Target="https://catalog.uconn.edu/GSCI/" TargetMode="External"/><Relationship Id="rId477" Type="http://schemas.openxmlformats.org/officeDocument/2006/relationships/hyperlink" Target="https://catalog.uconn.edu/DRAM/" TargetMode="External"/><Relationship Id="rId600" Type="http://schemas.openxmlformats.org/officeDocument/2006/relationships/hyperlink" Target="http://ccc.clas.uconn.edu/form-instructions/" TargetMode="External"/><Relationship Id="rId684" Type="http://schemas.openxmlformats.org/officeDocument/2006/relationships/hyperlink" Target="mailto:melina.pappademos@uconn.edu" TargetMode="External"/><Relationship Id="rId337" Type="http://schemas.openxmlformats.org/officeDocument/2006/relationships/hyperlink" Target="https://catalog.uconn.edu/NRE/" TargetMode="External"/><Relationship Id="rId891" Type="http://schemas.openxmlformats.org/officeDocument/2006/relationships/hyperlink" Target="https://catalog.uconn.edu/PVS/" TargetMode="External"/><Relationship Id="rId905" Type="http://schemas.openxmlformats.org/officeDocument/2006/relationships/hyperlink" Target="https://catalog.uconn.edu/CHEM/" TargetMode="External"/><Relationship Id="rId989" Type="http://schemas.openxmlformats.org/officeDocument/2006/relationships/hyperlink" Target="https://catalog.uconn.edu/MARN/" TargetMode="External"/><Relationship Id="rId34" Type="http://schemas.openxmlformats.org/officeDocument/2006/relationships/hyperlink" Target="https://catalog.uconn.edu/MCB/" TargetMode="External"/><Relationship Id="rId544" Type="http://schemas.openxmlformats.org/officeDocument/2006/relationships/hyperlink" Target="mailto:robertson.papke@uconn.edu" TargetMode="External"/><Relationship Id="rId751" Type="http://schemas.openxmlformats.org/officeDocument/2006/relationships/hyperlink" Target="https://catalog.uconn.edu/EEB/" TargetMode="External"/><Relationship Id="rId849" Type="http://schemas.openxmlformats.org/officeDocument/2006/relationships/hyperlink" Target="https://catalog.uconn.edu/MARN/" TargetMode="External"/><Relationship Id="rId1174" Type="http://schemas.openxmlformats.org/officeDocument/2006/relationships/hyperlink" Target="http://physics.uconn.edu/" TargetMode="External"/><Relationship Id="rId183" Type="http://schemas.openxmlformats.org/officeDocument/2006/relationships/hyperlink" Target="https://catalog.uconn.edu/NRE/" TargetMode="External"/><Relationship Id="rId390" Type="http://schemas.openxmlformats.org/officeDocument/2006/relationships/hyperlink" Target="https://catalog.uconn.edu/NRE/" TargetMode="External"/><Relationship Id="rId404" Type="http://schemas.openxmlformats.org/officeDocument/2006/relationships/hyperlink" Target="https://catalog.uconn.edu/ARE/" TargetMode="External"/><Relationship Id="rId611" Type="http://schemas.openxmlformats.org/officeDocument/2006/relationships/hyperlink" Target="http://lib.uconn.edu/help/writing/plagiarism-how-to-recognize-it-and-how-to-avoid-it/" TargetMode="External"/><Relationship Id="rId1034" Type="http://schemas.openxmlformats.org/officeDocument/2006/relationships/hyperlink" Target="https://catalog.uconn.edu/GEOG/" TargetMode="External"/><Relationship Id="rId250" Type="http://schemas.openxmlformats.org/officeDocument/2006/relationships/hyperlink" Target="https://catalog.uconn.edu/CHEM/" TargetMode="External"/><Relationship Id="rId488" Type="http://schemas.openxmlformats.org/officeDocument/2006/relationships/hyperlink" Target="https://catalog.uconn.edu/ENGL/" TargetMode="External"/><Relationship Id="rId695" Type="http://schemas.openxmlformats.org/officeDocument/2006/relationships/hyperlink" Target="http://journals.cambridge.org/abstract_S0043887100011291" TargetMode="External"/><Relationship Id="rId709" Type="http://schemas.openxmlformats.org/officeDocument/2006/relationships/hyperlink" Target="https://catalog.uconn.edu/BIOL/" TargetMode="External"/><Relationship Id="rId916" Type="http://schemas.openxmlformats.org/officeDocument/2006/relationships/hyperlink" Target="https://catalog.uconn.edu/ARE/" TargetMode="External"/><Relationship Id="rId1101" Type="http://schemas.openxmlformats.org/officeDocument/2006/relationships/hyperlink" Target="https://catalog.uconn.edu/GERM/" TargetMode="External"/><Relationship Id="rId45" Type="http://schemas.openxmlformats.org/officeDocument/2006/relationships/hyperlink" Target="https://catalog.uconn.edu/MCB/" TargetMode="External"/><Relationship Id="rId110" Type="http://schemas.openxmlformats.org/officeDocument/2006/relationships/hyperlink" Target="https://catalog.uconn.edu/ARE/" TargetMode="External"/><Relationship Id="rId348" Type="http://schemas.openxmlformats.org/officeDocument/2006/relationships/hyperlink" Target="https://catalog.uconn.edu/NRE/" TargetMode="External"/><Relationship Id="rId555" Type="http://schemas.openxmlformats.org/officeDocument/2006/relationships/hyperlink" Target="https://catalog.uconn.edu/BIOL/" TargetMode="External"/><Relationship Id="rId762" Type="http://schemas.openxmlformats.org/officeDocument/2006/relationships/hyperlink" Target="https://catalog.uconn.edu/AH/" TargetMode="External"/><Relationship Id="rId194" Type="http://schemas.openxmlformats.org/officeDocument/2006/relationships/hyperlink" Target="https://catalog.uconn.edu/NRE/" TargetMode="External"/><Relationship Id="rId208" Type="http://schemas.openxmlformats.org/officeDocument/2006/relationships/hyperlink" Target="https://catalog.uconn.edu/PHYS/" TargetMode="External"/><Relationship Id="rId415" Type="http://schemas.openxmlformats.org/officeDocument/2006/relationships/hyperlink" Target="https://catalog.uconn.edu/AH/" TargetMode="External"/><Relationship Id="rId622" Type="http://schemas.openxmlformats.org/officeDocument/2006/relationships/hyperlink" Target="https://www.amazon.com/New-History-Asian-America/dp/041587954X" TargetMode="External"/><Relationship Id="rId1045" Type="http://schemas.openxmlformats.org/officeDocument/2006/relationships/hyperlink" Target="https://catalog.uconn.edu/NRE/" TargetMode="External"/><Relationship Id="rId261" Type="http://schemas.openxmlformats.org/officeDocument/2006/relationships/hyperlink" Target="https://catalog.uconn.edu/NRE/" TargetMode="External"/><Relationship Id="rId499" Type="http://schemas.openxmlformats.org/officeDocument/2006/relationships/hyperlink" Target="https://catalog.uconn.edu/JOUR/" TargetMode="External"/><Relationship Id="rId927" Type="http://schemas.openxmlformats.org/officeDocument/2006/relationships/hyperlink" Target="https://catalog.uconn.edu/NRE/" TargetMode="External"/><Relationship Id="rId1112" Type="http://schemas.openxmlformats.org/officeDocument/2006/relationships/hyperlink" Target="https://catalog.uconn.edu/LLAS/" TargetMode="External"/><Relationship Id="rId56" Type="http://schemas.openxmlformats.org/officeDocument/2006/relationships/hyperlink" Target="https://catalog.uconn.edu/BIOL/" TargetMode="External"/><Relationship Id="rId359" Type="http://schemas.openxmlformats.org/officeDocument/2006/relationships/hyperlink" Target="https://catalog.uconn.edu/EEB/" TargetMode="External"/><Relationship Id="rId566" Type="http://schemas.openxmlformats.org/officeDocument/2006/relationships/hyperlink" Target="https://catalog.uconn.edu/MCB/" TargetMode="External"/><Relationship Id="rId773" Type="http://schemas.openxmlformats.org/officeDocument/2006/relationships/hyperlink" Target="https://catalog.uconn.edu/NRE/" TargetMode="External"/><Relationship Id="rId121" Type="http://schemas.openxmlformats.org/officeDocument/2006/relationships/hyperlink" Target="https://catalog.uconn.edu/SOCI/" TargetMode="External"/><Relationship Id="rId219" Type="http://schemas.openxmlformats.org/officeDocument/2006/relationships/hyperlink" Target="https://catalog.uconn.edu/GEOG/" TargetMode="External"/><Relationship Id="rId426" Type="http://schemas.openxmlformats.org/officeDocument/2006/relationships/hyperlink" Target="https://catalog.uconn.edu/MCB/" TargetMode="External"/><Relationship Id="rId633" Type="http://schemas.openxmlformats.org/officeDocument/2006/relationships/hyperlink" Target="http://www.adobe.com/privacy.html" TargetMode="External"/><Relationship Id="rId980" Type="http://schemas.openxmlformats.org/officeDocument/2006/relationships/hyperlink" Target="https://catalog.uconn.edu/ARE/" TargetMode="External"/><Relationship Id="rId1056" Type="http://schemas.openxmlformats.org/officeDocument/2006/relationships/hyperlink" Target="https://catalog.uconn.edu/ARE/" TargetMode="External"/><Relationship Id="rId840" Type="http://schemas.openxmlformats.org/officeDocument/2006/relationships/hyperlink" Target="https://catalog.uconn.edu/SPSS/" TargetMode="External"/><Relationship Id="rId938" Type="http://schemas.openxmlformats.org/officeDocument/2006/relationships/hyperlink" Target="https://catalog.uconn.edu/NRE/" TargetMode="External"/><Relationship Id="rId67" Type="http://schemas.openxmlformats.org/officeDocument/2006/relationships/hyperlink" Target="https://catalog.uconn.edu/PHYS/" TargetMode="External"/><Relationship Id="rId272" Type="http://schemas.openxmlformats.org/officeDocument/2006/relationships/hyperlink" Target="https://catalog.uconn.edu/MARN/" TargetMode="External"/><Relationship Id="rId577" Type="http://schemas.openxmlformats.org/officeDocument/2006/relationships/hyperlink" Target="https://catalog.uconn.edu/EEB/" TargetMode="External"/><Relationship Id="rId700" Type="http://schemas.openxmlformats.org/officeDocument/2006/relationships/hyperlink" Target="mailto:jane.gordon@uconn.edu" TargetMode="External"/><Relationship Id="rId1123" Type="http://schemas.openxmlformats.org/officeDocument/2006/relationships/hyperlink" Target="https://catalog.uconn.edu/WGSS/" TargetMode="External"/><Relationship Id="rId132" Type="http://schemas.openxmlformats.org/officeDocument/2006/relationships/hyperlink" Target="https://catalog.uconn.edu/SOCI/" TargetMode="External"/><Relationship Id="rId784" Type="http://schemas.openxmlformats.org/officeDocument/2006/relationships/hyperlink" Target="https://catalog.uconn.edu/SOCI/" TargetMode="External"/><Relationship Id="rId991" Type="http://schemas.openxmlformats.org/officeDocument/2006/relationships/hyperlink" Target="https://catalog.uconn.edu/NRE/" TargetMode="External"/><Relationship Id="rId1067" Type="http://schemas.openxmlformats.org/officeDocument/2006/relationships/hyperlink" Target="https://catalog.uconn.edu/NRE/" TargetMode="External"/><Relationship Id="rId437" Type="http://schemas.openxmlformats.org/officeDocument/2006/relationships/hyperlink" Target="https://catalog.uconn.edu/ARAB/" TargetMode="External"/><Relationship Id="rId644" Type="http://schemas.openxmlformats.org/officeDocument/2006/relationships/hyperlink" Target="http://irc.uconn.edu/PlagiarismModule/intro_m.htm" TargetMode="External"/><Relationship Id="rId851" Type="http://schemas.openxmlformats.org/officeDocument/2006/relationships/hyperlink" Target="https://catalog.uconn.edu/NRE/" TargetMode="External"/><Relationship Id="rId283" Type="http://schemas.openxmlformats.org/officeDocument/2006/relationships/hyperlink" Target="https://catalog.uconn.edu/NRE/" TargetMode="External"/><Relationship Id="rId490" Type="http://schemas.openxmlformats.org/officeDocument/2006/relationships/hyperlink" Target="https://catalog.uconn.edu/CAMS/" TargetMode="External"/><Relationship Id="rId504" Type="http://schemas.openxmlformats.org/officeDocument/2006/relationships/hyperlink" Target="https://catalog.uconn.edu/WGSS/" TargetMode="External"/><Relationship Id="rId711" Type="http://schemas.openxmlformats.org/officeDocument/2006/relationships/hyperlink" Target="https://catalog.uconn.edu/CHEM/" TargetMode="External"/><Relationship Id="rId949" Type="http://schemas.openxmlformats.org/officeDocument/2006/relationships/hyperlink" Target="https://catalog.uconn.edu/GEOG/" TargetMode="External"/><Relationship Id="rId1134" Type="http://schemas.openxmlformats.org/officeDocument/2006/relationships/hyperlink" Target="https://catalog.uconn.edu/FREN/" TargetMode="External"/><Relationship Id="rId78" Type="http://schemas.openxmlformats.org/officeDocument/2006/relationships/hyperlink" Target="https://catalog.uconn.edu/ENVS/" TargetMode="External"/><Relationship Id="rId143" Type="http://schemas.openxmlformats.org/officeDocument/2006/relationships/hyperlink" Target="https://catalog.uconn.edu/GEOG/" TargetMode="External"/><Relationship Id="rId350" Type="http://schemas.openxmlformats.org/officeDocument/2006/relationships/hyperlink" Target="https://catalog.uconn.edu/NRE/" TargetMode="External"/><Relationship Id="rId588" Type="http://schemas.openxmlformats.org/officeDocument/2006/relationships/hyperlink" Target="https://catalog.uconn.edu/college-of-liberal-arts-and-sciences/physiology-neurobiology/" TargetMode="External"/><Relationship Id="rId795" Type="http://schemas.openxmlformats.org/officeDocument/2006/relationships/hyperlink" Target="https://catalog.uconn.edu/ECON/" TargetMode="External"/><Relationship Id="rId809" Type="http://schemas.openxmlformats.org/officeDocument/2006/relationships/hyperlink" Target="https://catalog.uconn.edu/MARN/" TargetMode="External"/><Relationship Id="rId9" Type="http://schemas.openxmlformats.org/officeDocument/2006/relationships/hyperlink" Target="https://catalog.uconn.edu/BIOL/" TargetMode="External"/><Relationship Id="rId210" Type="http://schemas.openxmlformats.org/officeDocument/2006/relationships/hyperlink" Target="https://catalog.uconn.edu/STAT/" TargetMode="External"/><Relationship Id="rId448" Type="http://schemas.openxmlformats.org/officeDocument/2006/relationships/hyperlink" Target="https://catalog.uconn.edu/SPAN/" TargetMode="External"/><Relationship Id="rId655" Type="http://schemas.openxmlformats.org/officeDocument/2006/relationships/hyperlink" Target="http://www.csd.uconn.edu/accommodation_services.html" TargetMode="External"/><Relationship Id="rId862" Type="http://schemas.openxmlformats.org/officeDocument/2006/relationships/hyperlink" Target="https://catalog.uconn.edu/PHYS/" TargetMode="External"/><Relationship Id="rId1078" Type="http://schemas.openxmlformats.org/officeDocument/2006/relationships/hyperlink" Target="https://catalog.uconn.edu/MCB/" TargetMode="External"/><Relationship Id="rId294" Type="http://schemas.openxmlformats.org/officeDocument/2006/relationships/hyperlink" Target="https://catalog.uconn.edu/AH/" TargetMode="External"/><Relationship Id="rId308" Type="http://schemas.openxmlformats.org/officeDocument/2006/relationships/hyperlink" Target="https://catalog.uconn.edu/NRE/" TargetMode="External"/><Relationship Id="rId515" Type="http://schemas.openxmlformats.org/officeDocument/2006/relationships/hyperlink" Target="https://catalog.uconn.edu/PHYS/" TargetMode="External"/><Relationship Id="rId722" Type="http://schemas.openxmlformats.org/officeDocument/2006/relationships/hyperlink" Target="https://catalog.uconn.edu/STAT/" TargetMode="External"/><Relationship Id="rId1145" Type="http://schemas.openxmlformats.org/officeDocument/2006/relationships/hyperlink" Target="https://catalog.uconn.edu/CLCS/" TargetMode="External"/><Relationship Id="rId89" Type="http://schemas.openxmlformats.org/officeDocument/2006/relationships/hyperlink" Target="https://catalog.uconn.edu/NRE/" TargetMode="External"/><Relationship Id="rId154" Type="http://schemas.openxmlformats.org/officeDocument/2006/relationships/hyperlink" Target="https://catalog.uconn.edu/MARN/" TargetMode="External"/><Relationship Id="rId361" Type="http://schemas.openxmlformats.org/officeDocument/2006/relationships/hyperlink" Target="https://catalog.uconn.edu/MARN/" TargetMode="External"/><Relationship Id="rId599" Type="http://schemas.openxmlformats.org/officeDocument/2006/relationships/hyperlink" Target="https://catalog.uconn.edu/college-of-liberal-arts-and-sciences/structural-biology-biophysics/" TargetMode="External"/><Relationship Id="rId1005" Type="http://schemas.openxmlformats.org/officeDocument/2006/relationships/hyperlink" Target="https://catalog.uconn.edu/NRE/" TargetMode="External"/><Relationship Id="rId459" Type="http://schemas.openxmlformats.org/officeDocument/2006/relationships/hyperlink" Target="https://catalog.uconn.edu/DRAM/" TargetMode="External"/><Relationship Id="rId666" Type="http://schemas.openxmlformats.org/officeDocument/2006/relationships/hyperlink" Target="mailto:nu-anh.tran@uconn.edu" TargetMode="External"/><Relationship Id="rId873" Type="http://schemas.openxmlformats.org/officeDocument/2006/relationships/hyperlink" Target="https://catalog.uconn.edu/GEOG/" TargetMode="External"/><Relationship Id="rId1089" Type="http://schemas.openxmlformats.org/officeDocument/2006/relationships/hyperlink" Target="http://ccc.clas.uconn.edu/form-instructions/" TargetMode="External"/><Relationship Id="rId16" Type="http://schemas.openxmlformats.org/officeDocument/2006/relationships/hyperlink" Target="https://catalog.uconn.edu/MCB/" TargetMode="External"/><Relationship Id="rId221" Type="http://schemas.openxmlformats.org/officeDocument/2006/relationships/hyperlink" Target="https://catalog.uconn.edu/NRE/" TargetMode="External"/><Relationship Id="rId319" Type="http://schemas.openxmlformats.org/officeDocument/2006/relationships/hyperlink" Target="https://catalog.uconn.edu/PHIL/" TargetMode="External"/><Relationship Id="rId526" Type="http://schemas.openxmlformats.org/officeDocument/2006/relationships/hyperlink" Target="http://lib.uconn.edu/instruction/tutorials/plagiarism.htm" TargetMode="External"/><Relationship Id="rId1156" Type="http://schemas.openxmlformats.org/officeDocument/2006/relationships/hyperlink" Target="https://catalog.uconn.edu/LLAS/" TargetMode="External"/><Relationship Id="rId733" Type="http://schemas.openxmlformats.org/officeDocument/2006/relationships/hyperlink" Target="https://catalog.uconn.edu/NRE/" TargetMode="External"/><Relationship Id="rId940" Type="http://schemas.openxmlformats.org/officeDocument/2006/relationships/hyperlink" Target="https://catalog.uconn.edu/EEB/" TargetMode="External"/><Relationship Id="rId1016" Type="http://schemas.openxmlformats.org/officeDocument/2006/relationships/hyperlink" Target="https://catalog.uconn.edu/GSCI/" TargetMode="External"/><Relationship Id="rId165" Type="http://schemas.openxmlformats.org/officeDocument/2006/relationships/hyperlink" Target="https://catalog.uconn.edu/CHEM/" TargetMode="External"/><Relationship Id="rId372" Type="http://schemas.openxmlformats.org/officeDocument/2006/relationships/hyperlink" Target="https://catalog.uconn.edu/NRE/" TargetMode="External"/><Relationship Id="rId677" Type="http://schemas.openxmlformats.org/officeDocument/2006/relationships/hyperlink" Target="http://ccc.clas.uconn.edu/form-instructions/" TargetMode="External"/><Relationship Id="rId800" Type="http://schemas.openxmlformats.org/officeDocument/2006/relationships/hyperlink" Target="https://catalog.uconn.edu/NRE/" TargetMode="External"/><Relationship Id="rId232" Type="http://schemas.openxmlformats.org/officeDocument/2006/relationships/hyperlink" Target="https://catalog.uconn.edu/MCB/" TargetMode="External"/><Relationship Id="rId884" Type="http://schemas.openxmlformats.org/officeDocument/2006/relationships/hyperlink" Target="https://catalog.uconn.edu/ANSC/" TargetMode="External"/><Relationship Id="rId27" Type="http://schemas.openxmlformats.org/officeDocument/2006/relationships/hyperlink" Target="https://catalog.uconn.edu/PNB/" TargetMode="External"/><Relationship Id="rId537" Type="http://schemas.openxmlformats.org/officeDocument/2006/relationships/hyperlink" Target="http://www.csd.uconn.edu/index.html" TargetMode="External"/><Relationship Id="rId744" Type="http://schemas.openxmlformats.org/officeDocument/2006/relationships/hyperlink" Target="https://catalog.uconn.edu/NRE/" TargetMode="External"/><Relationship Id="rId951" Type="http://schemas.openxmlformats.org/officeDocument/2006/relationships/hyperlink" Target="https://catalog.uconn.edu/NRE/" TargetMode="External"/><Relationship Id="rId1167" Type="http://schemas.openxmlformats.org/officeDocument/2006/relationships/hyperlink" Target="https://catalog.uconn.edu/PHYS/" TargetMode="External"/><Relationship Id="rId80" Type="http://schemas.openxmlformats.org/officeDocument/2006/relationships/hyperlink" Target="https://catalog.uconn.edu/EEB/" TargetMode="External"/><Relationship Id="rId176" Type="http://schemas.openxmlformats.org/officeDocument/2006/relationships/hyperlink" Target="https://catalog.uconn.edu/MARN/" TargetMode="External"/><Relationship Id="rId383" Type="http://schemas.openxmlformats.org/officeDocument/2006/relationships/hyperlink" Target="https://catalog.uconn.edu/GSCI/" TargetMode="External"/><Relationship Id="rId590" Type="http://schemas.openxmlformats.org/officeDocument/2006/relationships/hyperlink" Target="https://catalog.uconn.edu/EEB/" TargetMode="External"/><Relationship Id="rId604" Type="http://schemas.openxmlformats.org/officeDocument/2006/relationships/hyperlink" Target="https://na01.safelinks.protection.outlook.com/?url=https%3A%2F%2Fforms.prod.uconn.edu%2Ffeb%2Fsecure%2Forg%2Frun%2Fservice%2FContentStorageService%2F119746&amp;data=02%7C01%7Cpamela.bedore%40uconn.edu%7Cf1c68e04590b4db7696908d6045d2644%7C17f1a87e2a254eaab9df9d439034b080%7C0%7C0%7C636701195456027426&amp;sdata=7mrG1l%2BDRok9b8Q0x%2F82L9vtY7v5IwzqJTI0ZoOEXnI%3D&amp;reserved=0" TargetMode="External"/><Relationship Id="rId811" Type="http://schemas.openxmlformats.org/officeDocument/2006/relationships/hyperlink" Target="https://catalog.uconn.edu/NRE/" TargetMode="External"/><Relationship Id="rId1027" Type="http://schemas.openxmlformats.org/officeDocument/2006/relationships/hyperlink" Target="https://catalog.uconn.edu/NRE/" TargetMode="External"/><Relationship Id="rId243" Type="http://schemas.openxmlformats.org/officeDocument/2006/relationships/hyperlink" Target="https://catalog.uconn.edu/agriculture-health-and-natural-resources/environmental-sciences/" TargetMode="External"/><Relationship Id="rId450" Type="http://schemas.openxmlformats.org/officeDocument/2006/relationships/hyperlink" Target="https://catalog.uconn.edu/SPAN/" TargetMode="External"/><Relationship Id="rId688" Type="http://schemas.openxmlformats.org/officeDocument/2006/relationships/hyperlink" Target="mailto:laurencin@uchc.edu" TargetMode="External"/><Relationship Id="rId895" Type="http://schemas.openxmlformats.org/officeDocument/2006/relationships/hyperlink" Target="https://catalog.uconn.edu/AH/" TargetMode="External"/><Relationship Id="rId909" Type="http://schemas.openxmlformats.org/officeDocument/2006/relationships/hyperlink" Target="https://catalog.uconn.edu/PHYS/" TargetMode="External"/><Relationship Id="rId1080" Type="http://schemas.openxmlformats.org/officeDocument/2006/relationships/hyperlink" Target="https://catalog.uconn.edu/MCB/" TargetMode="External"/><Relationship Id="rId38" Type="http://schemas.openxmlformats.org/officeDocument/2006/relationships/hyperlink" Target="https://catalog.uconn.edu/PNB/" TargetMode="External"/><Relationship Id="rId103" Type="http://schemas.openxmlformats.org/officeDocument/2006/relationships/hyperlink" Target="https://catalog.uconn.edu/NRE/" TargetMode="External"/><Relationship Id="rId310" Type="http://schemas.openxmlformats.org/officeDocument/2006/relationships/hyperlink" Target="https://catalog.uconn.edu/POLS/" TargetMode="External"/><Relationship Id="rId548" Type="http://schemas.openxmlformats.org/officeDocument/2006/relationships/hyperlink" Target="http://www.plagtracker.com/" TargetMode="External"/><Relationship Id="rId755" Type="http://schemas.openxmlformats.org/officeDocument/2006/relationships/hyperlink" Target="https://catalog.uconn.edu/NRE/" TargetMode="External"/><Relationship Id="rId962" Type="http://schemas.openxmlformats.org/officeDocument/2006/relationships/hyperlink" Target="https://catalog.uconn.edu/NRE/" TargetMode="External"/><Relationship Id="rId91" Type="http://schemas.openxmlformats.org/officeDocument/2006/relationships/hyperlink" Target="https://catalog.uconn.edu/NRE/" TargetMode="External"/><Relationship Id="rId187" Type="http://schemas.openxmlformats.org/officeDocument/2006/relationships/hyperlink" Target="https://catalog.uconn.edu/CE/" TargetMode="External"/><Relationship Id="rId394" Type="http://schemas.openxmlformats.org/officeDocument/2006/relationships/hyperlink" Target="https://catalog.uconn.edu/NRE/" TargetMode="External"/><Relationship Id="rId408" Type="http://schemas.openxmlformats.org/officeDocument/2006/relationships/hyperlink" Target="https://catalog.uconn.edu/EVST/" TargetMode="External"/><Relationship Id="rId615" Type="http://schemas.openxmlformats.org/officeDocument/2006/relationships/hyperlink" Target="http://policy.uconn.edu/?p=2139" TargetMode="External"/><Relationship Id="rId822" Type="http://schemas.openxmlformats.org/officeDocument/2006/relationships/hyperlink" Target="https://catalog.uconn.edu/EEB/" TargetMode="External"/><Relationship Id="rId1038" Type="http://schemas.openxmlformats.org/officeDocument/2006/relationships/hyperlink" Target="https://catalog.uconn.edu/NRE/" TargetMode="External"/><Relationship Id="rId254" Type="http://schemas.openxmlformats.org/officeDocument/2006/relationships/hyperlink" Target="https://catalog.uconn.edu/PHYS/" TargetMode="External"/><Relationship Id="rId699" Type="http://schemas.openxmlformats.org/officeDocument/2006/relationships/hyperlink" Target="https://scholar.google.com/citations?user=t9BWUboAAAAJ&amp;hl=en&amp;oi=sra" TargetMode="External"/><Relationship Id="rId1091" Type="http://schemas.openxmlformats.org/officeDocument/2006/relationships/hyperlink" Target="https://catalog.uconn.edu/CLCS/" TargetMode="External"/><Relationship Id="rId1105" Type="http://schemas.openxmlformats.org/officeDocument/2006/relationships/hyperlink" Target="https://catalog.uconn.edu/SPAN/" TargetMode="External"/><Relationship Id="rId49" Type="http://schemas.openxmlformats.org/officeDocument/2006/relationships/hyperlink" Target="https://catalog.uconn.edu/minors/biological-sciences/" TargetMode="External"/><Relationship Id="rId114" Type="http://schemas.openxmlformats.org/officeDocument/2006/relationships/hyperlink" Target="https://catalog.uconn.edu/MAST/" TargetMode="External"/><Relationship Id="rId461" Type="http://schemas.openxmlformats.org/officeDocument/2006/relationships/hyperlink" Target="https://catalog.uconn.edu/HRTS/" TargetMode="External"/><Relationship Id="rId559" Type="http://schemas.openxmlformats.org/officeDocument/2006/relationships/hyperlink" Target="https://catalog.uconn.edu/MCB/" TargetMode="External"/><Relationship Id="rId766" Type="http://schemas.openxmlformats.org/officeDocument/2006/relationships/hyperlink" Target="https://catalog.uconn.edu/ARE/" TargetMode="External"/><Relationship Id="rId198" Type="http://schemas.openxmlformats.org/officeDocument/2006/relationships/hyperlink" Target="https://catalog.uconn.edu/NRE/" TargetMode="External"/><Relationship Id="rId321" Type="http://schemas.openxmlformats.org/officeDocument/2006/relationships/hyperlink" Target="https://catalog.uconn.edu/SOCI/" TargetMode="External"/><Relationship Id="rId419" Type="http://schemas.openxmlformats.org/officeDocument/2006/relationships/hyperlink" Target="https://catalog.uconn.edu/MCB/" TargetMode="External"/><Relationship Id="rId626" Type="http://schemas.openxmlformats.org/officeDocument/2006/relationships/hyperlink" Target="https://www.google.com/accessibility/all-products-features.html" TargetMode="External"/><Relationship Id="rId973" Type="http://schemas.openxmlformats.org/officeDocument/2006/relationships/hyperlink" Target="https://catalog.uconn.edu/PHIL/" TargetMode="External"/><Relationship Id="rId1049" Type="http://schemas.openxmlformats.org/officeDocument/2006/relationships/hyperlink" Target="https://catalog.uconn.edu/NRE/" TargetMode="External"/><Relationship Id="rId833" Type="http://schemas.openxmlformats.org/officeDocument/2006/relationships/hyperlink" Target="https://catalog.uconn.edu/MARN/" TargetMode="External"/><Relationship Id="rId1116" Type="http://schemas.openxmlformats.org/officeDocument/2006/relationships/hyperlink" Target="https://catalog.uconn.edu/HEJS/" TargetMode="External"/><Relationship Id="rId265" Type="http://schemas.openxmlformats.org/officeDocument/2006/relationships/hyperlink" Target="https://catalog.uconn.edu/GEOG/" TargetMode="External"/><Relationship Id="rId472" Type="http://schemas.openxmlformats.org/officeDocument/2006/relationships/hyperlink" Target="https://catalog.uconn.edu/DRAM/" TargetMode="External"/><Relationship Id="rId900" Type="http://schemas.openxmlformats.org/officeDocument/2006/relationships/hyperlink" Target="https://catalog.uconn.edu/BIOL/" TargetMode="External"/><Relationship Id="rId125" Type="http://schemas.openxmlformats.org/officeDocument/2006/relationships/hyperlink" Target="https://catalog.uconn.edu/GEOG/" TargetMode="External"/><Relationship Id="rId332" Type="http://schemas.openxmlformats.org/officeDocument/2006/relationships/hyperlink" Target="https://catalog.uconn.edu/GEOG/" TargetMode="External"/><Relationship Id="rId777" Type="http://schemas.openxmlformats.org/officeDocument/2006/relationships/hyperlink" Target="https://catalog.uconn.edu/ENGL/" TargetMode="External"/><Relationship Id="rId984" Type="http://schemas.openxmlformats.org/officeDocument/2006/relationships/hyperlink" Target="https://catalog.uconn.edu/ECON/" TargetMode="External"/><Relationship Id="rId637" Type="http://schemas.openxmlformats.org/officeDocument/2006/relationships/hyperlink" Target="http://helpcenter.uconn.edu/" TargetMode="External"/><Relationship Id="rId844" Type="http://schemas.openxmlformats.org/officeDocument/2006/relationships/hyperlink" Target="https://catalog.uconn.edu/GEOG/" TargetMode="External"/><Relationship Id="rId276" Type="http://schemas.openxmlformats.org/officeDocument/2006/relationships/hyperlink" Target="https://catalog.uconn.edu/NRE/" TargetMode="External"/><Relationship Id="rId483" Type="http://schemas.openxmlformats.org/officeDocument/2006/relationships/hyperlink" Target="https://catalog.uconn.edu/ILCS/" TargetMode="External"/><Relationship Id="rId690" Type="http://schemas.openxmlformats.org/officeDocument/2006/relationships/hyperlink" Target="http://www.nap.edu/catalog/10260.html" TargetMode="External"/><Relationship Id="rId704" Type="http://schemas.openxmlformats.org/officeDocument/2006/relationships/hyperlink" Target="http://ccc.clas.uconn.edu/form-instructions/" TargetMode="External"/><Relationship Id="rId911" Type="http://schemas.openxmlformats.org/officeDocument/2006/relationships/hyperlink" Target="https://catalog.uconn.edu/PHYS/" TargetMode="External"/><Relationship Id="rId1127" Type="http://schemas.openxmlformats.org/officeDocument/2006/relationships/hyperlink" Target="https://catalog.uconn.edu/CLCS/" TargetMode="External"/><Relationship Id="rId40" Type="http://schemas.openxmlformats.org/officeDocument/2006/relationships/hyperlink" Target="https://catalog.uconn.edu/college-of-liberal-arts-and-sciences/ecology-evolutionary-biology/" TargetMode="External"/><Relationship Id="rId136" Type="http://schemas.openxmlformats.org/officeDocument/2006/relationships/hyperlink" Target="https://catalog.uconn.edu/ARE/" TargetMode="External"/><Relationship Id="rId343" Type="http://schemas.openxmlformats.org/officeDocument/2006/relationships/hyperlink" Target="https://catalog.uconn.edu/MARN/" TargetMode="External"/><Relationship Id="rId550" Type="http://schemas.openxmlformats.org/officeDocument/2006/relationships/hyperlink" Target="http://ccc.clas.uconn.edu/form-instructions/" TargetMode="External"/><Relationship Id="rId788" Type="http://schemas.openxmlformats.org/officeDocument/2006/relationships/hyperlink" Target="https://catalog.uconn.edu/ARE/" TargetMode="External"/><Relationship Id="rId995" Type="http://schemas.openxmlformats.org/officeDocument/2006/relationships/hyperlink" Target="https://catalog.uconn.edu/GEOG/" TargetMode="External"/><Relationship Id="rId203" Type="http://schemas.openxmlformats.org/officeDocument/2006/relationships/hyperlink" Target="https://catalog.uconn.edu/NRE/" TargetMode="External"/><Relationship Id="rId648" Type="http://schemas.openxmlformats.org/officeDocument/2006/relationships/hyperlink" Target="https://na01.safelinks.protection.outlook.com/?url=https%3A%2F%2Fforms.prod.uconn.edu%2Ffeb%2Fsecure%2Forg%2Frun%2Fservice%2FContentStorageService%2F122553&amp;data=02%7C01%7Cpamela.bedore%40uconn.edu%7C70a1e1733d3248451e2608d5fc7c0d38%7C17f1a87e2a254eaab9df9d439034b080%7C0%7C0%7C636692532083053801&amp;sdata=W0BC0EDj482Ww7dPkukXpFwomwWNfjhPzkaNkriZGG8%3D&amp;reserved=0" TargetMode="External"/><Relationship Id="rId855" Type="http://schemas.openxmlformats.org/officeDocument/2006/relationships/hyperlink" Target="https://catalog.uconn.edu/NRE/" TargetMode="External"/><Relationship Id="rId1040" Type="http://schemas.openxmlformats.org/officeDocument/2006/relationships/hyperlink" Target="https://catalog.uconn.edu/NRE/" TargetMode="External"/><Relationship Id="rId287" Type="http://schemas.openxmlformats.org/officeDocument/2006/relationships/hyperlink" Target="https://catalog.uconn.edu/EEB/" TargetMode="External"/><Relationship Id="rId410" Type="http://schemas.openxmlformats.org/officeDocument/2006/relationships/hyperlink" Target="https://catalog.uconn.edu/POLS/" TargetMode="External"/><Relationship Id="rId494" Type="http://schemas.openxmlformats.org/officeDocument/2006/relationships/hyperlink" Target="https://catalog.uconn.edu/ENGL/" TargetMode="External"/><Relationship Id="rId508" Type="http://schemas.openxmlformats.org/officeDocument/2006/relationships/hyperlink" Target="https://catalog.uconn.edu/PHYS/" TargetMode="External"/><Relationship Id="rId715" Type="http://schemas.openxmlformats.org/officeDocument/2006/relationships/hyperlink" Target="https://catalog.uconn.edu/CHEM/" TargetMode="External"/><Relationship Id="rId922" Type="http://schemas.openxmlformats.org/officeDocument/2006/relationships/hyperlink" Target="https://catalog.uconn.edu/ENVS/" TargetMode="External"/><Relationship Id="rId1138" Type="http://schemas.openxmlformats.org/officeDocument/2006/relationships/hyperlink" Target="https://catalog.uconn.edu/ILCS/" TargetMode="External"/><Relationship Id="rId147" Type="http://schemas.openxmlformats.org/officeDocument/2006/relationships/hyperlink" Target="https://catalog.uconn.edu/NRE/" TargetMode="External"/><Relationship Id="rId354" Type="http://schemas.openxmlformats.org/officeDocument/2006/relationships/hyperlink" Target="https://catalog.uconn.edu/GSCI/" TargetMode="External"/><Relationship Id="rId799" Type="http://schemas.openxmlformats.org/officeDocument/2006/relationships/hyperlink" Target="https://catalog.uconn.edu/MARN/" TargetMode="External"/><Relationship Id="rId51" Type="http://schemas.openxmlformats.org/officeDocument/2006/relationships/hyperlink" Target="https://catalog.uconn.edu/college-of-liberal-arts-and-sciences/molecular-and-cell-biology/" TargetMode="External"/><Relationship Id="rId561" Type="http://schemas.openxmlformats.org/officeDocument/2006/relationships/hyperlink" Target="https://catalog.uconn.edu/MCB/" TargetMode="External"/><Relationship Id="rId659" Type="http://schemas.openxmlformats.org/officeDocument/2006/relationships/hyperlink" Target="https://en.wikipedia.org/wiki/Pinyin" TargetMode="External"/><Relationship Id="rId866" Type="http://schemas.openxmlformats.org/officeDocument/2006/relationships/hyperlink" Target="https://catalog.uconn.edu/ARE/" TargetMode="External"/><Relationship Id="rId214" Type="http://schemas.openxmlformats.org/officeDocument/2006/relationships/hyperlink" Target="https://catalog.uconn.edu/ARE/" TargetMode="External"/><Relationship Id="rId298" Type="http://schemas.openxmlformats.org/officeDocument/2006/relationships/hyperlink" Target="https://catalog.uconn.edu/AH/" TargetMode="External"/><Relationship Id="rId421" Type="http://schemas.openxmlformats.org/officeDocument/2006/relationships/hyperlink" Target="https://catalog.uconn.edu/MCB/" TargetMode="External"/><Relationship Id="rId519" Type="http://schemas.openxmlformats.org/officeDocument/2006/relationships/header" Target="header1.xml"/><Relationship Id="rId1051" Type="http://schemas.openxmlformats.org/officeDocument/2006/relationships/hyperlink" Target="https://catalog.uconn.edu/NRE/" TargetMode="External"/><Relationship Id="rId1149" Type="http://schemas.openxmlformats.org/officeDocument/2006/relationships/hyperlink" Target="https://catalog.uconn.edu/COMM/" TargetMode="External"/><Relationship Id="rId158" Type="http://schemas.openxmlformats.org/officeDocument/2006/relationships/hyperlink" Target="https://catalog.uconn.edu/NRE/" TargetMode="External"/><Relationship Id="rId726" Type="http://schemas.openxmlformats.org/officeDocument/2006/relationships/hyperlink" Target="https://catalog.uconn.edu/ARE/" TargetMode="External"/><Relationship Id="rId933" Type="http://schemas.openxmlformats.org/officeDocument/2006/relationships/hyperlink" Target="https://catalog.uconn.edu/NRE/" TargetMode="External"/><Relationship Id="rId1009" Type="http://schemas.openxmlformats.org/officeDocument/2006/relationships/hyperlink" Target="https://catalog.uconn.edu/CHEM/" TargetMode="External"/><Relationship Id="rId62" Type="http://schemas.openxmlformats.org/officeDocument/2006/relationships/hyperlink" Target="https://catalog.uconn.edu/MATH/" TargetMode="External"/><Relationship Id="rId365" Type="http://schemas.openxmlformats.org/officeDocument/2006/relationships/hyperlink" Target="https://catalog.uconn.edu/GSCI/" TargetMode="External"/><Relationship Id="rId572" Type="http://schemas.openxmlformats.org/officeDocument/2006/relationships/hyperlink" Target="https://catalog.uconn.edu/PNB/" TargetMode="External"/><Relationship Id="rId225" Type="http://schemas.openxmlformats.org/officeDocument/2006/relationships/hyperlink" Target="https://catalog.uconn.edu/AH/" TargetMode="External"/><Relationship Id="rId432" Type="http://schemas.openxmlformats.org/officeDocument/2006/relationships/hyperlink" Target="https://catalog.uconn.edu/PVS/" TargetMode="External"/><Relationship Id="rId877" Type="http://schemas.openxmlformats.org/officeDocument/2006/relationships/hyperlink" Target="https://catalog.uconn.edu/NRE/" TargetMode="External"/><Relationship Id="rId1062" Type="http://schemas.openxmlformats.org/officeDocument/2006/relationships/hyperlink" Target="https://catalog.uconn.edu/EVST/" TargetMode="External"/><Relationship Id="rId737" Type="http://schemas.openxmlformats.org/officeDocument/2006/relationships/hyperlink" Target="https://catalog.uconn.edu/NRE/" TargetMode="External"/><Relationship Id="rId944" Type="http://schemas.openxmlformats.org/officeDocument/2006/relationships/hyperlink" Target="https://catalog.uconn.edu/MARN/" TargetMode="External"/><Relationship Id="rId73" Type="http://schemas.openxmlformats.org/officeDocument/2006/relationships/hyperlink" Target="https://catalog.uconn.edu/ECON/" TargetMode="External"/><Relationship Id="rId169" Type="http://schemas.openxmlformats.org/officeDocument/2006/relationships/hyperlink" Target="https://catalog.uconn.edu/EEB/" TargetMode="External"/><Relationship Id="rId376" Type="http://schemas.openxmlformats.org/officeDocument/2006/relationships/hyperlink" Target="https://catalog.uconn.edu/SPSS/" TargetMode="External"/><Relationship Id="rId583" Type="http://schemas.openxmlformats.org/officeDocument/2006/relationships/hyperlink" Target="https://catalog.uconn.edu/PNB/" TargetMode="External"/><Relationship Id="rId790" Type="http://schemas.openxmlformats.org/officeDocument/2006/relationships/hyperlink" Target="https://catalog.uconn.edu/ARE/" TargetMode="External"/><Relationship Id="rId804" Type="http://schemas.openxmlformats.org/officeDocument/2006/relationships/hyperlink" Target="https://catalog.uconn.edu/GEOG/" TargetMode="External"/><Relationship Id="rId4" Type="http://schemas.openxmlformats.org/officeDocument/2006/relationships/webSettings" Target="webSettings.xml"/><Relationship Id="rId236" Type="http://schemas.openxmlformats.org/officeDocument/2006/relationships/hyperlink" Target="https://catalog.uconn.edu/MCB/" TargetMode="External"/><Relationship Id="rId443" Type="http://schemas.openxmlformats.org/officeDocument/2006/relationships/hyperlink" Target="https://catalog.uconn.edu/FREN/" TargetMode="External"/><Relationship Id="rId650" Type="http://schemas.openxmlformats.org/officeDocument/2006/relationships/hyperlink" Target="http://www.marxists.org/reference/archive/mao/index.htm" TargetMode="External"/><Relationship Id="rId888" Type="http://schemas.openxmlformats.org/officeDocument/2006/relationships/hyperlink" Target="https://catalog.uconn.edu/MCB/" TargetMode="External"/><Relationship Id="rId1073" Type="http://schemas.openxmlformats.org/officeDocument/2006/relationships/hyperlink" Target="https://catalog.uconn.edu/MCB/" TargetMode="External"/><Relationship Id="rId303" Type="http://schemas.openxmlformats.org/officeDocument/2006/relationships/hyperlink" Target="https://catalog.uconn.edu/ARE/" TargetMode="External"/><Relationship Id="rId748" Type="http://schemas.openxmlformats.org/officeDocument/2006/relationships/hyperlink" Target="https://catalog.uconn.edu/NRE/" TargetMode="External"/><Relationship Id="rId955" Type="http://schemas.openxmlformats.org/officeDocument/2006/relationships/hyperlink" Target="https://catalog.uconn.edu/ARE/" TargetMode="External"/><Relationship Id="rId1140" Type="http://schemas.openxmlformats.org/officeDocument/2006/relationships/hyperlink" Target="https://catalog.uconn.edu/SPAN/" TargetMode="External"/><Relationship Id="rId84" Type="http://schemas.openxmlformats.org/officeDocument/2006/relationships/hyperlink" Target="https://catalog.uconn.edu/NRE/" TargetMode="External"/><Relationship Id="rId387" Type="http://schemas.openxmlformats.org/officeDocument/2006/relationships/hyperlink" Target="https://catalog.uconn.edu/NRE/" TargetMode="External"/><Relationship Id="rId510" Type="http://schemas.openxmlformats.org/officeDocument/2006/relationships/hyperlink" Target="https://catalog.uconn.edu/ECE/" TargetMode="External"/><Relationship Id="rId594" Type="http://schemas.openxmlformats.org/officeDocument/2006/relationships/hyperlink" Target="https://catalog.uconn.edu/PNB/" TargetMode="External"/><Relationship Id="rId608" Type="http://schemas.openxmlformats.org/officeDocument/2006/relationships/hyperlink" Target="http://community.uconn.edu/the-student-code-appendix-a/" TargetMode="External"/><Relationship Id="rId815" Type="http://schemas.openxmlformats.org/officeDocument/2006/relationships/hyperlink" Target="https://catalog.uconn.edu/NRE/" TargetMode="External"/><Relationship Id="rId247" Type="http://schemas.openxmlformats.org/officeDocument/2006/relationships/hyperlink" Target="https://catalog.uconn.edu/CHEM/" TargetMode="External"/><Relationship Id="rId899" Type="http://schemas.openxmlformats.org/officeDocument/2006/relationships/hyperlink" Target="https://catalog.uconn.edu/BIOL/" TargetMode="External"/><Relationship Id="rId1000" Type="http://schemas.openxmlformats.org/officeDocument/2006/relationships/hyperlink" Target="https://catalog.uconn.edu/MARN/" TargetMode="External"/><Relationship Id="rId1084" Type="http://schemas.openxmlformats.org/officeDocument/2006/relationships/hyperlink" Target="https://catalog.uconn.edu/AH/" TargetMode="External"/><Relationship Id="rId107" Type="http://schemas.openxmlformats.org/officeDocument/2006/relationships/hyperlink" Target="https://catalog.uconn.edu/NRE/" TargetMode="External"/><Relationship Id="rId454" Type="http://schemas.openxmlformats.org/officeDocument/2006/relationships/hyperlink" Target="https://catalog.uconn.edu/CAMS/" TargetMode="External"/><Relationship Id="rId661" Type="http://schemas.openxmlformats.org/officeDocument/2006/relationships/hyperlink" Target="http://www.chinasmack.com" TargetMode="External"/><Relationship Id="rId759" Type="http://schemas.openxmlformats.org/officeDocument/2006/relationships/hyperlink" Target="https://catalog.uconn.edu/GEOG/" TargetMode="External"/><Relationship Id="rId966" Type="http://schemas.openxmlformats.org/officeDocument/2006/relationships/hyperlink" Target="https://catalog.uconn.edu/ANTH/" TargetMode="External"/><Relationship Id="rId11" Type="http://schemas.openxmlformats.org/officeDocument/2006/relationships/hyperlink" Target="https://catalog.uconn.edu/MCB/" TargetMode="External"/><Relationship Id="rId314" Type="http://schemas.openxmlformats.org/officeDocument/2006/relationships/hyperlink" Target="https://catalog.uconn.edu/ENGL/" TargetMode="External"/><Relationship Id="rId398" Type="http://schemas.openxmlformats.org/officeDocument/2006/relationships/hyperlink" Target="https://catalog.uconn.edu/PHYS/" TargetMode="External"/><Relationship Id="rId521" Type="http://schemas.openxmlformats.org/officeDocument/2006/relationships/hyperlink" Target="mailto:samantha.siedlecki@uconn.edu" TargetMode="External"/><Relationship Id="rId619" Type="http://schemas.openxmlformats.org/officeDocument/2006/relationships/hyperlink" Target="mailto:jason.o.chang@uconn.edu" TargetMode="External"/><Relationship Id="rId1151" Type="http://schemas.openxmlformats.org/officeDocument/2006/relationships/hyperlink" Target="https://catalog.uconn.edu/DRAM/" TargetMode="External"/><Relationship Id="rId95" Type="http://schemas.openxmlformats.org/officeDocument/2006/relationships/hyperlink" Target="https://catalog.uconn.edu/NRE/" TargetMode="External"/><Relationship Id="rId160" Type="http://schemas.openxmlformats.org/officeDocument/2006/relationships/hyperlink" Target="https://catalog.uconn.edu/NRE/" TargetMode="External"/><Relationship Id="rId826" Type="http://schemas.openxmlformats.org/officeDocument/2006/relationships/hyperlink" Target="https://catalog.uconn.edu/GSCI/" TargetMode="External"/><Relationship Id="rId1011" Type="http://schemas.openxmlformats.org/officeDocument/2006/relationships/hyperlink" Target="https://catalog.uconn.edu/EEB/" TargetMode="External"/><Relationship Id="rId1109" Type="http://schemas.openxmlformats.org/officeDocument/2006/relationships/hyperlink" Target="https://catalog.uconn.edu/CLCS/" TargetMode="External"/><Relationship Id="rId258" Type="http://schemas.openxmlformats.org/officeDocument/2006/relationships/hyperlink" Target="https://catalog.uconn.edu/STAT/" TargetMode="External"/><Relationship Id="rId465" Type="http://schemas.openxmlformats.org/officeDocument/2006/relationships/hyperlink" Target="https://catalog.uconn.edu/POLS/" TargetMode="External"/><Relationship Id="rId672" Type="http://schemas.openxmlformats.org/officeDocument/2006/relationships/footer" Target="footer1.xml"/><Relationship Id="rId1095" Type="http://schemas.openxmlformats.org/officeDocument/2006/relationships/hyperlink" Target="https://catalog.uconn.edu/CHIN/" TargetMode="External"/><Relationship Id="rId22" Type="http://schemas.openxmlformats.org/officeDocument/2006/relationships/hyperlink" Target="https://catalog.uconn.edu/EEB/" TargetMode="External"/><Relationship Id="rId118" Type="http://schemas.openxmlformats.org/officeDocument/2006/relationships/hyperlink" Target="https://catalog.uconn.edu/NRE/" TargetMode="External"/><Relationship Id="rId325" Type="http://schemas.openxmlformats.org/officeDocument/2006/relationships/hyperlink" Target="https://catalog.uconn.edu/ARE/" TargetMode="External"/><Relationship Id="rId532" Type="http://schemas.openxmlformats.org/officeDocument/2006/relationships/hyperlink" Target="http://catalog.uconn.edu/" TargetMode="External"/><Relationship Id="rId977" Type="http://schemas.openxmlformats.org/officeDocument/2006/relationships/hyperlink" Target="https://catalog.uconn.edu/SOCI/" TargetMode="External"/><Relationship Id="rId1162" Type="http://schemas.openxmlformats.org/officeDocument/2006/relationships/hyperlink" Target="http://ccc.clas.uconn.edu/form-instructions/" TargetMode="External"/><Relationship Id="rId171" Type="http://schemas.openxmlformats.org/officeDocument/2006/relationships/hyperlink" Target="https://catalog.uconn.edu/MARN/" TargetMode="External"/><Relationship Id="rId837" Type="http://schemas.openxmlformats.org/officeDocument/2006/relationships/hyperlink" Target="https://catalog.uconn.edu/NRE/" TargetMode="External"/><Relationship Id="rId1022" Type="http://schemas.openxmlformats.org/officeDocument/2006/relationships/hyperlink" Target="https://catalog.uconn.edu/MARN/" TargetMode="External"/><Relationship Id="rId269" Type="http://schemas.openxmlformats.org/officeDocument/2006/relationships/hyperlink" Target="https://catalog.uconn.edu/NRE/" TargetMode="External"/><Relationship Id="rId476" Type="http://schemas.openxmlformats.org/officeDocument/2006/relationships/hyperlink" Target="https://catalog.uconn.edu/CLCS/" TargetMode="External"/><Relationship Id="rId683" Type="http://schemas.openxmlformats.org/officeDocument/2006/relationships/hyperlink" Target="mailto:Laurencin@uchc.edu" TargetMode="External"/><Relationship Id="rId890" Type="http://schemas.openxmlformats.org/officeDocument/2006/relationships/hyperlink" Target="https://catalog.uconn.edu/MCB/" TargetMode="External"/><Relationship Id="rId904" Type="http://schemas.openxmlformats.org/officeDocument/2006/relationships/hyperlink" Target="https://catalog.uconn.edu/CHEM/" TargetMode="External"/><Relationship Id="rId33" Type="http://schemas.openxmlformats.org/officeDocument/2006/relationships/hyperlink" Target="https://catalog.uconn.edu/EEB/" TargetMode="External"/><Relationship Id="rId129" Type="http://schemas.openxmlformats.org/officeDocument/2006/relationships/hyperlink" Target="https://catalog.uconn.edu/PHIL/" TargetMode="External"/><Relationship Id="rId336" Type="http://schemas.openxmlformats.org/officeDocument/2006/relationships/hyperlink" Target="https://catalog.uconn.edu/NRE/" TargetMode="External"/><Relationship Id="rId543" Type="http://schemas.openxmlformats.org/officeDocument/2006/relationships/hyperlink" Target="mailto:david.knecht@uconn.edu" TargetMode="External"/><Relationship Id="rId988" Type="http://schemas.openxmlformats.org/officeDocument/2006/relationships/hyperlink" Target="https://catalog.uconn.edu/GSCI/" TargetMode="External"/><Relationship Id="rId1173" Type="http://schemas.openxmlformats.org/officeDocument/2006/relationships/hyperlink" Target="https://catalog.uconn.edu/PHYS/" TargetMode="External"/><Relationship Id="rId182" Type="http://schemas.openxmlformats.org/officeDocument/2006/relationships/hyperlink" Target="https://catalog.uconn.edu/NRE/" TargetMode="External"/><Relationship Id="rId403" Type="http://schemas.openxmlformats.org/officeDocument/2006/relationships/hyperlink" Target="https://catalog.uconn.edu/ARE/" TargetMode="External"/><Relationship Id="rId750" Type="http://schemas.openxmlformats.org/officeDocument/2006/relationships/hyperlink" Target="https://catalog.uconn.edu/EEB/" TargetMode="External"/><Relationship Id="rId848" Type="http://schemas.openxmlformats.org/officeDocument/2006/relationships/hyperlink" Target="https://catalog.uconn.edu/NRE/" TargetMode="External"/><Relationship Id="rId1033" Type="http://schemas.openxmlformats.org/officeDocument/2006/relationships/hyperlink" Target="https://catalog.uconn.edu/EEB/" TargetMode="External"/><Relationship Id="rId487" Type="http://schemas.openxmlformats.org/officeDocument/2006/relationships/hyperlink" Target="https://catalog.uconn.edu/SPAN/" TargetMode="External"/><Relationship Id="rId610" Type="http://schemas.openxmlformats.org/officeDocument/2006/relationships/hyperlink" Target="http://www.community.uconn.edu/student_code_appendixb.html" TargetMode="External"/><Relationship Id="rId694" Type="http://schemas.openxmlformats.org/officeDocument/2006/relationships/hyperlink" Target="https://web.stanford.edu/group/fearon-research/cgi-bin/wordpress/wp-content/uploads/2013/10/What-is-Identity-as-we-now-use-the-word-.pdf" TargetMode="External"/><Relationship Id="rId708" Type="http://schemas.openxmlformats.org/officeDocument/2006/relationships/hyperlink" Target="https://catalog.uconn.edu/BIOL/" TargetMode="External"/><Relationship Id="rId915" Type="http://schemas.openxmlformats.org/officeDocument/2006/relationships/hyperlink" Target="https://catalog.uconn.edu/NRE/" TargetMode="External"/><Relationship Id="rId347" Type="http://schemas.openxmlformats.org/officeDocument/2006/relationships/hyperlink" Target="https://catalog.uconn.edu/NRE/" TargetMode="External"/><Relationship Id="rId999" Type="http://schemas.openxmlformats.org/officeDocument/2006/relationships/hyperlink" Target="https://catalog.uconn.edu/MARN/" TargetMode="External"/><Relationship Id="rId1100" Type="http://schemas.openxmlformats.org/officeDocument/2006/relationships/hyperlink" Target="https://catalog.uconn.edu/GERM/" TargetMode="External"/><Relationship Id="rId44" Type="http://schemas.openxmlformats.org/officeDocument/2006/relationships/hyperlink" Target="https://catalog.uconn.edu/EEB/" TargetMode="External"/><Relationship Id="rId554" Type="http://schemas.openxmlformats.org/officeDocument/2006/relationships/hyperlink" Target="https://catalog.uconn.edu/BIOL/" TargetMode="External"/><Relationship Id="rId761" Type="http://schemas.openxmlformats.org/officeDocument/2006/relationships/hyperlink" Target="https://catalog.uconn.edu/NRE/" TargetMode="External"/><Relationship Id="rId859" Type="http://schemas.openxmlformats.org/officeDocument/2006/relationships/hyperlink" Target="https://catalog.uconn.edu/NRE/" TargetMode="External"/><Relationship Id="rId193" Type="http://schemas.openxmlformats.org/officeDocument/2006/relationships/hyperlink" Target="https://catalog.uconn.edu/GSCI/" TargetMode="External"/><Relationship Id="rId207" Type="http://schemas.openxmlformats.org/officeDocument/2006/relationships/hyperlink" Target="https://catalog.uconn.edu/NRE/" TargetMode="External"/><Relationship Id="rId414" Type="http://schemas.openxmlformats.org/officeDocument/2006/relationships/hyperlink" Target="https://catalog.uconn.edu/SOCI/" TargetMode="External"/><Relationship Id="rId498" Type="http://schemas.openxmlformats.org/officeDocument/2006/relationships/hyperlink" Target="https://catalog.uconn.edu/ILCS/" TargetMode="External"/><Relationship Id="rId621" Type="http://schemas.openxmlformats.org/officeDocument/2006/relationships/image" Target="media/image3.jpg"/><Relationship Id="rId1044" Type="http://schemas.openxmlformats.org/officeDocument/2006/relationships/hyperlink" Target="https://catalog.uconn.edu/NRE/" TargetMode="External"/><Relationship Id="rId260" Type="http://schemas.openxmlformats.org/officeDocument/2006/relationships/hyperlink" Target="https://catalog.uconn.edu/STAT/" TargetMode="External"/><Relationship Id="rId719" Type="http://schemas.openxmlformats.org/officeDocument/2006/relationships/hyperlink" Target="https://catalog.uconn.edu/PHYS/" TargetMode="External"/><Relationship Id="rId926" Type="http://schemas.openxmlformats.org/officeDocument/2006/relationships/hyperlink" Target="https://catalog.uconn.edu/MARN/" TargetMode="External"/><Relationship Id="rId1111" Type="http://schemas.openxmlformats.org/officeDocument/2006/relationships/hyperlink" Target="https://catalog.uconn.edu/COMM/" TargetMode="External"/><Relationship Id="rId55" Type="http://schemas.openxmlformats.org/officeDocument/2006/relationships/hyperlink" Target="https://catalog.uconn.edu/BIOL/" TargetMode="External"/><Relationship Id="rId120" Type="http://schemas.openxmlformats.org/officeDocument/2006/relationships/hyperlink" Target="https://catalog.uconn.edu/POLS/" TargetMode="External"/><Relationship Id="rId358" Type="http://schemas.openxmlformats.org/officeDocument/2006/relationships/hyperlink" Target="https://catalog.uconn.edu/EEB/" TargetMode="External"/><Relationship Id="rId565" Type="http://schemas.openxmlformats.org/officeDocument/2006/relationships/hyperlink" Target="https://catalog.uconn.edu/MCB/" TargetMode="External"/><Relationship Id="rId772" Type="http://schemas.openxmlformats.org/officeDocument/2006/relationships/hyperlink" Target="https://catalog.uconn.edu/NRE/" TargetMode="External"/><Relationship Id="rId218" Type="http://schemas.openxmlformats.org/officeDocument/2006/relationships/hyperlink" Target="https://catalog.uconn.edu/EVST/" TargetMode="External"/><Relationship Id="rId425" Type="http://schemas.openxmlformats.org/officeDocument/2006/relationships/hyperlink" Target="https://catalog.uconn.edu/MCB/" TargetMode="External"/><Relationship Id="rId632" Type="http://schemas.openxmlformats.org/officeDocument/2006/relationships/hyperlink" Target="http://www.adobe.com/accessibility/products/reader.html" TargetMode="External"/><Relationship Id="rId1055" Type="http://schemas.openxmlformats.org/officeDocument/2006/relationships/hyperlink" Target="https://catalog.uconn.edu/AH/" TargetMode="External"/><Relationship Id="rId271" Type="http://schemas.openxmlformats.org/officeDocument/2006/relationships/hyperlink" Target="https://catalog.uconn.edu/GEOG/" TargetMode="External"/><Relationship Id="rId937" Type="http://schemas.openxmlformats.org/officeDocument/2006/relationships/hyperlink" Target="https://catalog.uconn.edu/NRE/" TargetMode="External"/><Relationship Id="rId1122" Type="http://schemas.openxmlformats.org/officeDocument/2006/relationships/hyperlink" Target="https://catalog.uconn.edu/POLS/" TargetMode="External"/><Relationship Id="rId66" Type="http://schemas.openxmlformats.org/officeDocument/2006/relationships/hyperlink" Target="https://catalog.uconn.edu/PHYS/" TargetMode="External"/><Relationship Id="rId131" Type="http://schemas.openxmlformats.org/officeDocument/2006/relationships/hyperlink" Target="https://catalog.uconn.edu/SOCI/" TargetMode="External"/><Relationship Id="rId369" Type="http://schemas.openxmlformats.org/officeDocument/2006/relationships/hyperlink" Target="https://catalog.uconn.edu/MARN/" TargetMode="External"/><Relationship Id="rId576" Type="http://schemas.openxmlformats.org/officeDocument/2006/relationships/hyperlink" Target="https://catalog.uconn.edu/EEB/" TargetMode="External"/><Relationship Id="rId783" Type="http://schemas.openxmlformats.org/officeDocument/2006/relationships/hyperlink" Target="https://catalog.uconn.edu/PHIL/" TargetMode="External"/><Relationship Id="rId990" Type="http://schemas.openxmlformats.org/officeDocument/2006/relationships/hyperlink" Target="https://catalog.uconn.edu/NRE/" TargetMode="External"/><Relationship Id="rId229" Type="http://schemas.openxmlformats.org/officeDocument/2006/relationships/hyperlink" Target="https://catalog.uconn.edu/MCB/" TargetMode="External"/><Relationship Id="rId436" Type="http://schemas.openxmlformats.org/officeDocument/2006/relationships/hyperlink" Target="https://catalog.uconn.edu/DRAM/" TargetMode="External"/><Relationship Id="rId643" Type="http://schemas.openxmlformats.org/officeDocument/2006/relationships/hyperlink" Target="https://na01.safelinks.protection.outlook.com/?url=https%3A%2F%2Fforms.prod.uconn.edu%2Ffeb%2Fsecure%2Forg%2Frun%2Fservice%2FContentStorageService%2F123683&amp;data=02%7C01%7Cpamela.bedore%40uconn.edu%7Cbec449bbc3154428455808d5fc78d95c%7C17f1a87e2a254eaab9df9d439034b080%7C0%7C0%7C636692518330483014&amp;sdata=7ehzA1FG7t3vCCtRDt8SBFx4Nq8tvZZjlIU5735BVzc%3D&amp;reserved=0" TargetMode="External"/><Relationship Id="rId1066" Type="http://schemas.openxmlformats.org/officeDocument/2006/relationships/hyperlink" Target="https://catalog.uconn.edu/NRE/" TargetMode="External"/><Relationship Id="rId850" Type="http://schemas.openxmlformats.org/officeDocument/2006/relationships/hyperlink" Target="https://catalog.uconn.edu/NRE/" TargetMode="External"/><Relationship Id="rId948" Type="http://schemas.openxmlformats.org/officeDocument/2006/relationships/hyperlink" Target="https://catalog.uconn.edu/AH/" TargetMode="External"/><Relationship Id="rId1133" Type="http://schemas.openxmlformats.org/officeDocument/2006/relationships/hyperlink" Target="https://catalog.uconn.edu/DRAM/" TargetMode="External"/><Relationship Id="rId77" Type="http://schemas.openxmlformats.org/officeDocument/2006/relationships/hyperlink" Target="https://catalog.uconn.edu/MARN/" TargetMode="External"/><Relationship Id="rId282" Type="http://schemas.openxmlformats.org/officeDocument/2006/relationships/hyperlink" Target="https://catalog.uconn.edu/NRE/" TargetMode="External"/><Relationship Id="rId503" Type="http://schemas.openxmlformats.org/officeDocument/2006/relationships/hyperlink" Target="https://catalog.uconn.edu/WGSS/" TargetMode="External"/><Relationship Id="rId587" Type="http://schemas.openxmlformats.org/officeDocument/2006/relationships/hyperlink" Target="https://catalog.uconn.edu/college-of-liberal-arts-and-sciences/molecular-and-cell-biology/" TargetMode="External"/><Relationship Id="rId710" Type="http://schemas.openxmlformats.org/officeDocument/2006/relationships/hyperlink" Target="https://catalog.uconn.edu/BIOL/" TargetMode="External"/><Relationship Id="rId808" Type="http://schemas.openxmlformats.org/officeDocument/2006/relationships/hyperlink" Target="https://catalog.uconn.edu/MARN/" TargetMode="External"/><Relationship Id="rId8" Type="http://schemas.openxmlformats.org/officeDocument/2006/relationships/hyperlink" Target="https://catalog.uconn.edu/BIOL/" TargetMode="External"/><Relationship Id="rId142" Type="http://schemas.openxmlformats.org/officeDocument/2006/relationships/hyperlink" Target="https://catalog.uconn.edu/GEOG/" TargetMode="External"/><Relationship Id="rId447" Type="http://schemas.openxmlformats.org/officeDocument/2006/relationships/hyperlink" Target="https://catalog.uconn.edu/ILCS/" TargetMode="External"/><Relationship Id="rId794" Type="http://schemas.openxmlformats.org/officeDocument/2006/relationships/hyperlink" Target="https://catalog.uconn.edu/ECON/" TargetMode="External"/><Relationship Id="rId1077" Type="http://schemas.openxmlformats.org/officeDocument/2006/relationships/hyperlink" Target="https://catalog.uconn.edu/MCB/" TargetMode="External"/><Relationship Id="rId654" Type="http://schemas.openxmlformats.org/officeDocument/2006/relationships/hyperlink" Target="http://irc.uconn.edu/PlagiarismModule/intro_m.htm" TargetMode="External"/><Relationship Id="rId861" Type="http://schemas.openxmlformats.org/officeDocument/2006/relationships/hyperlink" Target="https://catalog.uconn.edu/NRE/" TargetMode="External"/><Relationship Id="rId959" Type="http://schemas.openxmlformats.org/officeDocument/2006/relationships/hyperlink" Target="https://catalog.uconn.edu/GEOG/" TargetMode="External"/><Relationship Id="rId293" Type="http://schemas.openxmlformats.org/officeDocument/2006/relationships/hyperlink" Target="https://catalog.uconn.edu/NRE/" TargetMode="External"/><Relationship Id="rId307" Type="http://schemas.openxmlformats.org/officeDocument/2006/relationships/hyperlink" Target="https://catalog.uconn.edu/NRE/" TargetMode="External"/><Relationship Id="rId514" Type="http://schemas.openxmlformats.org/officeDocument/2006/relationships/hyperlink" Target="https://catalog.uconn.edu/PHYS/" TargetMode="External"/><Relationship Id="rId721" Type="http://schemas.openxmlformats.org/officeDocument/2006/relationships/hyperlink" Target="https://catalog.uconn.edu/PHYS/" TargetMode="External"/><Relationship Id="rId1144" Type="http://schemas.openxmlformats.org/officeDocument/2006/relationships/hyperlink" Target="https://catalog.uconn.edu/ENGL/" TargetMode="External"/><Relationship Id="rId88" Type="http://schemas.openxmlformats.org/officeDocument/2006/relationships/hyperlink" Target="https://catalog.uconn.edu/NRE/" TargetMode="External"/><Relationship Id="rId153" Type="http://schemas.openxmlformats.org/officeDocument/2006/relationships/hyperlink" Target="https://catalog.uconn.edu/MARN/" TargetMode="External"/><Relationship Id="rId360" Type="http://schemas.openxmlformats.org/officeDocument/2006/relationships/hyperlink" Target="https://catalog.uconn.edu/EEB/" TargetMode="External"/><Relationship Id="rId598" Type="http://schemas.openxmlformats.org/officeDocument/2006/relationships/hyperlink" Target="https://catalog.uconn.edu/college-of-liberal-arts-and-sciences/physiology-neurobiology/" TargetMode="External"/><Relationship Id="rId819" Type="http://schemas.openxmlformats.org/officeDocument/2006/relationships/hyperlink" Target="https://catalog.uconn.edu/CHEM/" TargetMode="External"/><Relationship Id="rId1004" Type="http://schemas.openxmlformats.org/officeDocument/2006/relationships/hyperlink" Target="https://catalog.uconn.edu/NRE/" TargetMode="External"/><Relationship Id="rId220" Type="http://schemas.openxmlformats.org/officeDocument/2006/relationships/hyperlink" Target="https://catalog.uconn.edu/POLS/" TargetMode="External"/><Relationship Id="rId458" Type="http://schemas.openxmlformats.org/officeDocument/2006/relationships/hyperlink" Target="https://catalog.uconn.edu/ENGL/" TargetMode="External"/><Relationship Id="rId665" Type="http://schemas.openxmlformats.org/officeDocument/2006/relationships/hyperlink" Target="https://vimeo.com/155660741" TargetMode="External"/><Relationship Id="rId872" Type="http://schemas.openxmlformats.org/officeDocument/2006/relationships/hyperlink" Target="https://catalog.uconn.edu/EVST/" TargetMode="External"/><Relationship Id="rId1088" Type="http://schemas.openxmlformats.org/officeDocument/2006/relationships/hyperlink" Target="http://ccc.clas.uconn.edu/form-instructions/" TargetMode="External"/><Relationship Id="rId15" Type="http://schemas.openxmlformats.org/officeDocument/2006/relationships/hyperlink" Target="https://catalog.uconn.edu/MCB/" TargetMode="External"/><Relationship Id="rId318" Type="http://schemas.openxmlformats.org/officeDocument/2006/relationships/hyperlink" Target="https://catalog.uconn.edu/JOUR/" TargetMode="External"/><Relationship Id="rId525" Type="http://schemas.openxmlformats.org/officeDocument/2006/relationships/hyperlink" Target="http://www.community.uconn.edu/student_code_appendixb.html" TargetMode="External"/><Relationship Id="rId732" Type="http://schemas.openxmlformats.org/officeDocument/2006/relationships/hyperlink" Target="https://catalog.uconn.edu/ENVS/" TargetMode="External"/><Relationship Id="rId1155" Type="http://schemas.openxmlformats.org/officeDocument/2006/relationships/hyperlink" Target="https://catalog.uconn.edu/JOUR/" TargetMode="External"/><Relationship Id="rId99" Type="http://schemas.openxmlformats.org/officeDocument/2006/relationships/hyperlink" Target="https://catalog.uconn.edu/EEB/" TargetMode="External"/><Relationship Id="rId164" Type="http://schemas.openxmlformats.org/officeDocument/2006/relationships/hyperlink" Target="https://catalog.uconn.edu/GSCI/" TargetMode="External"/><Relationship Id="rId371" Type="http://schemas.openxmlformats.org/officeDocument/2006/relationships/hyperlink" Target="https://catalog.uconn.edu/NRE/" TargetMode="External"/><Relationship Id="rId1015" Type="http://schemas.openxmlformats.org/officeDocument/2006/relationships/hyperlink" Target="https://catalog.uconn.edu/MARN/" TargetMode="External"/><Relationship Id="rId469" Type="http://schemas.openxmlformats.org/officeDocument/2006/relationships/hyperlink" Target="http://languages.uconn.edu/" TargetMode="External"/><Relationship Id="rId676" Type="http://schemas.openxmlformats.org/officeDocument/2006/relationships/header" Target="header4.xml"/><Relationship Id="rId883" Type="http://schemas.openxmlformats.org/officeDocument/2006/relationships/hyperlink" Target="https://catalog.uconn.edu/MCB/" TargetMode="External"/><Relationship Id="rId1099" Type="http://schemas.openxmlformats.org/officeDocument/2006/relationships/hyperlink" Target="https://catalog.uconn.edu/FREN/" TargetMode="External"/><Relationship Id="rId26" Type="http://schemas.openxmlformats.org/officeDocument/2006/relationships/hyperlink" Target="https://catalog.uconn.edu/PNB/" TargetMode="External"/><Relationship Id="rId231" Type="http://schemas.openxmlformats.org/officeDocument/2006/relationships/hyperlink" Target="https://catalog.uconn.edu/MCB/" TargetMode="External"/><Relationship Id="rId329" Type="http://schemas.openxmlformats.org/officeDocument/2006/relationships/hyperlink" Target="https://catalog.uconn.edu/MAST/" TargetMode="External"/><Relationship Id="rId536" Type="http://schemas.openxmlformats.org/officeDocument/2006/relationships/hyperlink" Target="http://ecampus.uconn.edu/help.html" TargetMode="External"/><Relationship Id="rId1166" Type="http://schemas.openxmlformats.org/officeDocument/2006/relationships/hyperlink" Target="https://catalog.uconn.edu/PHYS/" TargetMode="External"/><Relationship Id="rId175" Type="http://schemas.openxmlformats.org/officeDocument/2006/relationships/hyperlink" Target="https://catalog.uconn.edu/GSCI/" TargetMode="External"/><Relationship Id="rId743" Type="http://schemas.openxmlformats.org/officeDocument/2006/relationships/hyperlink" Target="https://catalog.uconn.edu/NRE/" TargetMode="External"/><Relationship Id="rId950" Type="http://schemas.openxmlformats.org/officeDocument/2006/relationships/hyperlink" Target="https://catalog.uconn.edu/LAND/" TargetMode="External"/><Relationship Id="rId1026" Type="http://schemas.openxmlformats.org/officeDocument/2006/relationships/hyperlink" Target="https://catalog.uconn.edu/NRE/" TargetMode="External"/><Relationship Id="rId382" Type="http://schemas.openxmlformats.org/officeDocument/2006/relationships/hyperlink" Target="https://catalog.uconn.edu/MARN/" TargetMode="External"/><Relationship Id="rId603" Type="http://schemas.openxmlformats.org/officeDocument/2006/relationships/hyperlink" Target="mailto:ran.feng@uconn.edu" TargetMode="External"/><Relationship Id="rId687" Type="http://schemas.openxmlformats.org/officeDocument/2006/relationships/hyperlink" Target="mailto:v.bede.agocha@uconn.edu" TargetMode="External"/><Relationship Id="rId810" Type="http://schemas.openxmlformats.org/officeDocument/2006/relationships/hyperlink" Target="https://catalog.uconn.edu/MARN/" TargetMode="External"/><Relationship Id="rId908" Type="http://schemas.openxmlformats.org/officeDocument/2006/relationships/hyperlink" Target="https://catalog.uconn.edu/PHYS/" TargetMode="External"/><Relationship Id="rId242" Type="http://schemas.openxmlformats.org/officeDocument/2006/relationships/hyperlink" Target="https://catalog.uconn.edu/PVS/" TargetMode="External"/><Relationship Id="rId894" Type="http://schemas.openxmlformats.org/officeDocument/2006/relationships/hyperlink" Target="https://catalog.uconn.edu/AH/" TargetMode="External"/><Relationship Id="rId1177" Type="http://schemas.openxmlformats.org/officeDocument/2006/relationships/theme" Target="theme/theme1.xml"/><Relationship Id="rId37" Type="http://schemas.openxmlformats.org/officeDocument/2006/relationships/hyperlink" Target="https://catalog.uconn.edu/PNB/" TargetMode="External"/><Relationship Id="rId102" Type="http://schemas.openxmlformats.org/officeDocument/2006/relationships/hyperlink" Target="https://catalog.uconn.edu/NRE/" TargetMode="External"/><Relationship Id="rId547" Type="http://schemas.openxmlformats.org/officeDocument/2006/relationships/hyperlink" Target="http://www.dustball.com/cs/plagiarism.checker/" TargetMode="External"/><Relationship Id="rId754" Type="http://schemas.openxmlformats.org/officeDocument/2006/relationships/hyperlink" Target="https://catalog.uconn.edu/MARN/" TargetMode="External"/><Relationship Id="rId961" Type="http://schemas.openxmlformats.org/officeDocument/2006/relationships/hyperlink" Target="https://catalog.uconn.edu/NRE/" TargetMode="External"/><Relationship Id="rId90" Type="http://schemas.openxmlformats.org/officeDocument/2006/relationships/hyperlink" Target="https://catalog.uconn.edu/NRE/" TargetMode="External"/><Relationship Id="rId186" Type="http://schemas.openxmlformats.org/officeDocument/2006/relationships/hyperlink" Target="https://catalog.uconn.edu/SPSS/" TargetMode="External"/><Relationship Id="rId393" Type="http://schemas.openxmlformats.org/officeDocument/2006/relationships/hyperlink" Target="https://catalog.uconn.edu/NRE/" TargetMode="External"/><Relationship Id="rId407" Type="http://schemas.openxmlformats.org/officeDocument/2006/relationships/hyperlink" Target="https://catalog.uconn.edu/MAST/" TargetMode="External"/><Relationship Id="rId614" Type="http://schemas.openxmlformats.org/officeDocument/2006/relationships/hyperlink" Target="http://www.ode.uconn.edu/" TargetMode="External"/><Relationship Id="rId821" Type="http://schemas.openxmlformats.org/officeDocument/2006/relationships/hyperlink" Target="https://catalog.uconn.edu/EEB/" TargetMode="External"/><Relationship Id="rId1037" Type="http://schemas.openxmlformats.org/officeDocument/2006/relationships/hyperlink" Target="https://catalog.uconn.edu/GSCI/" TargetMode="External"/><Relationship Id="rId253" Type="http://schemas.openxmlformats.org/officeDocument/2006/relationships/hyperlink" Target="https://catalog.uconn.edu/MATH/" TargetMode="External"/><Relationship Id="rId460" Type="http://schemas.openxmlformats.org/officeDocument/2006/relationships/hyperlink" Target="https://catalog.uconn.edu/HEJS/" TargetMode="External"/><Relationship Id="rId698" Type="http://schemas.openxmlformats.org/officeDocument/2006/relationships/hyperlink" Target="http://journals.cambridge.org/abstract_S0003055400096477" TargetMode="External"/><Relationship Id="rId919" Type="http://schemas.openxmlformats.org/officeDocument/2006/relationships/hyperlink" Target="https://catalog.uconn.edu/GEOG/" TargetMode="External"/><Relationship Id="rId1090" Type="http://schemas.openxmlformats.org/officeDocument/2006/relationships/hyperlink" Target="https://catalog.uconn.edu/CLCS/" TargetMode="External"/><Relationship Id="rId1104" Type="http://schemas.openxmlformats.org/officeDocument/2006/relationships/hyperlink" Target="https://catalog.uconn.edu/SPAN/" TargetMode="External"/><Relationship Id="rId48" Type="http://schemas.openxmlformats.org/officeDocument/2006/relationships/hyperlink" Target="https://catalog.uconn.edu/PNB/" TargetMode="External"/><Relationship Id="rId113" Type="http://schemas.openxmlformats.org/officeDocument/2006/relationships/hyperlink" Target="https://catalog.uconn.edu/ARE/" TargetMode="External"/><Relationship Id="rId320" Type="http://schemas.openxmlformats.org/officeDocument/2006/relationships/hyperlink" Target="https://catalog.uconn.edu/SOCI/" TargetMode="External"/><Relationship Id="rId558" Type="http://schemas.openxmlformats.org/officeDocument/2006/relationships/hyperlink" Target="https://catalog.uconn.edu/MCB/" TargetMode="External"/><Relationship Id="rId765" Type="http://schemas.openxmlformats.org/officeDocument/2006/relationships/hyperlink" Target="https://catalog.uconn.edu/ARE/" TargetMode="External"/><Relationship Id="rId972" Type="http://schemas.openxmlformats.org/officeDocument/2006/relationships/hyperlink" Target="https://catalog.uconn.edu/JOUR/" TargetMode="External"/><Relationship Id="rId197" Type="http://schemas.openxmlformats.org/officeDocument/2006/relationships/hyperlink" Target="https://catalog.uconn.edu/NRE/" TargetMode="External"/><Relationship Id="rId418" Type="http://schemas.openxmlformats.org/officeDocument/2006/relationships/hyperlink" Target="https://catalog.uconn.edu/ANSC/" TargetMode="External"/><Relationship Id="rId625" Type="http://schemas.openxmlformats.org/officeDocument/2006/relationships/hyperlink" Target="http://g.uconn.edu/step-by-step-instructions-for-setting-up-your-student-google-account/" TargetMode="External"/><Relationship Id="rId832" Type="http://schemas.openxmlformats.org/officeDocument/2006/relationships/hyperlink" Target="https://catalog.uconn.edu/MARN/" TargetMode="External"/><Relationship Id="rId1048" Type="http://schemas.openxmlformats.org/officeDocument/2006/relationships/hyperlink" Target="https://catalog.uconn.edu/NRE/" TargetMode="External"/><Relationship Id="rId264" Type="http://schemas.openxmlformats.org/officeDocument/2006/relationships/hyperlink" Target="https://catalog.uconn.edu/ECON/" TargetMode="External"/><Relationship Id="rId471" Type="http://schemas.openxmlformats.org/officeDocument/2006/relationships/hyperlink" Target="https://catalog.uconn.edu/CLCS/" TargetMode="External"/><Relationship Id="rId1115" Type="http://schemas.openxmlformats.org/officeDocument/2006/relationships/hyperlink" Target="https://catalog.uconn.edu/DRAM/" TargetMode="External"/><Relationship Id="rId59" Type="http://schemas.openxmlformats.org/officeDocument/2006/relationships/hyperlink" Target="https://catalog.uconn.edu/CHEM/" TargetMode="External"/><Relationship Id="rId124" Type="http://schemas.openxmlformats.org/officeDocument/2006/relationships/hyperlink" Target="https://catalog.uconn.edu/ENGL/" TargetMode="External"/><Relationship Id="rId569" Type="http://schemas.openxmlformats.org/officeDocument/2006/relationships/hyperlink" Target="https://catalog.uconn.edu/PNB/" TargetMode="External"/><Relationship Id="rId776" Type="http://schemas.openxmlformats.org/officeDocument/2006/relationships/hyperlink" Target="https://catalog.uconn.edu/ANTH/" TargetMode="External"/><Relationship Id="rId983" Type="http://schemas.openxmlformats.org/officeDocument/2006/relationships/hyperlink" Target="https://catalog.uconn.edu/MAST/" TargetMode="External"/><Relationship Id="rId331" Type="http://schemas.openxmlformats.org/officeDocument/2006/relationships/hyperlink" Target="https://catalog.uconn.edu/ECON/" TargetMode="External"/><Relationship Id="rId429" Type="http://schemas.openxmlformats.org/officeDocument/2006/relationships/hyperlink" Target="https://catalog.uconn.edu/AH/" TargetMode="External"/><Relationship Id="rId636" Type="http://schemas.openxmlformats.org/officeDocument/2006/relationships/hyperlink" Target="http://huskyct.uconn.edu/" TargetMode="External"/><Relationship Id="rId1059" Type="http://schemas.openxmlformats.org/officeDocument/2006/relationships/hyperlink" Target="https://catalog.uconn.edu/ARE/" TargetMode="External"/><Relationship Id="rId843" Type="http://schemas.openxmlformats.org/officeDocument/2006/relationships/hyperlink" Target="https://catalog.uconn.edu/EEB/" TargetMode="External"/><Relationship Id="rId1126" Type="http://schemas.openxmlformats.org/officeDocument/2006/relationships/hyperlink" Target="https://catalog.uconn.edu/CLCS/" TargetMode="External"/><Relationship Id="rId275" Type="http://schemas.openxmlformats.org/officeDocument/2006/relationships/hyperlink" Target="https://catalog.uconn.edu/NRE/" TargetMode="External"/><Relationship Id="rId482" Type="http://schemas.openxmlformats.org/officeDocument/2006/relationships/hyperlink" Target="https://catalog.uconn.edu/ILCS/" TargetMode="External"/><Relationship Id="rId703" Type="http://schemas.openxmlformats.org/officeDocument/2006/relationships/hyperlink" Target="mailto:richard.langlois@uconn.edu" TargetMode="External"/><Relationship Id="rId910" Type="http://schemas.openxmlformats.org/officeDocument/2006/relationships/hyperlink" Target="https://catalog.uconn.edu/PHYS/" TargetMode="External"/><Relationship Id="rId135" Type="http://schemas.openxmlformats.org/officeDocument/2006/relationships/hyperlink" Target="https://catalog.uconn.edu/ARE/" TargetMode="External"/><Relationship Id="rId342" Type="http://schemas.openxmlformats.org/officeDocument/2006/relationships/hyperlink" Target="https://catalog.uconn.edu/GSCI/" TargetMode="External"/><Relationship Id="rId787" Type="http://schemas.openxmlformats.org/officeDocument/2006/relationships/hyperlink" Target="https://catalog.uconn.edu/SOCI/" TargetMode="External"/><Relationship Id="rId994" Type="http://schemas.openxmlformats.org/officeDocument/2006/relationships/hyperlink" Target="https://catalog.uconn.edu/GEOG/" TargetMode="External"/><Relationship Id="rId202" Type="http://schemas.openxmlformats.org/officeDocument/2006/relationships/hyperlink" Target="https://catalog.uconn.edu/NRE/" TargetMode="External"/><Relationship Id="rId647" Type="http://schemas.openxmlformats.org/officeDocument/2006/relationships/hyperlink" Target="mailto:peter.zarrow@uconn.edu" TargetMode="External"/><Relationship Id="rId854" Type="http://schemas.openxmlformats.org/officeDocument/2006/relationships/hyperlink" Target="https://catalog.uconn.edu/NRE/" TargetMode="External"/><Relationship Id="rId286" Type="http://schemas.openxmlformats.org/officeDocument/2006/relationships/hyperlink" Target="https://catalog.uconn.edu/EEB/" TargetMode="External"/><Relationship Id="rId493" Type="http://schemas.openxmlformats.org/officeDocument/2006/relationships/hyperlink" Target="https://catalog.uconn.edu/COMM/" TargetMode="External"/><Relationship Id="rId507" Type="http://schemas.openxmlformats.org/officeDocument/2006/relationships/hyperlink" Target="https://catalog.uconn.edu/PHYS/" TargetMode="External"/><Relationship Id="rId714" Type="http://schemas.openxmlformats.org/officeDocument/2006/relationships/hyperlink" Target="https://catalog.uconn.edu/CHEM/" TargetMode="External"/><Relationship Id="rId921" Type="http://schemas.openxmlformats.org/officeDocument/2006/relationships/hyperlink" Target="https://catalog.uconn.edu/MARN/" TargetMode="External"/><Relationship Id="rId1137" Type="http://schemas.openxmlformats.org/officeDocument/2006/relationships/hyperlink" Target="https://catalog.uconn.edu/GERM/" TargetMode="External"/><Relationship Id="rId50" Type="http://schemas.openxmlformats.org/officeDocument/2006/relationships/hyperlink" Target="https://catalog.uconn.edu/college-of-liberal-arts-and-sciences/ecology-evolutionary-biology/" TargetMode="External"/><Relationship Id="rId146" Type="http://schemas.openxmlformats.org/officeDocument/2006/relationships/hyperlink" Target="https://catalog.uconn.edu/NRE/" TargetMode="External"/><Relationship Id="rId353" Type="http://schemas.openxmlformats.org/officeDocument/2006/relationships/hyperlink" Target="https://catalog.uconn.edu/NRE/" TargetMode="External"/><Relationship Id="rId560" Type="http://schemas.openxmlformats.org/officeDocument/2006/relationships/hyperlink" Target="https://catalog.uconn.edu/PNB/" TargetMode="External"/><Relationship Id="rId798" Type="http://schemas.openxmlformats.org/officeDocument/2006/relationships/hyperlink" Target="https://catalog.uconn.edu/GSCI/" TargetMode="External"/><Relationship Id="rId213" Type="http://schemas.openxmlformats.org/officeDocument/2006/relationships/hyperlink" Target="https://catalog.uconn.edu/ARE/" TargetMode="External"/><Relationship Id="rId420" Type="http://schemas.openxmlformats.org/officeDocument/2006/relationships/hyperlink" Target="https://catalog.uconn.edu/ANSC/" TargetMode="External"/><Relationship Id="rId658" Type="http://schemas.openxmlformats.org/officeDocument/2006/relationships/hyperlink" Target="https://www.youtube.com/watch?v=b9Ayvjy-Dgs" TargetMode="External"/><Relationship Id="rId865" Type="http://schemas.openxmlformats.org/officeDocument/2006/relationships/hyperlink" Target="https://catalog.uconn.edu/AH/" TargetMode="External"/><Relationship Id="rId1050" Type="http://schemas.openxmlformats.org/officeDocument/2006/relationships/hyperlink" Target="https://catalog.uconn.edu/NRE/" TargetMode="External"/><Relationship Id="rId297" Type="http://schemas.openxmlformats.org/officeDocument/2006/relationships/hyperlink" Target="https://catalog.uconn.edu/NRE/" TargetMode="External"/><Relationship Id="rId518" Type="http://schemas.openxmlformats.org/officeDocument/2006/relationships/image" Target="media/image2.jpeg"/><Relationship Id="rId725" Type="http://schemas.openxmlformats.org/officeDocument/2006/relationships/hyperlink" Target="https://catalog.uconn.edu/NRE/" TargetMode="External"/><Relationship Id="rId932" Type="http://schemas.openxmlformats.org/officeDocument/2006/relationships/hyperlink" Target="https://catalog.uconn.edu/NRE/" TargetMode="External"/><Relationship Id="rId1148" Type="http://schemas.openxmlformats.org/officeDocument/2006/relationships/hyperlink" Target="https://catalog.uconn.edu/LLAS/" TargetMode="External"/><Relationship Id="rId157" Type="http://schemas.openxmlformats.org/officeDocument/2006/relationships/hyperlink" Target="https://catalog.uconn.edu/NRE/" TargetMode="External"/><Relationship Id="rId364" Type="http://schemas.openxmlformats.org/officeDocument/2006/relationships/hyperlink" Target="https://catalog.uconn.edu/GSCI/" TargetMode="External"/><Relationship Id="rId1008" Type="http://schemas.openxmlformats.org/officeDocument/2006/relationships/hyperlink" Target="https://catalog.uconn.edu/GSCI/" TargetMode="External"/><Relationship Id="rId61" Type="http://schemas.openxmlformats.org/officeDocument/2006/relationships/hyperlink" Target="https://catalog.uconn.edu/CHEM/" TargetMode="External"/><Relationship Id="rId571" Type="http://schemas.openxmlformats.org/officeDocument/2006/relationships/hyperlink" Target="https://catalog.uconn.edu/PNB/" TargetMode="External"/><Relationship Id="rId669" Type="http://schemas.openxmlformats.org/officeDocument/2006/relationships/hyperlink" Target="mailto:nu-anh.tran@uconn.edu" TargetMode="External"/><Relationship Id="rId876" Type="http://schemas.openxmlformats.org/officeDocument/2006/relationships/hyperlink" Target="https://catalog.uconn.edu/NRE/" TargetMode="External"/><Relationship Id="rId19" Type="http://schemas.openxmlformats.org/officeDocument/2006/relationships/hyperlink" Target="https://catalog.uconn.edu/MCB/" TargetMode="External"/><Relationship Id="rId224" Type="http://schemas.openxmlformats.org/officeDocument/2006/relationships/hyperlink" Target="https://catalog.uconn.edu/SOCI/" TargetMode="External"/><Relationship Id="rId431" Type="http://schemas.openxmlformats.org/officeDocument/2006/relationships/hyperlink" Target="https://catalog.uconn.edu/AH/" TargetMode="External"/><Relationship Id="rId529" Type="http://schemas.openxmlformats.org/officeDocument/2006/relationships/hyperlink" Target="http://www.albion.com/netiquette/corerules.html" TargetMode="External"/><Relationship Id="rId736" Type="http://schemas.openxmlformats.org/officeDocument/2006/relationships/hyperlink" Target="https://catalog.uconn.edu/MARN/" TargetMode="External"/><Relationship Id="rId1061" Type="http://schemas.openxmlformats.org/officeDocument/2006/relationships/hyperlink" Target="https://catalog.uconn.edu/MAST/" TargetMode="External"/><Relationship Id="rId1159" Type="http://schemas.openxmlformats.org/officeDocument/2006/relationships/hyperlink" Target="https://catalog.uconn.edu/WGSS/" TargetMode="External"/><Relationship Id="rId168" Type="http://schemas.openxmlformats.org/officeDocument/2006/relationships/hyperlink" Target="https://catalog.uconn.edu/EEB/" TargetMode="External"/><Relationship Id="rId943" Type="http://schemas.openxmlformats.org/officeDocument/2006/relationships/hyperlink" Target="https://catalog.uconn.edu/EEB/" TargetMode="External"/><Relationship Id="rId1019" Type="http://schemas.openxmlformats.org/officeDocument/2006/relationships/hyperlink" Target="https://catalog.uconn.edu/GSCI/" TargetMode="External"/><Relationship Id="rId72" Type="http://schemas.openxmlformats.org/officeDocument/2006/relationships/hyperlink" Target="https://catalog.uconn.edu/ARE/" TargetMode="External"/><Relationship Id="rId375" Type="http://schemas.openxmlformats.org/officeDocument/2006/relationships/hyperlink" Target="https://catalog.uconn.edu/SPSS/" TargetMode="External"/><Relationship Id="rId582" Type="http://schemas.openxmlformats.org/officeDocument/2006/relationships/hyperlink" Target="https://catalog.uconn.edu/MCB/" TargetMode="External"/><Relationship Id="rId803" Type="http://schemas.openxmlformats.org/officeDocument/2006/relationships/hyperlink" Target="https://catalog.uconn.edu/EEB/" TargetMode="External"/><Relationship Id="rId3" Type="http://schemas.openxmlformats.org/officeDocument/2006/relationships/settings" Target="settings.xml"/><Relationship Id="rId235" Type="http://schemas.openxmlformats.org/officeDocument/2006/relationships/hyperlink" Target="https://catalog.uconn.edu/MCB/" TargetMode="External"/><Relationship Id="rId442" Type="http://schemas.openxmlformats.org/officeDocument/2006/relationships/hyperlink" Target="https://catalog.uconn.edu/FREN/" TargetMode="External"/><Relationship Id="rId887" Type="http://schemas.openxmlformats.org/officeDocument/2006/relationships/hyperlink" Target="https://catalog.uconn.edu/MCB/" TargetMode="External"/><Relationship Id="rId1072" Type="http://schemas.openxmlformats.org/officeDocument/2006/relationships/hyperlink" Target="https://catalog.uconn.edu/ANSC/" TargetMode="External"/><Relationship Id="rId302" Type="http://schemas.openxmlformats.org/officeDocument/2006/relationships/hyperlink" Target="https://catalog.uconn.edu/ARE/" TargetMode="External"/><Relationship Id="rId747" Type="http://schemas.openxmlformats.org/officeDocument/2006/relationships/hyperlink" Target="https://catalog.uconn.edu/NRE/" TargetMode="External"/><Relationship Id="rId954" Type="http://schemas.openxmlformats.org/officeDocument/2006/relationships/hyperlink" Target="https://catalog.uconn.edu/ARE/" TargetMode="External"/><Relationship Id="rId83" Type="http://schemas.openxmlformats.org/officeDocument/2006/relationships/hyperlink" Target="https://catalog.uconn.edu/NRE/" TargetMode="External"/><Relationship Id="rId179" Type="http://schemas.openxmlformats.org/officeDocument/2006/relationships/hyperlink" Target="https://catalog.uconn.edu/MARN/" TargetMode="External"/><Relationship Id="rId386" Type="http://schemas.openxmlformats.org/officeDocument/2006/relationships/hyperlink" Target="https://catalog.uconn.edu/NRE/" TargetMode="External"/><Relationship Id="rId593" Type="http://schemas.openxmlformats.org/officeDocument/2006/relationships/hyperlink" Target="https://catalog.uconn.edu/MCB/" TargetMode="External"/><Relationship Id="rId607" Type="http://schemas.openxmlformats.org/officeDocument/2006/relationships/hyperlink" Target="http://community.uconn.edu/the-student-code-preamble/" TargetMode="External"/><Relationship Id="rId814" Type="http://schemas.openxmlformats.org/officeDocument/2006/relationships/hyperlink" Target="https://catalog.uconn.edu/NRE/" TargetMode="External"/><Relationship Id="rId246" Type="http://schemas.openxmlformats.org/officeDocument/2006/relationships/hyperlink" Target="https://catalog.uconn.edu/BIOL/" TargetMode="External"/><Relationship Id="rId453" Type="http://schemas.openxmlformats.org/officeDocument/2006/relationships/hyperlink" Target="https://catalog.uconn.edu/CLCS/" TargetMode="External"/><Relationship Id="rId660" Type="http://schemas.openxmlformats.org/officeDocument/2006/relationships/hyperlink" Target="http://www.pinyin.info/rules/index.html" TargetMode="External"/><Relationship Id="rId898" Type="http://schemas.openxmlformats.org/officeDocument/2006/relationships/hyperlink" Target="https://catalog.uconn.edu/BIOL/" TargetMode="External"/><Relationship Id="rId1083" Type="http://schemas.openxmlformats.org/officeDocument/2006/relationships/hyperlink" Target="https://catalog.uconn.edu/AH/" TargetMode="External"/><Relationship Id="rId106" Type="http://schemas.openxmlformats.org/officeDocument/2006/relationships/hyperlink" Target="https://catalog.uconn.edu/LAND/" TargetMode="External"/><Relationship Id="rId313" Type="http://schemas.openxmlformats.org/officeDocument/2006/relationships/hyperlink" Target="https://catalog.uconn.edu/ENGL/" TargetMode="External"/><Relationship Id="rId758" Type="http://schemas.openxmlformats.org/officeDocument/2006/relationships/hyperlink" Target="https://catalog.uconn.edu/AH/" TargetMode="External"/><Relationship Id="rId965" Type="http://schemas.openxmlformats.org/officeDocument/2006/relationships/hyperlink" Target="https://catalog.uconn.edu/SOCI/" TargetMode="External"/><Relationship Id="rId1150" Type="http://schemas.openxmlformats.org/officeDocument/2006/relationships/hyperlink" Target="https://catalog.uconn.edu/ENGL/" TargetMode="External"/><Relationship Id="rId10" Type="http://schemas.openxmlformats.org/officeDocument/2006/relationships/hyperlink" Target="https://catalog.uconn.edu/EEB/" TargetMode="External"/><Relationship Id="rId94" Type="http://schemas.openxmlformats.org/officeDocument/2006/relationships/hyperlink" Target="https://catalog.uconn.edu/NRE/" TargetMode="External"/><Relationship Id="rId397" Type="http://schemas.openxmlformats.org/officeDocument/2006/relationships/hyperlink" Target="https://catalog.uconn.edu/NRE/" TargetMode="External"/><Relationship Id="rId520" Type="http://schemas.openxmlformats.org/officeDocument/2006/relationships/hyperlink" Target="mailto:james.odonnell@uconn.edu" TargetMode="External"/><Relationship Id="rId618" Type="http://schemas.openxmlformats.org/officeDocument/2006/relationships/hyperlink" Target="http://www.oire.uconn.edu/" TargetMode="External"/><Relationship Id="rId825" Type="http://schemas.openxmlformats.org/officeDocument/2006/relationships/hyperlink" Target="https://catalog.uconn.edu/MARN/" TargetMode="External"/><Relationship Id="rId257" Type="http://schemas.openxmlformats.org/officeDocument/2006/relationships/hyperlink" Target="https://catalog.uconn.edu/PHYS/" TargetMode="External"/><Relationship Id="rId464" Type="http://schemas.openxmlformats.org/officeDocument/2006/relationships/hyperlink" Target="https://catalog.uconn.edu/LLAS/" TargetMode="External"/><Relationship Id="rId1010" Type="http://schemas.openxmlformats.org/officeDocument/2006/relationships/hyperlink" Target="https://catalog.uconn.edu/CHEM/" TargetMode="External"/><Relationship Id="rId1094" Type="http://schemas.openxmlformats.org/officeDocument/2006/relationships/hyperlink" Target="https://catalog.uconn.edu/CHIN/" TargetMode="External"/><Relationship Id="rId1108" Type="http://schemas.openxmlformats.org/officeDocument/2006/relationships/hyperlink" Target="https://catalog.uconn.edu/ENGL/" TargetMode="External"/><Relationship Id="rId117" Type="http://schemas.openxmlformats.org/officeDocument/2006/relationships/hyperlink" Target="https://catalog.uconn.edu/NRE/" TargetMode="External"/><Relationship Id="rId671" Type="http://schemas.openxmlformats.org/officeDocument/2006/relationships/header" Target="header3.xml"/><Relationship Id="rId769" Type="http://schemas.openxmlformats.org/officeDocument/2006/relationships/hyperlink" Target="https://catalog.uconn.edu/GEOG/" TargetMode="External"/><Relationship Id="rId976" Type="http://schemas.openxmlformats.org/officeDocument/2006/relationships/hyperlink" Target="https://catalog.uconn.edu/SOCI/" TargetMode="External"/><Relationship Id="rId324" Type="http://schemas.openxmlformats.org/officeDocument/2006/relationships/hyperlink" Target="https://catalog.uconn.edu/ARE/" TargetMode="External"/><Relationship Id="rId531" Type="http://schemas.openxmlformats.org/officeDocument/2006/relationships/hyperlink" Target="http://nondegree.uconn.edu/options.htm" TargetMode="External"/><Relationship Id="rId629" Type="http://schemas.openxmlformats.org/officeDocument/2006/relationships/hyperlink" Target="http://csd.uconn.edu/" TargetMode="External"/><Relationship Id="rId1161" Type="http://schemas.openxmlformats.org/officeDocument/2006/relationships/hyperlink" Target="http://languages.uconn.edu/" TargetMode="External"/><Relationship Id="rId836" Type="http://schemas.openxmlformats.org/officeDocument/2006/relationships/hyperlink" Target="https://catalog.uconn.edu/NRE/" TargetMode="External"/><Relationship Id="rId1021" Type="http://schemas.openxmlformats.org/officeDocument/2006/relationships/hyperlink" Target="https://catalog.uconn.edu/MARN/" TargetMode="External"/><Relationship Id="rId1119" Type="http://schemas.openxmlformats.org/officeDocument/2006/relationships/hyperlink" Target="https://catalog.uconn.edu/JOUR/" TargetMode="External"/><Relationship Id="rId903" Type="http://schemas.openxmlformats.org/officeDocument/2006/relationships/hyperlink" Target="https://catalog.uconn.edu/CHEM/" TargetMode="External"/><Relationship Id="rId32" Type="http://schemas.openxmlformats.org/officeDocument/2006/relationships/hyperlink" Target="https://catalog.uconn.edu/EEB/" TargetMode="External"/><Relationship Id="rId181" Type="http://schemas.openxmlformats.org/officeDocument/2006/relationships/hyperlink" Target="https://catalog.uconn.edu/NRE/" TargetMode="External"/><Relationship Id="rId279" Type="http://schemas.openxmlformats.org/officeDocument/2006/relationships/hyperlink" Target="https://catalog.uconn.edu/NRE/" TargetMode="External"/><Relationship Id="rId486" Type="http://schemas.openxmlformats.org/officeDocument/2006/relationships/hyperlink" Target="https://catalog.uconn.edu/SPAN/" TargetMode="External"/><Relationship Id="rId693" Type="http://schemas.openxmlformats.org/officeDocument/2006/relationships/hyperlink" Target="mailto:veronica.herrera@uconn.edu" TargetMode="External"/><Relationship Id="rId139" Type="http://schemas.openxmlformats.org/officeDocument/2006/relationships/hyperlink" Target="https://catalog.uconn.edu/MAST/" TargetMode="External"/><Relationship Id="rId346" Type="http://schemas.openxmlformats.org/officeDocument/2006/relationships/hyperlink" Target="https://catalog.uconn.edu/MARN/" TargetMode="External"/><Relationship Id="rId553" Type="http://schemas.openxmlformats.org/officeDocument/2006/relationships/hyperlink" Target="https://catalog.uconn.edu/BIOL/" TargetMode="External"/><Relationship Id="rId760" Type="http://schemas.openxmlformats.org/officeDocument/2006/relationships/hyperlink" Target="https://catalog.uconn.edu/LAND/" TargetMode="External"/><Relationship Id="rId998" Type="http://schemas.openxmlformats.org/officeDocument/2006/relationships/hyperlink" Target="https://catalog.uconn.edu/MARN/" TargetMode="External"/><Relationship Id="rId206" Type="http://schemas.openxmlformats.org/officeDocument/2006/relationships/hyperlink" Target="https://catalog.uconn.edu/NRE/" TargetMode="External"/><Relationship Id="rId413" Type="http://schemas.openxmlformats.org/officeDocument/2006/relationships/hyperlink" Target="https://catalog.uconn.edu/NRE/" TargetMode="External"/><Relationship Id="rId858" Type="http://schemas.openxmlformats.org/officeDocument/2006/relationships/hyperlink" Target="https://catalog.uconn.edu/NRE/" TargetMode="External"/><Relationship Id="rId1043" Type="http://schemas.openxmlformats.org/officeDocument/2006/relationships/hyperlink" Target="https://catalog.uconn.edu/NRE/" TargetMode="External"/><Relationship Id="rId620" Type="http://schemas.openxmlformats.org/officeDocument/2006/relationships/hyperlink" Target="https://na01.safelinks.protection.outlook.com/?url=https%3A%2F%2Fforms.prod.uconn.edu%2Ffeb%2Fsecure%2Forg%2Frun%2Fservice%2FContentStorageService%2F123705&amp;data=02%7C01%7Cpamela.bedore%40uconn.edu%7Cc01bd2cf538749bfa2d408d5fc7abfc9%7C17f1a87e2a254eaab9df9d439034b080%7C0%7C0%7C636692526516708902&amp;sdata=71JWO%2BuHnzNF51gFQDs%2FrSUiSj%2B0dv5OY%2FxoBeTVEPc%3D&amp;reserved=0" TargetMode="External"/><Relationship Id="rId718" Type="http://schemas.openxmlformats.org/officeDocument/2006/relationships/hyperlink" Target="https://catalog.uconn.edu/PHYS/" TargetMode="External"/><Relationship Id="rId925" Type="http://schemas.openxmlformats.org/officeDocument/2006/relationships/hyperlink" Target="https://catalog.uconn.edu/GEOG/" TargetMode="External"/><Relationship Id="rId1110" Type="http://schemas.openxmlformats.org/officeDocument/2006/relationships/hyperlink" Target="https://catalog.uconn.edu/CAMS/" TargetMode="External"/><Relationship Id="rId54" Type="http://schemas.openxmlformats.org/officeDocument/2006/relationships/hyperlink" Target="https://catalog.uconn.edu/BIOL/" TargetMode="External"/><Relationship Id="rId270" Type="http://schemas.openxmlformats.org/officeDocument/2006/relationships/hyperlink" Target="https://catalog.uconn.edu/EEB/" TargetMode="External"/><Relationship Id="rId130" Type="http://schemas.openxmlformats.org/officeDocument/2006/relationships/hyperlink" Target="https://catalog.uconn.edu/SOCI/" TargetMode="External"/><Relationship Id="rId368" Type="http://schemas.openxmlformats.org/officeDocument/2006/relationships/hyperlink" Target="https://catalog.uconn.edu/MARN/" TargetMode="External"/><Relationship Id="rId575" Type="http://schemas.openxmlformats.org/officeDocument/2006/relationships/hyperlink" Target="https://catalog.uconn.edu/EEB/" TargetMode="External"/><Relationship Id="rId782" Type="http://schemas.openxmlformats.org/officeDocument/2006/relationships/hyperlink" Target="https://catalog.uconn.edu/JOUR/" TargetMode="External"/><Relationship Id="rId228" Type="http://schemas.openxmlformats.org/officeDocument/2006/relationships/hyperlink" Target="https://catalog.uconn.edu/ANSC/" TargetMode="External"/><Relationship Id="rId435" Type="http://schemas.openxmlformats.org/officeDocument/2006/relationships/hyperlink" Target="https://catalog.uconn.edu/CLCS/" TargetMode="External"/><Relationship Id="rId642" Type="http://schemas.openxmlformats.org/officeDocument/2006/relationships/hyperlink" Target="mailto:jason.o.chang@uconn.edu" TargetMode="External"/><Relationship Id="rId1065" Type="http://schemas.openxmlformats.org/officeDocument/2006/relationships/hyperlink" Target="https://catalog.uconn.edu/NRE/" TargetMode="External"/><Relationship Id="rId502" Type="http://schemas.openxmlformats.org/officeDocument/2006/relationships/hyperlink" Target="https://catalog.uconn.edu/POLS/" TargetMode="External"/><Relationship Id="rId947" Type="http://schemas.openxmlformats.org/officeDocument/2006/relationships/hyperlink" Target="https://catalog.uconn.edu/NRE/" TargetMode="External"/><Relationship Id="rId1132" Type="http://schemas.openxmlformats.org/officeDocument/2006/relationships/hyperlink" Target="https://catalog.uconn.edu/CLCS/" TargetMode="External"/><Relationship Id="rId76" Type="http://schemas.openxmlformats.org/officeDocument/2006/relationships/hyperlink" Target="https://catalog.uconn.edu/GSCI/" TargetMode="External"/><Relationship Id="rId807" Type="http://schemas.openxmlformats.org/officeDocument/2006/relationships/hyperlink" Target="https://catalog.uconn.edu/MARN/" TargetMode="External"/><Relationship Id="rId292" Type="http://schemas.openxmlformats.org/officeDocument/2006/relationships/hyperlink" Target="https://catalog.uconn.edu/NRE/" TargetMode="External"/><Relationship Id="rId597" Type="http://schemas.openxmlformats.org/officeDocument/2006/relationships/hyperlink" Target="https://catalog.uconn.edu/college-of-liberal-arts-and-sciences/molecular-and-cell-biology/" TargetMode="External"/><Relationship Id="rId152" Type="http://schemas.openxmlformats.org/officeDocument/2006/relationships/hyperlink" Target="https://catalog.uconn.edu/GSCI/" TargetMode="External"/><Relationship Id="rId457" Type="http://schemas.openxmlformats.org/officeDocument/2006/relationships/hyperlink" Target="https://catalog.uconn.edu/COMM/" TargetMode="External"/><Relationship Id="rId1087" Type="http://schemas.openxmlformats.org/officeDocument/2006/relationships/hyperlink" Target="https://catalog.uconn.edu/agriculture-health-and-natural-resources/environmental-sciences/" TargetMode="External"/><Relationship Id="rId664" Type="http://schemas.openxmlformats.org/officeDocument/2006/relationships/hyperlink" Target="http://cmp.hku.hk" TargetMode="External"/><Relationship Id="rId871" Type="http://schemas.openxmlformats.org/officeDocument/2006/relationships/hyperlink" Target="https://catalog.uconn.edu/MAST/" TargetMode="External"/><Relationship Id="rId969" Type="http://schemas.openxmlformats.org/officeDocument/2006/relationships/hyperlink" Target="https://catalog.uconn.edu/GEOG/" TargetMode="External"/><Relationship Id="rId317" Type="http://schemas.openxmlformats.org/officeDocument/2006/relationships/hyperlink" Target="https://catalog.uconn.edu/HIST/" TargetMode="External"/><Relationship Id="rId524" Type="http://schemas.openxmlformats.org/officeDocument/2006/relationships/hyperlink" Target="http://web9.uits.uconn.edu/gradschool/current/academic_integrity.html" TargetMode="External"/><Relationship Id="rId731" Type="http://schemas.openxmlformats.org/officeDocument/2006/relationships/hyperlink" Target="https://catalog.uconn.edu/MARN/" TargetMode="External"/><Relationship Id="rId1154" Type="http://schemas.openxmlformats.org/officeDocument/2006/relationships/hyperlink" Target="https://catalog.uconn.edu/ILCS/" TargetMode="External"/><Relationship Id="rId98" Type="http://schemas.openxmlformats.org/officeDocument/2006/relationships/hyperlink" Target="https://catalog.uconn.edu/EEB/" TargetMode="External"/><Relationship Id="rId829" Type="http://schemas.openxmlformats.org/officeDocument/2006/relationships/hyperlink" Target="https://catalog.uconn.edu/GSCI/" TargetMode="External"/><Relationship Id="rId1014" Type="http://schemas.openxmlformats.org/officeDocument/2006/relationships/hyperlink" Target="https://catalog.uconn.edu/EEB/" TargetMode="External"/><Relationship Id="rId25" Type="http://schemas.openxmlformats.org/officeDocument/2006/relationships/hyperlink" Target="https://catalog.uconn.edu/PNB/" TargetMode="External"/><Relationship Id="rId174" Type="http://schemas.openxmlformats.org/officeDocument/2006/relationships/hyperlink" Target="https://catalog.uconn.edu/GSCI/" TargetMode="External"/><Relationship Id="rId381" Type="http://schemas.openxmlformats.org/officeDocument/2006/relationships/hyperlink" Target="https://catalog.uconn.edu/GEOG/" TargetMode="External"/><Relationship Id="rId241" Type="http://schemas.openxmlformats.org/officeDocument/2006/relationships/hyperlink" Target="https://catalog.uconn.edu/AH/" TargetMode="External"/><Relationship Id="rId479" Type="http://schemas.openxmlformats.org/officeDocument/2006/relationships/hyperlink" Target="https://catalog.uconn.edu/FREN/" TargetMode="External"/><Relationship Id="rId686" Type="http://schemas.openxmlformats.org/officeDocument/2006/relationships/hyperlink" Target="mailto:david.embrick@uconn.edu" TargetMode="External"/><Relationship Id="rId893" Type="http://schemas.openxmlformats.org/officeDocument/2006/relationships/hyperlink" Target="https://catalog.uconn.edu/AH/" TargetMode="External"/><Relationship Id="rId339" Type="http://schemas.openxmlformats.org/officeDocument/2006/relationships/hyperlink" Target="https://catalog.uconn.edu/EEB/" TargetMode="External"/><Relationship Id="rId546" Type="http://schemas.openxmlformats.org/officeDocument/2006/relationships/hyperlink" Target="mailto:thane@uconn.edu" TargetMode="External"/><Relationship Id="rId753" Type="http://schemas.openxmlformats.org/officeDocument/2006/relationships/hyperlink" Target="https://catalog.uconn.edu/EEB/" TargetMode="External"/><Relationship Id="rId1176" Type="http://schemas.openxmlformats.org/officeDocument/2006/relationships/fontTable" Target="fontTable.xml"/><Relationship Id="rId101" Type="http://schemas.openxmlformats.org/officeDocument/2006/relationships/hyperlink" Target="https://catalog.uconn.edu/NRE/" TargetMode="External"/><Relationship Id="rId406" Type="http://schemas.openxmlformats.org/officeDocument/2006/relationships/hyperlink" Target="https://catalog.uconn.edu/ARE/" TargetMode="External"/><Relationship Id="rId960" Type="http://schemas.openxmlformats.org/officeDocument/2006/relationships/hyperlink" Target="https://catalog.uconn.edu/POLS/" TargetMode="External"/><Relationship Id="rId1036" Type="http://schemas.openxmlformats.org/officeDocument/2006/relationships/hyperlink" Target="https://catalog.uconn.edu/MARN/" TargetMode="External"/><Relationship Id="rId613" Type="http://schemas.openxmlformats.org/officeDocument/2006/relationships/hyperlink" Target="http://policy.uconn.edu/?p=2884" TargetMode="External"/><Relationship Id="rId820" Type="http://schemas.openxmlformats.org/officeDocument/2006/relationships/hyperlink" Target="https://catalog.uconn.edu/CHEM/" TargetMode="External"/><Relationship Id="rId918" Type="http://schemas.openxmlformats.org/officeDocument/2006/relationships/hyperlink" Target="https://catalog.uconn.edu/ECON/" TargetMode="External"/><Relationship Id="rId1103" Type="http://schemas.openxmlformats.org/officeDocument/2006/relationships/hyperlink" Target="https://catalog.uconn.edu/ILCS/" TargetMode="External"/><Relationship Id="rId47" Type="http://schemas.openxmlformats.org/officeDocument/2006/relationships/hyperlink" Target="https://catalog.uconn.edu/MCB/" TargetMode="External"/><Relationship Id="rId196" Type="http://schemas.openxmlformats.org/officeDocument/2006/relationships/hyperlink" Target="https://catalog.uconn.edu/NRE/" TargetMode="External"/><Relationship Id="rId263" Type="http://schemas.openxmlformats.org/officeDocument/2006/relationships/hyperlink" Target="https://catalog.uconn.edu/ECON/" TargetMode="External"/><Relationship Id="rId470" Type="http://schemas.openxmlformats.org/officeDocument/2006/relationships/hyperlink" Target="https://catalog.uconn.edu/CLCS/" TargetMode="External"/><Relationship Id="rId123" Type="http://schemas.openxmlformats.org/officeDocument/2006/relationships/hyperlink" Target="https://catalog.uconn.edu/ENGL/" TargetMode="External"/><Relationship Id="rId330" Type="http://schemas.openxmlformats.org/officeDocument/2006/relationships/hyperlink" Target="https://catalog.uconn.edu/ECON/" TargetMode="External"/><Relationship Id="rId568" Type="http://schemas.openxmlformats.org/officeDocument/2006/relationships/hyperlink" Target="https://catalog.uconn.edu/EEB/" TargetMode="External"/><Relationship Id="rId775" Type="http://schemas.openxmlformats.org/officeDocument/2006/relationships/hyperlink" Target="https://catalog.uconn.edu/SOCI/" TargetMode="External"/><Relationship Id="rId982" Type="http://schemas.openxmlformats.org/officeDocument/2006/relationships/hyperlink" Target="https://catalog.uconn.edu/ARE/" TargetMode="External"/><Relationship Id="rId428" Type="http://schemas.openxmlformats.org/officeDocument/2006/relationships/hyperlink" Target="https://catalog.uconn.edu/AH/" TargetMode="External"/><Relationship Id="rId635" Type="http://schemas.openxmlformats.org/officeDocument/2006/relationships/hyperlink" Target="http://www.sonicfoundry.com/wp-content/uploads/2015/10/Mediasite-7-x-Content-Accessibility.pdf" TargetMode="External"/><Relationship Id="rId842" Type="http://schemas.openxmlformats.org/officeDocument/2006/relationships/hyperlink" Target="https://catalog.uconn.edu/CE/" TargetMode="External"/><Relationship Id="rId1058" Type="http://schemas.openxmlformats.org/officeDocument/2006/relationships/hyperlink" Target="https://catalog.uconn.edu/ARE/" TargetMode="External"/><Relationship Id="rId702" Type="http://schemas.openxmlformats.org/officeDocument/2006/relationships/hyperlink" Target="http://ccc.clas.uconn.edu/form-instructions/" TargetMode="External"/><Relationship Id="rId1125" Type="http://schemas.openxmlformats.org/officeDocument/2006/relationships/hyperlink" Target="http://languages.ucon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1146</TotalTime>
  <Pages>160</Pages>
  <Words>60703</Words>
  <Characters>346011</Characters>
  <Application>Microsoft Office Word</Application>
  <DocSecurity>0</DocSecurity>
  <Lines>2883</Lines>
  <Paragraphs>811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Bedore, Pamela</dc:creator>
  <cp:keywords/>
  <dc:description/>
  <cp:lastModifiedBy>Bedore, Pamela</cp:lastModifiedBy>
  <cp:revision>76</cp:revision>
  <dcterms:created xsi:type="dcterms:W3CDTF">2018-08-24T00:12:00Z</dcterms:created>
  <dcterms:modified xsi:type="dcterms:W3CDTF">2018-08-25T10:57:00Z</dcterms:modified>
</cp:coreProperties>
</file>